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4B82" w14:textId="1D09B8B5" w:rsidR="00DE05EC" w:rsidRDefault="00A035DC" w:rsidP="00DE05EC">
      <w:r>
        <w:rPr>
          <w:noProof/>
          <w:lang w:val="en-GB" w:eastAsia="en-GB"/>
        </w:rPr>
        <w:drawing>
          <wp:anchor distT="0" distB="0" distL="114300" distR="114300" simplePos="0" relativeHeight="251801600" behindDoc="1" locked="0" layoutInCell="1" allowOverlap="1" wp14:anchorId="08C10588" wp14:editId="23B7B194">
            <wp:simplePos x="0" y="0"/>
            <wp:positionH relativeFrom="page">
              <wp:posOffset>9525</wp:posOffset>
            </wp:positionH>
            <wp:positionV relativeFrom="page">
              <wp:posOffset>-8255</wp:posOffset>
            </wp:positionV>
            <wp:extent cx="7559040" cy="1069022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page">
              <wp14:pctWidth>0</wp14:pctWidth>
            </wp14:sizeRelH>
            <wp14:sizeRelV relativeFrom="page">
              <wp14:pctHeight>0</wp14:pctHeight>
            </wp14:sizeRelV>
          </wp:anchor>
        </w:drawing>
      </w:r>
      <w:r w:rsidR="00395BF5">
        <w:rPr>
          <w:noProof/>
          <w:lang w:val="en-GB" w:eastAsia="en-GB"/>
        </w:rPr>
        <w:drawing>
          <wp:inline distT="0" distB="0" distL="0" distR="0" wp14:anchorId="3DBF2E43" wp14:editId="3A05BCBA">
            <wp:extent cx="2505075" cy="755650"/>
            <wp:effectExtent l="0" t="0" r="9525" b="6350"/>
            <wp:docPr id="4" name="Picture 4" descr="Healthcare Improve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lthcare Improvement Scotland logo"/>
                    <pic:cNvPicPr/>
                  </pic:nvPicPr>
                  <pic:blipFill>
                    <a:blip r:embed="rId13">
                      <a:extLst>
                        <a:ext uri="{28A0092B-C50C-407E-A947-70E740481C1C}">
                          <a14:useLocalDpi xmlns:a14="http://schemas.microsoft.com/office/drawing/2010/main" val="0"/>
                        </a:ext>
                      </a:extLst>
                    </a:blip>
                    <a:stretch>
                      <a:fillRect/>
                    </a:stretch>
                  </pic:blipFill>
                  <pic:spPr>
                    <a:xfrm>
                      <a:off x="0" y="0"/>
                      <a:ext cx="2505075" cy="755650"/>
                    </a:xfrm>
                    <a:prstGeom prst="rect">
                      <a:avLst/>
                    </a:prstGeom>
                  </pic:spPr>
                </pic:pic>
              </a:graphicData>
            </a:graphic>
          </wp:inline>
        </w:drawing>
      </w:r>
      <w:r w:rsidR="00DD6D8C">
        <w:tab/>
      </w:r>
      <w:r w:rsidR="00DE05EC">
        <w:tab/>
      </w:r>
    </w:p>
    <w:p w14:paraId="46A458B3" w14:textId="22C67544" w:rsidR="00DE05EC" w:rsidRDefault="00DE05EC" w:rsidP="00DE05EC"/>
    <w:p w14:paraId="29EBAA30" w14:textId="19E8C005" w:rsidR="00DE05EC" w:rsidRDefault="00DE05EC" w:rsidP="00DE05EC"/>
    <w:p w14:paraId="50ECC123" w14:textId="77777777" w:rsidR="00DE05EC" w:rsidRDefault="00DE05EC" w:rsidP="00DE05EC"/>
    <w:p w14:paraId="25BA436B" w14:textId="77777777" w:rsidR="00DE05EC" w:rsidRDefault="00DE05EC" w:rsidP="00DE05EC"/>
    <w:p w14:paraId="7055BFB4" w14:textId="77777777" w:rsidR="0076561E" w:rsidRDefault="0076561E" w:rsidP="00DE05EC"/>
    <w:p w14:paraId="24615D7F" w14:textId="77777777" w:rsidR="00942911" w:rsidRDefault="00942911" w:rsidP="00D638E1">
      <w:pPr>
        <w:pStyle w:val="Covertitle"/>
      </w:pPr>
      <w:bookmarkStart w:id="0" w:name="_Toc85466744"/>
      <w:bookmarkStart w:id="1" w:name="_Toc85467014"/>
      <w:r w:rsidRPr="00942911">
        <w:t>Personality Disorder Improvement Programme</w:t>
      </w:r>
    </w:p>
    <w:p w14:paraId="0E815CC4" w14:textId="7BAFDA94" w:rsidR="00F41D08" w:rsidRDefault="00F41D08" w:rsidP="00D638E1">
      <w:pPr>
        <w:pStyle w:val="Covertitle"/>
      </w:pPr>
      <w:r w:rsidRPr="00D638E1">
        <w:t xml:space="preserve">Equality Impact Assessment (EQIA) </w:t>
      </w:r>
      <w:bookmarkEnd w:id="0"/>
      <w:bookmarkEnd w:id="1"/>
    </w:p>
    <w:p w14:paraId="222844E9" w14:textId="77777777" w:rsidR="000D55E7" w:rsidRDefault="000D55E7" w:rsidP="00D638E1">
      <w:pPr>
        <w:spacing w:after="360" w:line="240" w:lineRule="auto"/>
        <w:rPr>
          <w:color w:val="1B4C87" w:themeColor="text2"/>
          <w:sz w:val="40"/>
          <w:szCs w:val="100"/>
          <w:lang w:val="en-GB"/>
        </w:rPr>
      </w:pPr>
    </w:p>
    <w:p w14:paraId="154860D0" w14:textId="44FF0CC1" w:rsidR="000D55E7" w:rsidRPr="000D55E7" w:rsidRDefault="008E05A1" w:rsidP="00D638E1">
      <w:pPr>
        <w:spacing w:after="360" w:line="240" w:lineRule="auto"/>
        <w:rPr>
          <w:color w:val="1B4C87" w:themeColor="text2"/>
          <w:sz w:val="40"/>
          <w:szCs w:val="100"/>
          <w:lang w:val="en-GB"/>
        </w:rPr>
      </w:pPr>
      <w:r>
        <w:rPr>
          <w:color w:val="1B4C87" w:themeColor="text2"/>
          <w:sz w:val="40"/>
          <w:szCs w:val="100"/>
          <w:lang w:val="en-GB"/>
        </w:rPr>
        <w:t>September</w:t>
      </w:r>
      <w:r w:rsidR="00816A12">
        <w:rPr>
          <w:color w:val="1B4C87" w:themeColor="text2"/>
          <w:sz w:val="40"/>
          <w:szCs w:val="100"/>
          <w:lang w:val="en-GB"/>
        </w:rPr>
        <w:t xml:space="preserve"> 2024</w:t>
      </w:r>
    </w:p>
    <w:p w14:paraId="72855B68" w14:textId="514E8CAD" w:rsidR="00D638E1" w:rsidRPr="00D905B5" w:rsidRDefault="00816A12" w:rsidP="00D638E1">
      <w:pPr>
        <w:spacing w:after="360" w:line="240" w:lineRule="auto"/>
        <w:rPr>
          <w:color w:val="1B4C87" w:themeColor="text2"/>
          <w:sz w:val="32"/>
          <w:szCs w:val="32"/>
          <w:lang w:val="en-GB"/>
        </w:rPr>
      </w:pPr>
      <w:r>
        <w:rPr>
          <w:color w:val="1B4C87" w:themeColor="text2"/>
          <w:sz w:val="32"/>
          <w:szCs w:val="32"/>
          <w:lang w:val="en-GB"/>
        </w:rPr>
        <w:t>V</w:t>
      </w:r>
      <w:r w:rsidR="00D638E1" w:rsidRPr="00D905B5">
        <w:rPr>
          <w:color w:val="1B4C87" w:themeColor="text2"/>
          <w:sz w:val="32"/>
          <w:szCs w:val="32"/>
          <w:lang w:val="en-GB"/>
        </w:rPr>
        <w:t xml:space="preserve">ersion </w:t>
      </w:r>
      <w:r w:rsidR="006B5A5B">
        <w:rPr>
          <w:color w:val="1B4C87" w:themeColor="text2"/>
          <w:sz w:val="32"/>
          <w:szCs w:val="32"/>
          <w:lang w:val="en-GB"/>
        </w:rPr>
        <w:t>1.0</w:t>
      </w:r>
    </w:p>
    <w:p w14:paraId="13D090AA" w14:textId="77777777" w:rsidR="00F41D08" w:rsidRPr="005834AC" w:rsidRDefault="00F41D08" w:rsidP="00F41D08">
      <w:pPr>
        <w:spacing w:after="360" w:line="240" w:lineRule="auto"/>
        <w:rPr>
          <w:color w:val="602365" w:themeColor="accent4"/>
          <w:sz w:val="40"/>
          <w:szCs w:val="100"/>
          <w:lang w:val="en-GB"/>
        </w:rPr>
      </w:pPr>
    </w:p>
    <w:p w14:paraId="434A8BD8" w14:textId="77777777" w:rsidR="00F41D08" w:rsidRPr="005834AC" w:rsidRDefault="00F41D08" w:rsidP="00F41D08">
      <w:pPr>
        <w:spacing w:after="360" w:line="240" w:lineRule="auto"/>
        <w:rPr>
          <w:color w:val="602365" w:themeColor="accent4"/>
          <w:sz w:val="40"/>
          <w:szCs w:val="100"/>
          <w:lang w:val="en-GB"/>
        </w:rPr>
      </w:pPr>
    </w:p>
    <w:p w14:paraId="1DE3BF41" w14:textId="77777777" w:rsidR="00F41D08" w:rsidRDefault="00F41D08" w:rsidP="00F41D08">
      <w:pPr>
        <w:spacing w:after="480" w:line="240" w:lineRule="auto"/>
        <w:rPr>
          <w:color w:val="FFFFFF" w:themeColor="background1"/>
          <w:sz w:val="40"/>
          <w:szCs w:val="100"/>
          <w:lang w:val="en-GB"/>
        </w:rPr>
      </w:pPr>
    </w:p>
    <w:p w14:paraId="452CD5AA" w14:textId="77777777" w:rsidR="00F41D08" w:rsidRDefault="00F41D08" w:rsidP="00F41D08">
      <w:pPr>
        <w:spacing w:after="360" w:line="240" w:lineRule="auto"/>
        <w:rPr>
          <w:color w:val="FFFFFF" w:themeColor="background1"/>
          <w:sz w:val="40"/>
          <w:szCs w:val="100"/>
          <w:lang w:val="en-GB"/>
        </w:rPr>
      </w:pPr>
    </w:p>
    <w:p w14:paraId="640DA54F" w14:textId="77777777" w:rsidR="00F41D08" w:rsidRDefault="00F41D08" w:rsidP="00F41D08">
      <w:pPr>
        <w:spacing w:after="360" w:line="240" w:lineRule="auto"/>
        <w:rPr>
          <w:color w:val="FFFFFF" w:themeColor="background1"/>
          <w:sz w:val="28"/>
          <w:szCs w:val="100"/>
          <w:lang w:val="en-GB"/>
        </w:rPr>
      </w:pPr>
    </w:p>
    <w:p w14:paraId="7A8BBDA2" w14:textId="77777777" w:rsidR="00F41D08" w:rsidRDefault="00F41D08" w:rsidP="00F41D08">
      <w:pPr>
        <w:spacing w:after="360" w:line="240" w:lineRule="auto"/>
        <w:rPr>
          <w:color w:val="FFFFFF" w:themeColor="background1"/>
          <w:sz w:val="32"/>
          <w:szCs w:val="100"/>
          <w:lang w:val="en-GB"/>
        </w:rPr>
      </w:pPr>
    </w:p>
    <w:p w14:paraId="5DF6EC4E" w14:textId="77777777" w:rsidR="00F41D08" w:rsidRDefault="00F41D08" w:rsidP="00F41D08">
      <w:pPr>
        <w:spacing w:after="360" w:line="240" w:lineRule="auto"/>
        <w:rPr>
          <w:color w:val="FFFFFF" w:themeColor="background1"/>
          <w:sz w:val="32"/>
          <w:szCs w:val="100"/>
          <w:lang w:val="en-GB"/>
        </w:rPr>
      </w:pPr>
      <w:r>
        <w:rPr>
          <w:noProof/>
          <w:color w:val="1B4C87" w:themeColor="text2"/>
          <w:sz w:val="76"/>
          <w:szCs w:val="76"/>
          <w:lang w:val="en-GB" w:eastAsia="en-GB"/>
        </w:rPr>
        <w:drawing>
          <wp:anchor distT="0" distB="0" distL="114300" distR="114300" simplePos="0" relativeHeight="251653632" behindDoc="0" locked="0" layoutInCell="1" allowOverlap="1" wp14:anchorId="182E3BDC" wp14:editId="7C1194D3">
            <wp:simplePos x="0" y="0"/>
            <wp:positionH relativeFrom="column">
              <wp:posOffset>5621655</wp:posOffset>
            </wp:positionH>
            <wp:positionV relativeFrom="page">
              <wp:posOffset>9580880</wp:posOffset>
            </wp:positionV>
            <wp:extent cx="764894" cy="504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64894" cy="504000"/>
                    </a:xfrm>
                    <a:prstGeom prst="rect">
                      <a:avLst/>
                    </a:prstGeom>
                  </pic:spPr>
                </pic:pic>
              </a:graphicData>
            </a:graphic>
            <wp14:sizeRelH relativeFrom="page">
              <wp14:pctWidth>0</wp14:pctWidth>
            </wp14:sizeRelH>
            <wp14:sizeRelV relativeFrom="page">
              <wp14:pctHeight>0</wp14:pctHeight>
            </wp14:sizeRelV>
          </wp:anchor>
        </w:drawing>
      </w:r>
    </w:p>
    <w:p w14:paraId="64D4614C" w14:textId="77777777" w:rsidR="00F41D08" w:rsidRPr="005F1425" w:rsidRDefault="00F41D08" w:rsidP="00F41D08">
      <w:pPr>
        <w:spacing w:after="360" w:line="240" w:lineRule="auto"/>
        <w:rPr>
          <w:lang w:val="en-GB"/>
        </w:rPr>
        <w:sectPr w:rsidR="00F41D08" w:rsidRPr="005F1425" w:rsidSect="000D55E7">
          <w:footerReference w:type="default" r:id="rId15"/>
          <w:headerReference w:type="first" r:id="rId16"/>
          <w:footerReference w:type="first" r:id="rId17"/>
          <w:pgSz w:w="11906" w:h="16838" w:code="9"/>
          <w:pgMar w:top="851" w:right="2041" w:bottom="851" w:left="964" w:header="397" w:footer="709" w:gutter="0"/>
          <w:cols w:space="708"/>
          <w:docGrid w:linePitch="360"/>
        </w:sectPr>
      </w:pPr>
    </w:p>
    <w:tbl>
      <w:tblPr>
        <w:tblpPr w:leftFromText="180" w:rightFromText="180" w:vertAnchor="text" w:horzAnchor="page" w:tblpX="1377" w:tblpY="-161"/>
        <w:tblW w:w="44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B6C1"/>
        <w:tblLayout w:type="fixed"/>
        <w:tblLook w:val="04A0" w:firstRow="1" w:lastRow="0" w:firstColumn="1" w:lastColumn="0" w:noHBand="0" w:noVBand="1"/>
      </w:tblPr>
      <w:tblGrid>
        <w:gridCol w:w="2994"/>
        <w:gridCol w:w="6067"/>
      </w:tblGrid>
      <w:tr w:rsidR="00F41D08" w:rsidRPr="00354098" w14:paraId="42262BE1" w14:textId="77777777" w:rsidTr="000D55E7">
        <w:trPr>
          <w:trHeight w:val="393"/>
        </w:trPr>
        <w:tc>
          <w:tcPr>
            <w:tcW w:w="2994" w:type="dxa"/>
            <w:shd w:val="clear" w:color="auto" w:fill="BDD6EE"/>
            <w:vAlign w:val="center"/>
          </w:tcPr>
          <w:p w14:paraId="42A58F34" w14:textId="77777777" w:rsidR="00F41D08" w:rsidRPr="00354098" w:rsidRDefault="00F41D08" w:rsidP="000D55E7">
            <w:pPr>
              <w:spacing w:before="120" w:after="120" w:line="264" w:lineRule="auto"/>
              <w:jc w:val="center"/>
              <w:rPr>
                <w:rFonts w:eastAsia="Arial" w:cs="Calibri"/>
                <w:b/>
                <w:color w:val="262626"/>
                <w:spacing w:val="1"/>
                <w:szCs w:val="24"/>
              </w:rPr>
            </w:pPr>
            <w:r w:rsidRPr="00354098">
              <w:rPr>
                <w:rFonts w:eastAsia="Arial" w:cs="Calibri"/>
                <w:b/>
                <w:color w:val="262626"/>
                <w:szCs w:val="24"/>
              </w:rPr>
              <w:lastRenderedPageBreak/>
              <w:t>N</w:t>
            </w:r>
            <w:r w:rsidRPr="00354098">
              <w:rPr>
                <w:rFonts w:eastAsia="Arial" w:cs="Calibri"/>
                <w:b/>
                <w:color w:val="262626"/>
                <w:spacing w:val="1"/>
                <w:szCs w:val="24"/>
              </w:rPr>
              <w:t>a</w:t>
            </w:r>
            <w:r w:rsidRPr="00354098">
              <w:rPr>
                <w:rFonts w:eastAsia="Arial" w:cs="Calibri"/>
                <w:b/>
                <w:color w:val="262626"/>
                <w:spacing w:val="-3"/>
                <w:szCs w:val="24"/>
              </w:rPr>
              <w:t>m</w:t>
            </w:r>
            <w:r>
              <w:rPr>
                <w:rFonts w:eastAsia="Arial" w:cs="Calibri"/>
                <w:b/>
                <w:color w:val="262626"/>
                <w:szCs w:val="24"/>
              </w:rPr>
              <w:t>e</w:t>
            </w:r>
            <w:r w:rsidRPr="00354098">
              <w:rPr>
                <w:rFonts w:eastAsia="Arial" w:cs="Calibri"/>
                <w:b/>
                <w:color w:val="262626"/>
                <w:spacing w:val="1"/>
                <w:szCs w:val="24"/>
              </w:rPr>
              <w:br/>
            </w:r>
            <w:r w:rsidRPr="00354098">
              <w:rPr>
                <w:rFonts w:eastAsia="Arial" w:cs="Calibri"/>
                <w:color w:val="262626"/>
                <w:spacing w:val="1"/>
                <w:szCs w:val="24"/>
              </w:rPr>
              <w:t>(po</w:t>
            </w:r>
            <w:r w:rsidRPr="00354098">
              <w:rPr>
                <w:rFonts w:eastAsia="Arial" w:cs="Calibri"/>
                <w:color w:val="262626"/>
                <w:szCs w:val="24"/>
              </w:rPr>
              <w:t>l</w:t>
            </w:r>
            <w:r w:rsidRPr="00354098">
              <w:rPr>
                <w:rFonts w:eastAsia="Arial" w:cs="Calibri"/>
                <w:color w:val="262626"/>
                <w:spacing w:val="-10"/>
                <w:szCs w:val="24"/>
              </w:rPr>
              <w:t>i</w:t>
            </w:r>
            <w:r w:rsidRPr="00354098">
              <w:rPr>
                <w:rFonts w:eastAsia="Arial" w:cs="Calibri"/>
                <w:color w:val="262626"/>
                <w:szCs w:val="24"/>
              </w:rPr>
              <w:t xml:space="preserve">cy/ </w:t>
            </w:r>
            <w:r w:rsidRPr="00354098">
              <w:rPr>
                <w:rFonts w:eastAsia="Arial" w:cs="Calibri"/>
                <w:color w:val="262626"/>
                <w:spacing w:val="1"/>
                <w:szCs w:val="24"/>
              </w:rPr>
              <w:t>procedure/ p</w:t>
            </w:r>
            <w:r w:rsidRPr="00354098">
              <w:rPr>
                <w:rFonts w:eastAsia="Arial" w:cs="Calibri"/>
                <w:color w:val="262626"/>
                <w:spacing w:val="2"/>
                <w:szCs w:val="24"/>
              </w:rPr>
              <w:t>r</w:t>
            </w:r>
            <w:r w:rsidRPr="00354098">
              <w:rPr>
                <w:rFonts w:eastAsia="Arial" w:cs="Calibri"/>
                <w:color w:val="262626"/>
                <w:spacing w:val="1"/>
                <w:szCs w:val="24"/>
              </w:rPr>
              <w:t>a</w:t>
            </w:r>
            <w:r w:rsidRPr="00354098">
              <w:rPr>
                <w:rFonts w:eastAsia="Arial" w:cs="Calibri"/>
                <w:color w:val="262626"/>
                <w:szCs w:val="24"/>
              </w:rPr>
              <w:t>c</w:t>
            </w:r>
            <w:r w:rsidRPr="00354098">
              <w:rPr>
                <w:rFonts w:eastAsia="Arial" w:cs="Calibri"/>
                <w:color w:val="262626"/>
                <w:spacing w:val="5"/>
                <w:szCs w:val="24"/>
              </w:rPr>
              <w:t>t</w:t>
            </w:r>
            <w:r w:rsidRPr="00354098">
              <w:rPr>
                <w:rFonts w:eastAsia="Arial" w:cs="Calibri"/>
                <w:color w:val="262626"/>
                <w:spacing w:val="-10"/>
                <w:szCs w:val="24"/>
              </w:rPr>
              <w:t>i</w:t>
            </w:r>
            <w:r w:rsidRPr="00354098">
              <w:rPr>
                <w:rFonts w:eastAsia="Arial" w:cs="Calibri"/>
                <w:color w:val="262626"/>
                <w:szCs w:val="24"/>
              </w:rPr>
              <w:t>c</w:t>
            </w:r>
            <w:r w:rsidRPr="00354098">
              <w:rPr>
                <w:rFonts w:eastAsia="Arial" w:cs="Calibri"/>
                <w:color w:val="262626"/>
                <w:spacing w:val="1"/>
                <w:szCs w:val="24"/>
              </w:rPr>
              <w:t>e/ function)</w:t>
            </w:r>
          </w:p>
        </w:tc>
        <w:tc>
          <w:tcPr>
            <w:tcW w:w="6067" w:type="dxa"/>
            <w:shd w:val="clear" w:color="auto" w:fill="BDD6EE"/>
            <w:vAlign w:val="center"/>
          </w:tcPr>
          <w:p w14:paraId="64739BA0" w14:textId="4B4F48D1" w:rsidR="00F41D08" w:rsidRPr="00CF3A6A" w:rsidRDefault="00942911" w:rsidP="008E05A1">
            <w:pPr>
              <w:spacing w:before="120" w:after="120" w:line="264" w:lineRule="auto"/>
              <w:rPr>
                <w:rFonts w:cs="Calibri"/>
                <w:bCs/>
                <w:color w:val="auto"/>
                <w:szCs w:val="24"/>
              </w:rPr>
            </w:pPr>
            <w:r w:rsidRPr="00942911">
              <w:rPr>
                <w:rFonts w:cs="Calibri"/>
                <w:bCs/>
                <w:color w:val="auto"/>
                <w:szCs w:val="24"/>
              </w:rPr>
              <w:t>Personality Disorder Improvement Programme</w:t>
            </w:r>
          </w:p>
        </w:tc>
      </w:tr>
      <w:tr w:rsidR="00F41D08" w:rsidRPr="00354098" w14:paraId="5A4B2A8D" w14:textId="77777777" w:rsidTr="000D55E7">
        <w:trPr>
          <w:trHeight w:val="513"/>
        </w:trPr>
        <w:tc>
          <w:tcPr>
            <w:tcW w:w="2994" w:type="dxa"/>
            <w:shd w:val="clear" w:color="auto" w:fill="BDD6EE"/>
            <w:vAlign w:val="center"/>
          </w:tcPr>
          <w:p w14:paraId="4D6E4003" w14:textId="77777777" w:rsidR="00F41D08" w:rsidRPr="00354098" w:rsidRDefault="00F41D08" w:rsidP="000D55E7">
            <w:pPr>
              <w:spacing w:before="120" w:after="120" w:line="264" w:lineRule="auto"/>
              <w:jc w:val="center"/>
              <w:rPr>
                <w:rFonts w:cs="Calibri"/>
                <w:b/>
                <w:color w:val="262626"/>
                <w:szCs w:val="24"/>
              </w:rPr>
            </w:pPr>
            <w:r>
              <w:rPr>
                <w:rFonts w:cs="Calibri"/>
                <w:b/>
                <w:color w:val="262626"/>
                <w:szCs w:val="24"/>
              </w:rPr>
              <w:t>Directorate</w:t>
            </w:r>
          </w:p>
        </w:tc>
        <w:tc>
          <w:tcPr>
            <w:tcW w:w="6067" w:type="dxa"/>
            <w:shd w:val="clear" w:color="auto" w:fill="BDD6EE"/>
            <w:vAlign w:val="center"/>
          </w:tcPr>
          <w:p w14:paraId="199A94CD" w14:textId="5CE20884" w:rsidR="00F41D08" w:rsidRPr="00CF3A6A" w:rsidRDefault="00816A12" w:rsidP="000D55E7">
            <w:pPr>
              <w:spacing w:before="120" w:after="120" w:line="264" w:lineRule="auto"/>
              <w:rPr>
                <w:rFonts w:cs="Calibri"/>
                <w:color w:val="auto"/>
                <w:szCs w:val="24"/>
              </w:rPr>
            </w:pPr>
            <w:r w:rsidRPr="00CF3A6A">
              <w:rPr>
                <w:rFonts w:cs="Calibri"/>
                <w:color w:val="auto"/>
                <w:szCs w:val="24"/>
              </w:rPr>
              <w:t>Community Engagement and Transformational Change Directorate</w:t>
            </w:r>
          </w:p>
        </w:tc>
      </w:tr>
      <w:tr w:rsidR="00F41D08" w:rsidRPr="00354098" w14:paraId="52ED74BF" w14:textId="77777777" w:rsidTr="000D55E7">
        <w:trPr>
          <w:trHeight w:val="513"/>
        </w:trPr>
        <w:tc>
          <w:tcPr>
            <w:tcW w:w="2994" w:type="dxa"/>
            <w:shd w:val="clear" w:color="auto" w:fill="BDD6EE"/>
            <w:vAlign w:val="center"/>
          </w:tcPr>
          <w:p w14:paraId="10AC5844" w14:textId="77777777" w:rsidR="00F41D08" w:rsidRPr="00354098" w:rsidRDefault="00F41D08" w:rsidP="000D55E7">
            <w:pPr>
              <w:spacing w:before="120" w:after="120" w:line="264" w:lineRule="auto"/>
              <w:jc w:val="center"/>
              <w:rPr>
                <w:rFonts w:cs="Calibri"/>
                <w:b/>
                <w:color w:val="262626"/>
                <w:szCs w:val="24"/>
              </w:rPr>
            </w:pPr>
            <w:r>
              <w:rPr>
                <w:rFonts w:cs="Calibri"/>
                <w:b/>
                <w:color w:val="262626"/>
                <w:szCs w:val="24"/>
              </w:rPr>
              <w:t>Team</w:t>
            </w:r>
          </w:p>
        </w:tc>
        <w:tc>
          <w:tcPr>
            <w:tcW w:w="6067" w:type="dxa"/>
            <w:shd w:val="clear" w:color="auto" w:fill="BDD6EE"/>
            <w:vAlign w:val="center"/>
          </w:tcPr>
          <w:p w14:paraId="3EC2D18A" w14:textId="05FBEB76" w:rsidR="00F41D08" w:rsidRPr="00CF3A6A" w:rsidRDefault="000B5531" w:rsidP="000D55E7">
            <w:pPr>
              <w:spacing w:before="120" w:after="120" w:line="264" w:lineRule="auto"/>
              <w:rPr>
                <w:rFonts w:cs="Calibri"/>
                <w:color w:val="auto"/>
                <w:szCs w:val="24"/>
              </w:rPr>
            </w:pPr>
            <w:r w:rsidRPr="00CF3A6A">
              <w:rPr>
                <w:rFonts w:cs="Calibri"/>
                <w:color w:val="auto"/>
                <w:szCs w:val="24"/>
              </w:rPr>
              <w:t>Reform</w:t>
            </w:r>
            <w:r w:rsidR="00787B32" w:rsidRPr="00CF3A6A">
              <w:rPr>
                <w:rFonts w:cs="Calibri"/>
                <w:color w:val="auto"/>
                <w:szCs w:val="24"/>
              </w:rPr>
              <w:t>, Transformational Change Mental</w:t>
            </w:r>
            <w:r w:rsidR="00BE3B92" w:rsidRPr="00CF3A6A">
              <w:rPr>
                <w:rFonts w:cs="Calibri"/>
                <w:color w:val="auto"/>
                <w:szCs w:val="24"/>
              </w:rPr>
              <w:t xml:space="preserve"> Health</w:t>
            </w:r>
          </w:p>
        </w:tc>
      </w:tr>
      <w:tr w:rsidR="00F41D08" w:rsidRPr="00354098" w14:paraId="03891C02" w14:textId="77777777" w:rsidTr="000D55E7">
        <w:trPr>
          <w:trHeight w:val="536"/>
        </w:trPr>
        <w:tc>
          <w:tcPr>
            <w:tcW w:w="2994" w:type="dxa"/>
            <w:shd w:val="clear" w:color="auto" w:fill="BDD6EE"/>
            <w:vAlign w:val="center"/>
          </w:tcPr>
          <w:p w14:paraId="7AA4A683" w14:textId="77777777" w:rsidR="00F41D08" w:rsidRPr="00354098" w:rsidRDefault="00F41D08" w:rsidP="000D55E7">
            <w:pPr>
              <w:spacing w:before="120" w:after="120" w:line="264" w:lineRule="auto"/>
              <w:jc w:val="center"/>
              <w:rPr>
                <w:rFonts w:cs="Calibri"/>
                <w:b/>
                <w:color w:val="262626"/>
                <w:szCs w:val="24"/>
              </w:rPr>
            </w:pPr>
            <w:r>
              <w:rPr>
                <w:rFonts w:cs="Calibri"/>
                <w:b/>
                <w:color w:val="262626"/>
                <w:szCs w:val="24"/>
              </w:rPr>
              <w:t>EQIA Lead</w:t>
            </w:r>
          </w:p>
        </w:tc>
        <w:tc>
          <w:tcPr>
            <w:tcW w:w="6067" w:type="dxa"/>
            <w:shd w:val="clear" w:color="auto" w:fill="BDD6EE"/>
            <w:vAlign w:val="center"/>
          </w:tcPr>
          <w:p w14:paraId="1994FBB5" w14:textId="384ED0DB" w:rsidR="00F41D08" w:rsidRPr="00CF3A6A" w:rsidRDefault="000C7ED1" w:rsidP="000D55E7">
            <w:pPr>
              <w:spacing w:before="120" w:after="120" w:line="264" w:lineRule="auto"/>
              <w:rPr>
                <w:color w:val="auto"/>
                <w:szCs w:val="24"/>
              </w:rPr>
            </w:pPr>
            <w:r>
              <w:rPr>
                <w:color w:val="auto"/>
                <w:szCs w:val="24"/>
              </w:rPr>
              <w:t>Ashley Hose</w:t>
            </w:r>
          </w:p>
        </w:tc>
      </w:tr>
      <w:tr w:rsidR="00F41D08" w:rsidRPr="00354098" w14:paraId="7AC52480" w14:textId="77777777" w:rsidTr="000D55E7">
        <w:trPr>
          <w:trHeight w:val="474"/>
        </w:trPr>
        <w:tc>
          <w:tcPr>
            <w:tcW w:w="2994" w:type="dxa"/>
            <w:shd w:val="clear" w:color="auto" w:fill="BDD6EE"/>
            <w:vAlign w:val="center"/>
          </w:tcPr>
          <w:p w14:paraId="3E04369E" w14:textId="77777777" w:rsidR="00F41D08" w:rsidRPr="00354098" w:rsidRDefault="00F41D08" w:rsidP="000D55E7">
            <w:pPr>
              <w:spacing w:before="120" w:after="120" w:line="264" w:lineRule="auto"/>
              <w:jc w:val="center"/>
              <w:rPr>
                <w:rFonts w:cs="Calibri"/>
                <w:b/>
                <w:color w:val="262626"/>
                <w:szCs w:val="24"/>
              </w:rPr>
            </w:pPr>
            <w:r w:rsidRPr="00354098">
              <w:rPr>
                <w:rFonts w:cs="Calibri"/>
                <w:b/>
                <w:color w:val="262626"/>
                <w:szCs w:val="24"/>
              </w:rPr>
              <w:t>Responsible M</w:t>
            </w:r>
            <w:r>
              <w:rPr>
                <w:rFonts w:cs="Calibri"/>
                <w:b/>
                <w:color w:val="262626"/>
                <w:szCs w:val="24"/>
              </w:rPr>
              <w:t>anager</w:t>
            </w:r>
          </w:p>
        </w:tc>
        <w:tc>
          <w:tcPr>
            <w:tcW w:w="6067" w:type="dxa"/>
            <w:shd w:val="clear" w:color="auto" w:fill="BDD6EE"/>
            <w:vAlign w:val="center"/>
          </w:tcPr>
          <w:p w14:paraId="42B02696" w14:textId="2CAA9EC6" w:rsidR="00F41D08" w:rsidRPr="00CF3A6A" w:rsidRDefault="00816A12" w:rsidP="000D55E7">
            <w:pPr>
              <w:spacing w:before="120" w:after="120" w:line="264" w:lineRule="auto"/>
              <w:rPr>
                <w:rFonts w:cs="Calibri"/>
                <w:color w:val="auto"/>
                <w:szCs w:val="24"/>
              </w:rPr>
            </w:pPr>
            <w:r w:rsidRPr="00CF3A6A">
              <w:rPr>
                <w:rFonts w:cs="Calibri"/>
                <w:color w:val="auto"/>
                <w:szCs w:val="24"/>
              </w:rPr>
              <w:t>Rachel King</w:t>
            </w:r>
          </w:p>
        </w:tc>
      </w:tr>
      <w:tr w:rsidR="00F41D08" w:rsidRPr="00354098" w14:paraId="66904516" w14:textId="77777777" w:rsidTr="000D55E7">
        <w:trPr>
          <w:trHeight w:val="538"/>
        </w:trPr>
        <w:tc>
          <w:tcPr>
            <w:tcW w:w="2994" w:type="dxa"/>
            <w:shd w:val="clear" w:color="auto" w:fill="BDD6EE"/>
            <w:vAlign w:val="center"/>
          </w:tcPr>
          <w:p w14:paraId="781644CC" w14:textId="77777777" w:rsidR="00F41D08" w:rsidRPr="00354098" w:rsidRDefault="00F41D08" w:rsidP="000D55E7">
            <w:pPr>
              <w:spacing w:before="120" w:after="120" w:line="264" w:lineRule="auto"/>
              <w:jc w:val="center"/>
              <w:rPr>
                <w:rFonts w:cs="Calibri"/>
                <w:b/>
                <w:color w:val="262626"/>
                <w:szCs w:val="24"/>
              </w:rPr>
            </w:pPr>
            <w:r>
              <w:rPr>
                <w:rFonts w:cs="Calibri"/>
                <w:b/>
                <w:color w:val="262626"/>
                <w:szCs w:val="24"/>
              </w:rPr>
              <w:t>Date</w:t>
            </w:r>
          </w:p>
        </w:tc>
        <w:tc>
          <w:tcPr>
            <w:tcW w:w="6067" w:type="dxa"/>
            <w:shd w:val="clear" w:color="auto" w:fill="BDD6EE"/>
            <w:vAlign w:val="center"/>
          </w:tcPr>
          <w:p w14:paraId="095A4185" w14:textId="2B873776" w:rsidR="00F41D08" w:rsidRPr="00CF3A6A" w:rsidRDefault="008E05A1" w:rsidP="008E05A1">
            <w:pPr>
              <w:spacing w:before="120" w:after="120" w:line="264" w:lineRule="auto"/>
              <w:rPr>
                <w:rFonts w:cs="Calibri"/>
                <w:color w:val="auto"/>
                <w:szCs w:val="24"/>
              </w:rPr>
            </w:pPr>
            <w:r w:rsidRPr="00CF3A6A">
              <w:rPr>
                <w:rFonts w:cs="Calibri"/>
                <w:color w:val="auto"/>
                <w:szCs w:val="24"/>
              </w:rPr>
              <w:t>September</w:t>
            </w:r>
            <w:r w:rsidR="00BE3B92" w:rsidRPr="00CF3A6A">
              <w:rPr>
                <w:rFonts w:cs="Calibri"/>
                <w:color w:val="auto"/>
                <w:szCs w:val="24"/>
              </w:rPr>
              <w:t xml:space="preserve"> 2024</w:t>
            </w:r>
          </w:p>
        </w:tc>
      </w:tr>
    </w:tbl>
    <w:p w14:paraId="47B7388E" w14:textId="77777777" w:rsidR="00F41D08" w:rsidRDefault="00F41D08" w:rsidP="00F41D08">
      <w:pPr>
        <w:spacing w:after="0" w:line="240" w:lineRule="auto"/>
        <w:rPr>
          <w:lang w:val="en-GB"/>
        </w:rPr>
      </w:pPr>
    </w:p>
    <w:p w14:paraId="5B017813" w14:textId="77777777" w:rsidR="00F41D08" w:rsidRDefault="00F41D08" w:rsidP="00F41D08">
      <w:pPr>
        <w:spacing w:after="0" w:line="240" w:lineRule="auto"/>
        <w:rPr>
          <w:lang w:val="en-GB"/>
        </w:rPr>
      </w:pPr>
    </w:p>
    <w:p w14:paraId="62685E98" w14:textId="77777777" w:rsidR="00F41D08" w:rsidRDefault="00F41D08" w:rsidP="00F41D08">
      <w:pPr>
        <w:spacing w:after="0" w:line="240" w:lineRule="auto"/>
        <w:rPr>
          <w:lang w:val="en-GB"/>
        </w:rPr>
      </w:pPr>
    </w:p>
    <w:p w14:paraId="5901EA6C" w14:textId="77777777" w:rsidR="00F41D08" w:rsidRDefault="00F41D08" w:rsidP="00F41D08">
      <w:pPr>
        <w:spacing w:after="0" w:line="240" w:lineRule="auto"/>
        <w:rPr>
          <w:lang w:val="en-GB"/>
        </w:rPr>
      </w:pPr>
    </w:p>
    <w:p w14:paraId="398B1F14" w14:textId="77777777" w:rsidR="00F41D08" w:rsidRDefault="00F41D08" w:rsidP="00F41D08">
      <w:pPr>
        <w:spacing w:after="0" w:line="240" w:lineRule="auto"/>
        <w:rPr>
          <w:lang w:val="en-GB"/>
        </w:rPr>
      </w:pPr>
    </w:p>
    <w:p w14:paraId="2934270C" w14:textId="77777777" w:rsidR="00F41D08" w:rsidRDefault="00F41D08" w:rsidP="00F41D08">
      <w:pPr>
        <w:spacing w:after="0" w:line="240" w:lineRule="auto"/>
        <w:rPr>
          <w:lang w:val="en-GB"/>
        </w:rPr>
      </w:pPr>
    </w:p>
    <w:p w14:paraId="50CAB699" w14:textId="77777777" w:rsidR="00F41D08" w:rsidRDefault="00F41D08" w:rsidP="00F41D08">
      <w:pPr>
        <w:spacing w:after="0" w:line="240" w:lineRule="auto"/>
        <w:rPr>
          <w:lang w:val="en-GB"/>
        </w:rPr>
      </w:pPr>
    </w:p>
    <w:p w14:paraId="0BCBF11D" w14:textId="77777777" w:rsidR="00F41D08" w:rsidRDefault="00F41D08" w:rsidP="00F41D08">
      <w:pPr>
        <w:spacing w:after="0" w:line="240" w:lineRule="auto"/>
        <w:rPr>
          <w:lang w:val="en-GB"/>
        </w:rPr>
      </w:pPr>
    </w:p>
    <w:p w14:paraId="29ED9DBC" w14:textId="77777777" w:rsidR="00F41D08" w:rsidRDefault="00F41D08" w:rsidP="00F41D08">
      <w:pPr>
        <w:spacing w:after="0" w:line="240" w:lineRule="auto"/>
        <w:rPr>
          <w:lang w:val="en-GB"/>
        </w:rPr>
      </w:pPr>
    </w:p>
    <w:p w14:paraId="1BC8F19E" w14:textId="77777777" w:rsidR="00F41D08" w:rsidRPr="00044331" w:rsidRDefault="00F41D08" w:rsidP="00F41D08">
      <w:pPr>
        <w:spacing w:after="0" w:line="240" w:lineRule="auto"/>
        <w:rPr>
          <w:lang w:val="en-GB"/>
        </w:rPr>
      </w:pPr>
    </w:p>
    <w:p w14:paraId="06E9F658" w14:textId="77777777" w:rsidR="00F41D08" w:rsidRPr="00044331" w:rsidRDefault="00F41D08" w:rsidP="00F41D08">
      <w:pPr>
        <w:rPr>
          <w:b/>
          <w:lang w:val="en-GB"/>
        </w:rPr>
      </w:pPr>
    </w:p>
    <w:p w14:paraId="589C4D6F" w14:textId="77777777" w:rsidR="00F41D08" w:rsidRPr="005F1425" w:rsidRDefault="00F41D08" w:rsidP="00F41D08">
      <w:pPr>
        <w:rPr>
          <w:lang w:val="en-GB"/>
        </w:rPr>
      </w:pPr>
    </w:p>
    <w:p w14:paraId="7F536F64" w14:textId="77777777" w:rsidR="00F41D08" w:rsidRPr="005F1425" w:rsidRDefault="00F41D08" w:rsidP="00F41D08">
      <w:pPr>
        <w:rPr>
          <w:lang w:val="en-GB"/>
        </w:rPr>
      </w:pPr>
    </w:p>
    <w:p w14:paraId="3EE547E3" w14:textId="77777777" w:rsidR="00F41D08" w:rsidRPr="005F1425" w:rsidRDefault="00F41D08" w:rsidP="00F41D08">
      <w:pPr>
        <w:rPr>
          <w:lang w:val="en-GB"/>
        </w:rPr>
      </w:pPr>
    </w:p>
    <w:p w14:paraId="7D03B357" w14:textId="77777777" w:rsidR="00F41D08" w:rsidRPr="005F1425" w:rsidRDefault="00F41D08" w:rsidP="00F41D08">
      <w:pPr>
        <w:rPr>
          <w:lang w:val="en-GB"/>
        </w:rPr>
      </w:pPr>
    </w:p>
    <w:p w14:paraId="120415AE" w14:textId="77777777" w:rsidR="00F41D08" w:rsidRPr="005F1425" w:rsidRDefault="00F41D08" w:rsidP="00F41D08">
      <w:pPr>
        <w:rPr>
          <w:lang w:val="en-GB"/>
        </w:rPr>
      </w:pPr>
    </w:p>
    <w:p w14:paraId="41C07E77" w14:textId="77777777" w:rsidR="00F41D08" w:rsidRPr="005F1425" w:rsidRDefault="00F41D08" w:rsidP="00F41D08">
      <w:pPr>
        <w:rPr>
          <w:lang w:val="en-GB"/>
        </w:rPr>
      </w:pPr>
    </w:p>
    <w:p w14:paraId="10C0754C" w14:textId="77777777" w:rsidR="00F41D08" w:rsidRPr="005F1425" w:rsidRDefault="00F41D08" w:rsidP="00F41D08">
      <w:pPr>
        <w:rPr>
          <w:lang w:val="en-GB"/>
        </w:rPr>
      </w:pPr>
    </w:p>
    <w:p w14:paraId="4260A4D3" w14:textId="77777777" w:rsidR="00F41D08" w:rsidRPr="005F1425" w:rsidRDefault="00F41D08" w:rsidP="00F41D08">
      <w:pPr>
        <w:rPr>
          <w:lang w:val="en-GB"/>
        </w:rPr>
      </w:pPr>
    </w:p>
    <w:p w14:paraId="109FFFAF" w14:textId="77777777" w:rsidR="00F41D08" w:rsidRPr="005F1425" w:rsidRDefault="00F41D08" w:rsidP="00F41D08">
      <w:pPr>
        <w:rPr>
          <w:lang w:val="en-GB"/>
        </w:rPr>
      </w:pPr>
    </w:p>
    <w:p w14:paraId="6520858F" w14:textId="77777777" w:rsidR="00F41D08" w:rsidRDefault="00F41D08" w:rsidP="00F41D08">
      <w:pPr>
        <w:spacing w:after="600"/>
        <w:rPr>
          <w:lang w:val="en-GB"/>
        </w:rPr>
      </w:pPr>
    </w:p>
    <w:p w14:paraId="2BB0A680" w14:textId="77777777" w:rsidR="00F41D08" w:rsidRDefault="00F41D08" w:rsidP="00F41D08">
      <w:pPr>
        <w:rPr>
          <w:lang w:val="en-GB"/>
        </w:rPr>
      </w:pPr>
    </w:p>
    <w:p w14:paraId="32F05764" w14:textId="77777777" w:rsidR="00F41D08" w:rsidRDefault="00F41D08" w:rsidP="00F41D08">
      <w:pPr>
        <w:rPr>
          <w:lang w:val="en-GB"/>
        </w:rPr>
      </w:pPr>
    </w:p>
    <w:p w14:paraId="49555777" w14:textId="77777777" w:rsidR="00F41D08" w:rsidRPr="0076561E" w:rsidRDefault="00F41D08" w:rsidP="00F41D08">
      <w:pPr>
        <w:spacing w:after="1080"/>
        <w:rPr>
          <w:color w:val="0099A8"/>
          <w:lang w:val="en-GB"/>
        </w:rPr>
      </w:pPr>
    </w:p>
    <w:p w14:paraId="6A095CA6" w14:textId="4F2F0CEA" w:rsidR="00F41D08" w:rsidRPr="000D55E7" w:rsidRDefault="00F41D08" w:rsidP="00F41D08">
      <w:pPr>
        <w:spacing w:after="0"/>
        <w:ind w:right="2125"/>
        <w:rPr>
          <w:color w:val="auto"/>
          <w:sz w:val="22"/>
        </w:rPr>
      </w:pPr>
      <w:r w:rsidRPr="000D55E7">
        <w:rPr>
          <w:color w:val="auto"/>
          <w:sz w:val="22"/>
        </w:rPr>
        <w:t>©</w:t>
      </w:r>
      <w:r w:rsidRPr="0019625A">
        <w:rPr>
          <w:color w:val="602365" w:themeColor="accent4"/>
          <w:sz w:val="22"/>
        </w:rPr>
        <w:t xml:space="preserve"> </w:t>
      </w:r>
      <w:r w:rsidRPr="000D55E7">
        <w:rPr>
          <w:color w:val="auto"/>
          <w:sz w:val="22"/>
        </w:rPr>
        <w:t>Healthcare Improvement Scotland 20</w:t>
      </w:r>
      <w:r w:rsidR="000D55E7">
        <w:rPr>
          <w:color w:val="auto"/>
          <w:sz w:val="22"/>
        </w:rPr>
        <w:t>22</w:t>
      </w:r>
    </w:p>
    <w:p w14:paraId="04344624" w14:textId="11BB27F4" w:rsidR="00F41D08" w:rsidRPr="000D55E7" w:rsidRDefault="008E05A1" w:rsidP="00F41D08">
      <w:pPr>
        <w:ind w:right="2125"/>
        <w:rPr>
          <w:color w:val="auto"/>
          <w:sz w:val="22"/>
        </w:rPr>
      </w:pPr>
      <w:r>
        <w:rPr>
          <w:color w:val="auto"/>
          <w:sz w:val="22"/>
        </w:rPr>
        <w:t>September 2024</w:t>
      </w:r>
    </w:p>
    <w:p w14:paraId="647393E4" w14:textId="57CEA82C" w:rsidR="00F41D08" w:rsidRPr="000D55E7" w:rsidRDefault="00F41D08" w:rsidP="00F41D08">
      <w:pPr>
        <w:ind w:right="3061"/>
        <w:rPr>
          <w:color w:val="auto"/>
          <w:sz w:val="22"/>
        </w:rPr>
      </w:pPr>
      <w:r w:rsidRPr="000D55E7">
        <w:rPr>
          <w:color w:val="auto"/>
          <w:sz w:val="22"/>
        </w:rPr>
        <w:t>This document is licensed under the Creative Commons Attribution-Noncommercial-NoDerivatives 4.0 International Licence. This allows for the copy and redistribution of this document as long as Healthcare Improvement Scotland is fully acknowledged and given credit. The material must not be remixed, transformed or built upon in any way. To view a cop</w:t>
      </w:r>
      <w:r w:rsidR="000D55E7">
        <w:rPr>
          <w:color w:val="auto"/>
          <w:sz w:val="22"/>
        </w:rPr>
        <w:t>y of this licens</w:t>
      </w:r>
      <w:r w:rsidRPr="000D55E7">
        <w:rPr>
          <w:color w:val="auto"/>
          <w:sz w:val="22"/>
        </w:rPr>
        <w:t>e, visit https://creativecommons.org/licenses/by-nc-nd/4.0/</w:t>
      </w:r>
    </w:p>
    <w:p w14:paraId="683FCE2A" w14:textId="77777777" w:rsidR="000D55E7" w:rsidRPr="0011057F" w:rsidRDefault="000D55E7" w:rsidP="000D55E7">
      <w:pPr>
        <w:ind w:right="2125"/>
        <w:rPr>
          <w:b/>
          <w:sz w:val="22"/>
        </w:rPr>
      </w:pPr>
      <w:r w:rsidRPr="0011057F">
        <w:rPr>
          <w:b/>
          <w:sz w:val="22"/>
        </w:rPr>
        <w:t>www.healthcareimprovementscotland.org</w:t>
      </w:r>
    </w:p>
    <w:p w14:paraId="55C7A8E7" w14:textId="77777777" w:rsidR="00F41D08" w:rsidRPr="005834AC" w:rsidRDefault="00F41D08" w:rsidP="00F41D08">
      <w:pPr>
        <w:ind w:right="2125"/>
        <w:rPr>
          <w:color w:val="602365" w:themeColor="accent4"/>
          <w:sz w:val="22"/>
        </w:rPr>
        <w:sectPr w:rsidR="00F41D08" w:rsidRPr="005834AC" w:rsidSect="00CF43B9">
          <w:headerReference w:type="default" r:id="rId18"/>
          <w:footerReference w:type="default" r:id="rId19"/>
          <w:pgSz w:w="11907" w:h="16839" w:code="9"/>
          <w:pgMar w:top="907" w:right="907" w:bottom="907" w:left="907" w:header="709" w:footer="0" w:gutter="0"/>
          <w:pgNumType w:start="0"/>
          <w:cols w:space="708"/>
          <w:titlePg/>
          <w:docGrid w:linePitch="360"/>
        </w:sectPr>
      </w:pPr>
    </w:p>
    <w:p w14:paraId="67A79077" w14:textId="77777777" w:rsidR="00F41D08" w:rsidRPr="000D55E7" w:rsidRDefault="00F41D08" w:rsidP="00816A12">
      <w:pPr>
        <w:pStyle w:val="TOCtitle"/>
        <w:ind w:left="0"/>
      </w:pPr>
      <w:bookmarkStart w:id="2" w:name="_Toc85466745"/>
      <w:bookmarkStart w:id="3" w:name="_Toc85467015"/>
      <w:bookmarkStart w:id="4" w:name="_Toc121755646"/>
      <w:r w:rsidRPr="009A6C16">
        <w:lastRenderedPageBreak/>
        <w:t>Contents</w:t>
      </w:r>
      <w:bookmarkEnd w:id="2"/>
      <w:bookmarkEnd w:id="3"/>
      <w:bookmarkEnd w:id="4"/>
      <w:r>
        <w:t xml:space="preserve"> </w:t>
      </w:r>
    </w:p>
    <w:sdt>
      <w:sdtPr>
        <w:rPr>
          <w:noProof w:val="0"/>
          <w:color w:val="403E40" w:themeColor="text1"/>
          <w:lang w:val="en-US"/>
        </w:rPr>
        <w:id w:val="1461222379"/>
        <w:docPartObj>
          <w:docPartGallery w:val="Table of Contents"/>
          <w:docPartUnique/>
        </w:docPartObj>
      </w:sdtPr>
      <w:sdtEndPr>
        <w:rPr>
          <w:b/>
          <w:bCs/>
        </w:rPr>
      </w:sdtEndPr>
      <w:sdtContent>
        <w:p w14:paraId="2912D8CB" w14:textId="1C36B9A4" w:rsidR="00D905B5" w:rsidRDefault="00F41D08" w:rsidP="00816A12">
          <w:pPr>
            <w:pStyle w:val="TOC1"/>
            <w:rPr>
              <w:rFonts w:eastAsiaTheme="minorEastAsia" w:cstheme="minorBidi"/>
              <w:sz w:val="22"/>
              <w:lang w:eastAsia="en-GB"/>
            </w:rPr>
          </w:pPr>
          <w:r>
            <w:rPr>
              <w:rFonts w:asciiTheme="majorHAnsi" w:eastAsiaTheme="majorEastAsia" w:hAnsiTheme="majorHAnsi" w:cstheme="majorBidi"/>
              <w:noProof w:val="0"/>
              <w:color w:val="005337" w:themeColor="accent1" w:themeShade="BF"/>
              <w:sz w:val="32"/>
              <w:szCs w:val="32"/>
            </w:rPr>
            <w:fldChar w:fldCharType="begin"/>
          </w:r>
          <w:r>
            <w:instrText xml:space="preserve"> TOC \o "1-3" \h \z \u </w:instrText>
          </w:r>
          <w:r>
            <w:rPr>
              <w:rFonts w:asciiTheme="majorHAnsi" w:eastAsiaTheme="majorEastAsia" w:hAnsiTheme="majorHAnsi" w:cstheme="majorBidi"/>
              <w:noProof w:val="0"/>
              <w:color w:val="005337" w:themeColor="accent1" w:themeShade="BF"/>
              <w:sz w:val="32"/>
              <w:szCs w:val="32"/>
            </w:rPr>
            <w:fldChar w:fldCharType="separate"/>
          </w:r>
          <w:hyperlink w:anchor="_Toc121755646" w:history="1">
            <w:r w:rsidR="00D905B5" w:rsidRPr="000A5443">
              <w:rPr>
                <w:rStyle w:val="Hyperlink"/>
              </w:rPr>
              <w:t>Contents</w:t>
            </w:r>
            <w:r w:rsidR="00D905B5">
              <w:rPr>
                <w:webHidden/>
              </w:rPr>
              <w:tab/>
            </w:r>
            <w:r w:rsidR="00D905B5">
              <w:rPr>
                <w:webHidden/>
              </w:rPr>
              <w:fldChar w:fldCharType="begin"/>
            </w:r>
            <w:r w:rsidR="00D905B5">
              <w:rPr>
                <w:webHidden/>
              </w:rPr>
              <w:instrText xml:space="preserve"> PAGEREF _Toc121755646 \h </w:instrText>
            </w:r>
            <w:r w:rsidR="00D905B5">
              <w:rPr>
                <w:webHidden/>
              </w:rPr>
            </w:r>
            <w:r w:rsidR="00D905B5">
              <w:rPr>
                <w:webHidden/>
              </w:rPr>
              <w:fldChar w:fldCharType="separate"/>
            </w:r>
            <w:r w:rsidR="000C7ED1">
              <w:rPr>
                <w:webHidden/>
              </w:rPr>
              <w:t>1</w:t>
            </w:r>
            <w:r w:rsidR="00D905B5">
              <w:rPr>
                <w:webHidden/>
              </w:rPr>
              <w:fldChar w:fldCharType="end"/>
            </w:r>
          </w:hyperlink>
        </w:p>
        <w:p w14:paraId="5313AF33" w14:textId="759523D6" w:rsidR="00D905B5" w:rsidRDefault="00816A12" w:rsidP="00816A12">
          <w:pPr>
            <w:pStyle w:val="TOC1"/>
            <w:rPr>
              <w:rFonts w:eastAsiaTheme="minorEastAsia" w:cstheme="minorBidi"/>
              <w:sz w:val="22"/>
              <w:lang w:eastAsia="en-GB"/>
            </w:rPr>
          </w:pPr>
          <w:r w:rsidRPr="00816A12">
            <w:rPr>
              <w:rStyle w:val="Hyperlink"/>
              <w:color w:val="auto"/>
              <w:u w:val="none"/>
            </w:rPr>
            <w:t>1.</w:t>
          </w:r>
          <w:r>
            <w:t xml:space="preserve"> </w:t>
          </w:r>
          <w:hyperlink w:anchor="_Toc121755647" w:history="1">
            <w:r w:rsidR="00D905B5" w:rsidRPr="000A5443">
              <w:rPr>
                <w:rStyle w:val="Hyperlink"/>
              </w:rPr>
              <w:t>Background</w:t>
            </w:r>
            <w:r w:rsidR="00D905B5">
              <w:rPr>
                <w:webHidden/>
              </w:rPr>
              <w:tab/>
            </w:r>
            <w:r w:rsidR="00D905B5">
              <w:rPr>
                <w:webHidden/>
              </w:rPr>
              <w:fldChar w:fldCharType="begin"/>
            </w:r>
            <w:r w:rsidR="00D905B5">
              <w:rPr>
                <w:webHidden/>
              </w:rPr>
              <w:instrText xml:space="preserve"> PAGEREF _Toc121755647 \h </w:instrText>
            </w:r>
            <w:r w:rsidR="00D905B5">
              <w:rPr>
                <w:webHidden/>
              </w:rPr>
            </w:r>
            <w:r w:rsidR="00D905B5">
              <w:rPr>
                <w:webHidden/>
              </w:rPr>
              <w:fldChar w:fldCharType="separate"/>
            </w:r>
            <w:r w:rsidR="000C7ED1">
              <w:rPr>
                <w:webHidden/>
              </w:rPr>
              <w:t>2</w:t>
            </w:r>
            <w:r w:rsidR="00D905B5">
              <w:rPr>
                <w:webHidden/>
              </w:rPr>
              <w:fldChar w:fldCharType="end"/>
            </w:r>
          </w:hyperlink>
        </w:p>
        <w:p w14:paraId="35350DFF" w14:textId="46F63778" w:rsidR="00D905B5" w:rsidRDefault="00956596" w:rsidP="00816A12">
          <w:pPr>
            <w:pStyle w:val="TOC1"/>
            <w:rPr>
              <w:rFonts w:eastAsiaTheme="minorEastAsia" w:cstheme="minorBidi"/>
              <w:sz w:val="22"/>
              <w:lang w:eastAsia="en-GB"/>
            </w:rPr>
          </w:pPr>
          <w:hyperlink w:anchor="_Toc121755648" w:history="1">
            <w:r w:rsidR="00D905B5" w:rsidRPr="000A5443">
              <w:rPr>
                <w:rStyle w:val="Hyperlink"/>
              </w:rPr>
              <w:t>2. EQIA overview</w:t>
            </w:r>
            <w:r w:rsidR="00D905B5">
              <w:rPr>
                <w:webHidden/>
              </w:rPr>
              <w:tab/>
            </w:r>
            <w:r w:rsidR="00D905B5">
              <w:rPr>
                <w:webHidden/>
              </w:rPr>
              <w:fldChar w:fldCharType="begin"/>
            </w:r>
            <w:r w:rsidR="00D905B5">
              <w:rPr>
                <w:webHidden/>
              </w:rPr>
              <w:instrText xml:space="preserve"> PAGEREF _Toc121755648 \h </w:instrText>
            </w:r>
            <w:r w:rsidR="00D905B5">
              <w:rPr>
                <w:webHidden/>
              </w:rPr>
            </w:r>
            <w:r w:rsidR="00D905B5">
              <w:rPr>
                <w:webHidden/>
              </w:rPr>
              <w:fldChar w:fldCharType="separate"/>
            </w:r>
            <w:r w:rsidR="000C7ED1">
              <w:rPr>
                <w:webHidden/>
              </w:rPr>
              <w:t>3</w:t>
            </w:r>
            <w:r w:rsidR="00D905B5">
              <w:rPr>
                <w:webHidden/>
              </w:rPr>
              <w:fldChar w:fldCharType="end"/>
            </w:r>
          </w:hyperlink>
        </w:p>
        <w:p w14:paraId="4F66BAA4" w14:textId="0871C69F" w:rsidR="00D905B5" w:rsidRDefault="00956596" w:rsidP="00816A12">
          <w:pPr>
            <w:pStyle w:val="TOC1"/>
            <w:rPr>
              <w:rFonts w:eastAsiaTheme="minorEastAsia" w:cstheme="minorBidi"/>
              <w:sz w:val="22"/>
              <w:lang w:eastAsia="en-GB"/>
            </w:rPr>
          </w:pPr>
          <w:hyperlink w:anchor="_Toc121755649" w:history="1">
            <w:r w:rsidR="00D905B5" w:rsidRPr="000A5443">
              <w:rPr>
                <w:rStyle w:val="Hyperlink"/>
              </w:rPr>
              <w:t>3. Advancing equality</w:t>
            </w:r>
            <w:r w:rsidR="00D905B5">
              <w:rPr>
                <w:webHidden/>
              </w:rPr>
              <w:tab/>
            </w:r>
            <w:r w:rsidR="00D905B5">
              <w:rPr>
                <w:webHidden/>
              </w:rPr>
              <w:fldChar w:fldCharType="begin"/>
            </w:r>
            <w:r w:rsidR="00D905B5">
              <w:rPr>
                <w:webHidden/>
              </w:rPr>
              <w:instrText xml:space="preserve"> PAGEREF _Toc121755649 \h </w:instrText>
            </w:r>
            <w:r w:rsidR="00D905B5">
              <w:rPr>
                <w:webHidden/>
              </w:rPr>
            </w:r>
            <w:r w:rsidR="00D905B5">
              <w:rPr>
                <w:webHidden/>
              </w:rPr>
              <w:fldChar w:fldCharType="separate"/>
            </w:r>
            <w:r w:rsidR="000C7ED1">
              <w:rPr>
                <w:webHidden/>
              </w:rPr>
              <w:t>4</w:t>
            </w:r>
            <w:r w:rsidR="00D905B5">
              <w:rPr>
                <w:webHidden/>
              </w:rPr>
              <w:fldChar w:fldCharType="end"/>
            </w:r>
          </w:hyperlink>
        </w:p>
        <w:p w14:paraId="3312F89A" w14:textId="1400F50F" w:rsidR="00D905B5" w:rsidRDefault="00956596" w:rsidP="00816A12">
          <w:pPr>
            <w:pStyle w:val="TOC1"/>
            <w:rPr>
              <w:rFonts w:eastAsiaTheme="minorEastAsia" w:cstheme="minorBidi"/>
              <w:sz w:val="22"/>
              <w:lang w:eastAsia="en-GB"/>
            </w:rPr>
          </w:pPr>
          <w:hyperlink w:anchor="_Toc121755650" w:history="1">
            <w:r w:rsidR="00D905B5" w:rsidRPr="000A5443">
              <w:rPr>
                <w:rStyle w:val="Hyperlink"/>
              </w:rPr>
              <w:t>4. Overcoming negative impacts</w:t>
            </w:r>
            <w:r w:rsidR="00D905B5">
              <w:rPr>
                <w:webHidden/>
              </w:rPr>
              <w:tab/>
            </w:r>
            <w:r w:rsidR="00D905B5">
              <w:rPr>
                <w:webHidden/>
              </w:rPr>
              <w:fldChar w:fldCharType="begin"/>
            </w:r>
            <w:r w:rsidR="00D905B5">
              <w:rPr>
                <w:webHidden/>
              </w:rPr>
              <w:instrText xml:space="preserve"> PAGEREF _Toc121755650 \h </w:instrText>
            </w:r>
            <w:r w:rsidR="00D905B5">
              <w:rPr>
                <w:webHidden/>
              </w:rPr>
            </w:r>
            <w:r w:rsidR="00D905B5">
              <w:rPr>
                <w:webHidden/>
              </w:rPr>
              <w:fldChar w:fldCharType="separate"/>
            </w:r>
            <w:r w:rsidR="000C7ED1">
              <w:rPr>
                <w:webHidden/>
              </w:rPr>
              <w:t>13</w:t>
            </w:r>
            <w:r w:rsidR="00D905B5">
              <w:rPr>
                <w:webHidden/>
              </w:rPr>
              <w:fldChar w:fldCharType="end"/>
            </w:r>
          </w:hyperlink>
        </w:p>
        <w:p w14:paraId="79D7E94F" w14:textId="1C5035CB" w:rsidR="00D905B5" w:rsidRPr="00164227" w:rsidRDefault="00956596" w:rsidP="00816A12">
          <w:pPr>
            <w:pStyle w:val="TOC1"/>
            <w:rPr>
              <w:rFonts w:ascii="Calibri" w:eastAsiaTheme="minorEastAsia" w:hAnsi="Calibri" w:cs="Calibri"/>
              <w:sz w:val="22"/>
              <w:lang w:eastAsia="en-GB"/>
            </w:rPr>
          </w:pPr>
          <w:hyperlink w:anchor="_Toc121755651" w:history="1">
            <w:r w:rsidR="00D905B5" w:rsidRPr="00164227">
              <w:rPr>
                <w:rStyle w:val="Hyperlink"/>
                <w:rFonts w:ascii="Calibri" w:hAnsi="Calibri" w:cs="Calibri"/>
                <w:color w:val="auto"/>
              </w:rPr>
              <w:t>5. Impact rating</w:t>
            </w:r>
            <w:r w:rsidR="00D905B5" w:rsidRPr="00164227">
              <w:rPr>
                <w:rFonts w:ascii="Calibri" w:hAnsi="Calibri" w:cs="Calibri"/>
                <w:webHidden/>
              </w:rPr>
              <w:tab/>
            </w:r>
            <w:r w:rsidR="00D905B5" w:rsidRPr="00164227">
              <w:rPr>
                <w:rFonts w:ascii="Calibri" w:hAnsi="Calibri" w:cs="Calibri"/>
                <w:webHidden/>
              </w:rPr>
              <w:fldChar w:fldCharType="begin"/>
            </w:r>
            <w:r w:rsidR="00D905B5" w:rsidRPr="00164227">
              <w:rPr>
                <w:rFonts w:ascii="Calibri" w:hAnsi="Calibri" w:cs="Calibri"/>
                <w:webHidden/>
              </w:rPr>
              <w:instrText xml:space="preserve"> PAGEREF _Toc121755651 \h </w:instrText>
            </w:r>
            <w:r w:rsidR="00D905B5" w:rsidRPr="00164227">
              <w:rPr>
                <w:rFonts w:ascii="Calibri" w:hAnsi="Calibri" w:cs="Calibri"/>
                <w:webHidden/>
              </w:rPr>
            </w:r>
            <w:r w:rsidR="00D905B5" w:rsidRPr="00164227">
              <w:rPr>
                <w:rFonts w:ascii="Calibri" w:hAnsi="Calibri" w:cs="Calibri"/>
                <w:webHidden/>
              </w:rPr>
              <w:fldChar w:fldCharType="separate"/>
            </w:r>
            <w:r w:rsidR="000C7ED1">
              <w:rPr>
                <w:rFonts w:ascii="Calibri" w:hAnsi="Calibri" w:cs="Calibri"/>
                <w:webHidden/>
              </w:rPr>
              <w:t>16</w:t>
            </w:r>
            <w:r w:rsidR="00D905B5" w:rsidRPr="00164227">
              <w:rPr>
                <w:rFonts w:ascii="Calibri" w:hAnsi="Calibri" w:cs="Calibri"/>
                <w:webHidden/>
              </w:rPr>
              <w:fldChar w:fldCharType="end"/>
            </w:r>
          </w:hyperlink>
        </w:p>
        <w:p w14:paraId="6B1E72D5" w14:textId="645B73A2" w:rsidR="00D905B5" w:rsidRPr="00164227" w:rsidRDefault="00956596">
          <w:pPr>
            <w:pStyle w:val="TOC2"/>
            <w:tabs>
              <w:tab w:val="right" w:leader="dot" w:pos="9061"/>
            </w:tabs>
            <w:rPr>
              <w:rFonts w:ascii="Calibri" w:eastAsiaTheme="minorEastAsia" w:hAnsi="Calibri" w:cs="Calibri"/>
              <w:noProof/>
              <w:color w:val="auto"/>
              <w:sz w:val="22"/>
              <w:lang w:val="en-GB" w:eastAsia="en-GB"/>
            </w:rPr>
          </w:pPr>
          <w:hyperlink w:anchor="_Toc121755652" w:history="1">
            <w:r w:rsidR="00D905B5" w:rsidRPr="00164227">
              <w:rPr>
                <w:rStyle w:val="Hyperlink"/>
                <w:rFonts w:ascii="Calibri" w:hAnsi="Calibri" w:cs="Calibri"/>
                <w:noProof/>
                <w:color w:val="auto"/>
              </w:rPr>
              <w:t xml:space="preserve">Impact </w:t>
            </w:r>
            <w:r w:rsidR="00C72DE7">
              <w:rPr>
                <w:rStyle w:val="Hyperlink"/>
                <w:rFonts w:ascii="Calibri" w:hAnsi="Calibri" w:cs="Calibri"/>
                <w:noProof/>
                <w:color w:val="auto"/>
              </w:rPr>
              <w:t>r</w:t>
            </w:r>
            <w:r w:rsidR="00D905B5" w:rsidRPr="00164227">
              <w:rPr>
                <w:rStyle w:val="Hyperlink"/>
                <w:rFonts w:ascii="Calibri" w:hAnsi="Calibri" w:cs="Calibri"/>
                <w:noProof/>
                <w:color w:val="auto"/>
              </w:rPr>
              <w:t xml:space="preserve">ating </w:t>
            </w:r>
            <w:r w:rsidR="00C72DE7">
              <w:rPr>
                <w:rStyle w:val="Hyperlink"/>
                <w:rFonts w:ascii="Calibri" w:hAnsi="Calibri" w:cs="Calibri"/>
                <w:noProof/>
                <w:color w:val="auto"/>
              </w:rPr>
              <w:t>k</w:t>
            </w:r>
            <w:r w:rsidR="00D905B5" w:rsidRPr="00164227">
              <w:rPr>
                <w:rStyle w:val="Hyperlink"/>
                <w:rFonts w:ascii="Calibri" w:hAnsi="Calibri" w:cs="Calibri"/>
                <w:noProof/>
                <w:color w:val="auto"/>
              </w:rPr>
              <w:t>ey</w:t>
            </w:r>
            <w:r w:rsidR="00C72DE7">
              <w:rPr>
                <w:rStyle w:val="Hyperlink"/>
                <w:rFonts w:ascii="Calibri" w:hAnsi="Calibri" w:cs="Calibri"/>
                <w:noProof/>
                <w:color w:val="auto"/>
              </w:rPr>
              <w:t xml:space="preserve"> ………………………………………………………………………………………………………….</w:t>
            </w:r>
            <w:r w:rsidR="00D905B5" w:rsidRPr="00164227">
              <w:rPr>
                <w:rFonts w:ascii="Calibri" w:hAnsi="Calibri" w:cs="Calibri"/>
                <w:noProof/>
                <w:webHidden/>
                <w:color w:val="auto"/>
              </w:rPr>
              <w:fldChar w:fldCharType="begin"/>
            </w:r>
            <w:r w:rsidR="00D905B5" w:rsidRPr="00164227">
              <w:rPr>
                <w:rFonts w:ascii="Calibri" w:hAnsi="Calibri" w:cs="Calibri"/>
                <w:noProof/>
                <w:webHidden/>
                <w:color w:val="auto"/>
              </w:rPr>
              <w:instrText xml:space="preserve"> PAGEREF _Toc121755652 \h </w:instrText>
            </w:r>
            <w:r w:rsidR="00D905B5" w:rsidRPr="00164227">
              <w:rPr>
                <w:rFonts w:ascii="Calibri" w:hAnsi="Calibri" w:cs="Calibri"/>
                <w:noProof/>
                <w:webHidden/>
                <w:color w:val="auto"/>
              </w:rPr>
            </w:r>
            <w:r w:rsidR="00D905B5" w:rsidRPr="00164227">
              <w:rPr>
                <w:rFonts w:ascii="Calibri" w:hAnsi="Calibri" w:cs="Calibri"/>
                <w:noProof/>
                <w:webHidden/>
                <w:color w:val="auto"/>
              </w:rPr>
              <w:fldChar w:fldCharType="separate"/>
            </w:r>
            <w:r w:rsidR="000C7ED1">
              <w:rPr>
                <w:rFonts w:ascii="Calibri" w:hAnsi="Calibri" w:cs="Calibri"/>
                <w:noProof/>
                <w:webHidden/>
                <w:color w:val="auto"/>
              </w:rPr>
              <w:t>16</w:t>
            </w:r>
            <w:r w:rsidR="00D905B5" w:rsidRPr="00164227">
              <w:rPr>
                <w:rFonts w:ascii="Calibri" w:hAnsi="Calibri" w:cs="Calibri"/>
                <w:noProof/>
                <w:webHidden/>
                <w:color w:val="auto"/>
              </w:rPr>
              <w:fldChar w:fldCharType="end"/>
            </w:r>
          </w:hyperlink>
        </w:p>
        <w:p w14:paraId="0A284E64" w14:textId="21947436" w:rsidR="00D905B5" w:rsidRPr="00164227" w:rsidRDefault="00956596" w:rsidP="00816A12">
          <w:pPr>
            <w:pStyle w:val="TOC1"/>
            <w:rPr>
              <w:rFonts w:ascii="Calibri" w:eastAsiaTheme="minorEastAsia" w:hAnsi="Calibri" w:cs="Calibri"/>
              <w:sz w:val="22"/>
              <w:lang w:eastAsia="en-GB"/>
            </w:rPr>
          </w:pPr>
          <w:hyperlink w:anchor="_Toc121755653" w:history="1">
            <w:r w:rsidR="00D905B5" w:rsidRPr="00164227">
              <w:rPr>
                <w:rStyle w:val="Hyperlink"/>
                <w:rFonts w:ascii="Calibri" w:hAnsi="Calibri" w:cs="Calibri"/>
                <w:color w:val="auto"/>
              </w:rPr>
              <w:t>6. Stakeholder collaboration</w:t>
            </w:r>
            <w:r w:rsidR="00D905B5" w:rsidRPr="00164227">
              <w:rPr>
                <w:rFonts w:ascii="Calibri" w:hAnsi="Calibri" w:cs="Calibri"/>
                <w:webHidden/>
              </w:rPr>
              <w:tab/>
            </w:r>
            <w:r w:rsidR="00D905B5" w:rsidRPr="00164227">
              <w:rPr>
                <w:rFonts w:ascii="Calibri" w:hAnsi="Calibri" w:cs="Calibri"/>
                <w:webHidden/>
              </w:rPr>
              <w:fldChar w:fldCharType="begin"/>
            </w:r>
            <w:r w:rsidR="00D905B5" w:rsidRPr="00164227">
              <w:rPr>
                <w:rFonts w:ascii="Calibri" w:hAnsi="Calibri" w:cs="Calibri"/>
                <w:webHidden/>
              </w:rPr>
              <w:instrText xml:space="preserve"> PAGEREF _Toc121755653 \h </w:instrText>
            </w:r>
            <w:r w:rsidR="00D905B5" w:rsidRPr="00164227">
              <w:rPr>
                <w:rFonts w:ascii="Calibri" w:hAnsi="Calibri" w:cs="Calibri"/>
                <w:webHidden/>
              </w:rPr>
            </w:r>
            <w:r w:rsidR="00D905B5" w:rsidRPr="00164227">
              <w:rPr>
                <w:rFonts w:ascii="Calibri" w:hAnsi="Calibri" w:cs="Calibri"/>
                <w:webHidden/>
              </w:rPr>
              <w:fldChar w:fldCharType="separate"/>
            </w:r>
            <w:r w:rsidR="000C7ED1">
              <w:rPr>
                <w:rFonts w:ascii="Calibri" w:hAnsi="Calibri" w:cs="Calibri"/>
                <w:webHidden/>
              </w:rPr>
              <w:t>18</w:t>
            </w:r>
            <w:r w:rsidR="00D905B5" w:rsidRPr="00164227">
              <w:rPr>
                <w:rFonts w:ascii="Calibri" w:hAnsi="Calibri" w:cs="Calibri"/>
                <w:webHidden/>
              </w:rPr>
              <w:fldChar w:fldCharType="end"/>
            </w:r>
          </w:hyperlink>
        </w:p>
        <w:p w14:paraId="4754134A" w14:textId="116B6A69" w:rsidR="00D905B5" w:rsidRDefault="00956596" w:rsidP="00816A12">
          <w:pPr>
            <w:pStyle w:val="TOC1"/>
            <w:rPr>
              <w:rFonts w:eastAsiaTheme="minorEastAsia" w:cstheme="minorBidi"/>
              <w:sz w:val="22"/>
              <w:lang w:eastAsia="en-GB"/>
            </w:rPr>
          </w:pPr>
          <w:hyperlink w:anchor="_Toc121755654" w:history="1">
            <w:r w:rsidR="00D905B5" w:rsidRPr="000A5443">
              <w:rPr>
                <w:rStyle w:val="Hyperlink"/>
              </w:rPr>
              <w:t>7. Monitor and review</w:t>
            </w:r>
            <w:r w:rsidR="00D905B5">
              <w:rPr>
                <w:webHidden/>
              </w:rPr>
              <w:tab/>
            </w:r>
            <w:r w:rsidR="00D905B5">
              <w:rPr>
                <w:webHidden/>
              </w:rPr>
              <w:fldChar w:fldCharType="begin"/>
            </w:r>
            <w:r w:rsidR="00D905B5">
              <w:rPr>
                <w:webHidden/>
              </w:rPr>
              <w:instrText xml:space="preserve"> PAGEREF _Toc121755654 \h </w:instrText>
            </w:r>
            <w:r w:rsidR="00D905B5">
              <w:rPr>
                <w:webHidden/>
              </w:rPr>
            </w:r>
            <w:r w:rsidR="00D905B5">
              <w:rPr>
                <w:webHidden/>
              </w:rPr>
              <w:fldChar w:fldCharType="separate"/>
            </w:r>
            <w:r w:rsidR="000C7ED1">
              <w:rPr>
                <w:webHidden/>
              </w:rPr>
              <w:t>19</w:t>
            </w:r>
            <w:r w:rsidR="00D905B5">
              <w:rPr>
                <w:webHidden/>
              </w:rPr>
              <w:fldChar w:fldCharType="end"/>
            </w:r>
          </w:hyperlink>
        </w:p>
        <w:p w14:paraId="7F74EA3A" w14:textId="17B8D1C6" w:rsidR="00D905B5" w:rsidRDefault="00956596" w:rsidP="00816A12">
          <w:pPr>
            <w:pStyle w:val="TOC1"/>
            <w:rPr>
              <w:rFonts w:eastAsiaTheme="minorEastAsia" w:cstheme="minorBidi"/>
              <w:sz w:val="22"/>
              <w:lang w:eastAsia="en-GB"/>
            </w:rPr>
          </w:pPr>
          <w:hyperlink w:anchor="_Toc121755655" w:history="1">
            <w:r w:rsidR="00D905B5" w:rsidRPr="000A5443">
              <w:rPr>
                <w:rStyle w:val="Hyperlink"/>
              </w:rPr>
              <w:t>8. Evidence and research</w:t>
            </w:r>
            <w:r w:rsidR="00D905B5">
              <w:rPr>
                <w:webHidden/>
              </w:rPr>
              <w:tab/>
            </w:r>
            <w:r w:rsidR="00D905B5">
              <w:rPr>
                <w:webHidden/>
              </w:rPr>
              <w:fldChar w:fldCharType="begin"/>
            </w:r>
            <w:r w:rsidR="00D905B5">
              <w:rPr>
                <w:webHidden/>
              </w:rPr>
              <w:instrText xml:space="preserve"> PAGEREF _Toc121755655 \h </w:instrText>
            </w:r>
            <w:r w:rsidR="00D905B5">
              <w:rPr>
                <w:webHidden/>
              </w:rPr>
            </w:r>
            <w:r w:rsidR="00D905B5">
              <w:rPr>
                <w:webHidden/>
              </w:rPr>
              <w:fldChar w:fldCharType="separate"/>
            </w:r>
            <w:r w:rsidR="000C7ED1">
              <w:rPr>
                <w:webHidden/>
              </w:rPr>
              <w:t>20</w:t>
            </w:r>
            <w:r w:rsidR="00D905B5">
              <w:rPr>
                <w:webHidden/>
              </w:rPr>
              <w:fldChar w:fldCharType="end"/>
            </w:r>
          </w:hyperlink>
        </w:p>
        <w:p w14:paraId="434AA5EF" w14:textId="3234F738" w:rsidR="00D905B5" w:rsidRDefault="00956596" w:rsidP="00816A12">
          <w:pPr>
            <w:pStyle w:val="TOC1"/>
            <w:rPr>
              <w:rFonts w:eastAsiaTheme="minorEastAsia" w:cstheme="minorBidi"/>
              <w:sz w:val="22"/>
              <w:lang w:eastAsia="en-GB"/>
            </w:rPr>
          </w:pPr>
          <w:hyperlink w:anchor="_Toc121755656" w:history="1">
            <w:r w:rsidR="00D905B5" w:rsidRPr="000A5443">
              <w:rPr>
                <w:rStyle w:val="Hyperlink"/>
              </w:rPr>
              <w:t>9. EQIA sign off</w:t>
            </w:r>
            <w:r w:rsidR="00D905B5">
              <w:rPr>
                <w:webHidden/>
              </w:rPr>
              <w:tab/>
            </w:r>
            <w:r w:rsidR="00D905B5">
              <w:rPr>
                <w:webHidden/>
              </w:rPr>
              <w:fldChar w:fldCharType="begin"/>
            </w:r>
            <w:r w:rsidR="00D905B5">
              <w:rPr>
                <w:webHidden/>
              </w:rPr>
              <w:instrText xml:space="preserve"> PAGEREF _Toc121755656 \h </w:instrText>
            </w:r>
            <w:r w:rsidR="00D905B5">
              <w:rPr>
                <w:webHidden/>
              </w:rPr>
            </w:r>
            <w:r w:rsidR="00D905B5">
              <w:rPr>
                <w:webHidden/>
              </w:rPr>
              <w:fldChar w:fldCharType="separate"/>
            </w:r>
            <w:r w:rsidR="000C7ED1">
              <w:rPr>
                <w:webHidden/>
              </w:rPr>
              <w:t>23</w:t>
            </w:r>
            <w:r w:rsidR="00D905B5">
              <w:rPr>
                <w:webHidden/>
              </w:rPr>
              <w:fldChar w:fldCharType="end"/>
            </w:r>
          </w:hyperlink>
        </w:p>
        <w:p w14:paraId="137D3E5E" w14:textId="62B08608" w:rsidR="00F41D08" w:rsidRDefault="00F41D08" w:rsidP="00F41D08">
          <w:r>
            <w:rPr>
              <w:b/>
              <w:bCs/>
              <w:noProof/>
            </w:rPr>
            <w:fldChar w:fldCharType="end"/>
          </w:r>
        </w:p>
      </w:sdtContent>
    </w:sdt>
    <w:p w14:paraId="46CE4A9B" w14:textId="77777777" w:rsidR="00F41D08" w:rsidRPr="00A0676F" w:rsidRDefault="00F41D08" w:rsidP="00F41D08"/>
    <w:p w14:paraId="7310E775" w14:textId="4DC2EDA2" w:rsidR="00F41D08" w:rsidRDefault="00F41D08" w:rsidP="00F41D08">
      <w:pPr>
        <w:pStyle w:val="Bullets"/>
        <w:numPr>
          <w:ilvl w:val="0"/>
          <w:numId w:val="0"/>
        </w:numPr>
        <w:ind w:left="470"/>
        <w:rPr>
          <w:lang w:val="en-GB"/>
        </w:rPr>
      </w:pPr>
    </w:p>
    <w:p w14:paraId="4A234887" w14:textId="33D8AC35" w:rsidR="000D55E7" w:rsidRDefault="000D55E7" w:rsidP="00F41D08">
      <w:pPr>
        <w:pStyle w:val="Bullets"/>
        <w:numPr>
          <w:ilvl w:val="0"/>
          <w:numId w:val="0"/>
        </w:numPr>
        <w:ind w:left="470"/>
        <w:rPr>
          <w:lang w:val="en-GB"/>
        </w:rPr>
      </w:pPr>
    </w:p>
    <w:p w14:paraId="1A533244" w14:textId="04BC1959" w:rsidR="000D55E7" w:rsidRDefault="000D55E7" w:rsidP="00F41D08">
      <w:pPr>
        <w:pStyle w:val="Bullets"/>
        <w:numPr>
          <w:ilvl w:val="0"/>
          <w:numId w:val="0"/>
        </w:numPr>
        <w:ind w:left="470"/>
        <w:rPr>
          <w:lang w:val="en-GB"/>
        </w:rPr>
      </w:pPr>
    </w:p>
    <w:p w14:paraId="3F25191D" w14:textId="0D4146B4" w:rsidR="000D55E7" w:rsidRDefault="000D55E7" w:rsidP="00F41D08">
      <w:pPr>
        <w:pStyle w:val="Bullets"/>
        <w:numPr>
          <w:ilvl w:val="0"/>
          <w:numId w:val="0"/>
        </w:numPr>
        <w:ind w:left="470"/>
        <w:rPr>
          <w:lang w:val="en-GB"/>
        </w:rPr>
      </w:pPr>
    </w:p>
    <w:p w14:paraId="1C4220B7" w14:textId="16AFA1C1" w:rsidR="000D55E7" w:rsidRDefault="000D55E7" w:rsidP="00F41D08">
      <w:pPr>
        <w:pStyle w:val="Bullets"/>
        <w:numPr>
          <w:ilvl w:val="0"/>
          <w:numId w:val="0"/>
        </w:numPr>
        <w:ind w:left="470"/>
        <w:rPr>
          <w:lang w:val="en-GB"/>
        </w:rPr>
      </w:pPr>
    </w:p>
    <w:p w14:paraId="6ADD2EB8" w14:textId="42563F3B" w:rsidR="000D55E7" w:rsidRDefault="000D55E7" w:rsidP="00F41D08">
      <w:pPr>
        <w:pStyle w:val="Bullets"/>
        <w:numPr>
          <w:ilvl w:val="0"/>
          <w:numId w:val="0"/>
        </w:numPr>
        <w:ind w:left="470"/>
        <w:rPr>
          <w:lang w:val="en-GB"/>
        </w:rPr>
      </w:pPr>
    </w:p>
    <w:p w14:paraId="01C493FA" w14:textId="635BA728" w:rsidR="000D55E7" w:rsidRDefault="000D55E7" w:rsidP="00F41D08">
      <w:pPr>
        <w:pStyle w:val="Bullets"/>
        <w:numPr>
          <w:ilvl w:val="0"/>
          <w:numId w:val="0"/>
        </w:numPr>
        <w:ind w:left="470"/>
        <w:rPr>
          <w:lang w:val="en-GB"/>
        </w:rPr>
      </w:pPr>
    </w:p>
    <w:p w14:paraId="4E28A0AB" w14:textId="4D34C8B2" w:rsidR="000D55E7" w:rsidRDefault="000D55E7" w:rsidP="00F41D08">
      <w:pPr>
        <w:pStyle w:val="Bullets"/>
        <w:numPr>
          <w:ilvl w:val="0"/>
          <w:numId w:val="0"/>
        </w:numPr>
        <w:ind w:left="470"/>
        <w:rPr>
          <w:lang w:val="en-GB"/>
        </w:rPr>
      </w:pPr>
    </w:p>
    <w:p w14:paraId="7D042402" w14:textId="77777777" w:rsidR="000D55E7" w:rsidRPr="008D1478" w:rsidRDefault="000D55E7" w:rsidP="00F41D08">
      <w:pPr>
        <w:pStyle w:val="Bullets"/>
        <w:numPr>
          <w:ilvl w:val="0"/>
          <w:numId w:val="0"/>
        </w:numPr>
        <w:ind w:left="470"/>
        <w:rPr>
          <w:lang w:val="en-GB"/>
        </w:rPr>
      </w:pPr>
    </w:p>
    <w:p w14:paraId="6A8C7AD2" w14:textId="77777777" w:rsidR="00F41D08" w:rsidRDefault="00F41D08" w:rsidP="00F41D08">
      <w:pPr>
        <w:rPr>
          <w:lang w:val="en-GB"/>
        </w:rPr>
      </w:pPr>
    </w:p>
    <w:p w14:paraId="38AC98B8" w14:textId="77777777" w:rsidR="00816A12" w:rsidRDefault="00816A12">
      <w:pPr>
        <w:spacing w:after="0" w:line="240" w:lineRule="auto"/>
        <w:rPr>
          <w:rFonts w:eastAsiaTheme="majorEastAsia" w:cstheme="majorBidi"/>
          <w:bCs/>
          <w:color w:val="1B4C87" w:themeColor="text2"/>
          <w:sz w:val="48"/>
          <w:szCs w:val="28"/>
          <w:lang w:val="en-GB"/>
        </w:rPr>
      </w:pPr>
      <w:bookmarkStart w:id="5" w:name="_Toc85465854"/>
      <w:bookmarkStart w:id="6" w:name="_Toc85466746"/>
      <w:bookmarkStart w:id="7" w:name="_Toc121755647"/>
      <w:r>
        <w:rPr>
          <w:lang w:val="en-GB"/>
        </w:rPr>
        <w:br w:type="page"/>
      </w:r>
    </w:p>
    <w:p w14:paraId="2A50CC4B" w14:textId="57DF9D91" w:rsidR="00F41D08" w:rsidRDefault="00F41D08" w:rsidP="00F41D08">
      <w:pPr>
        <w:pStyle w:val="Heading1"/>
        <w:numPr>
          <w:ilvl w:val="0"/>
          <w:numId w:val="35"/>
        </w:numPr>
        <w:rPr>
          <w:lang w:val="en-GB"/>
        </w:rPr>
      </w:pPr>
      <w:r>
        <w:rPr>
          <w:lang w:val="en-GB"/>
        </w:rPr>
        <w:lastRenderedPageBreak/>
        <w:t>Background</w:t>
      </w:r>
      <w:bookmarkEnd w:id="5"/>
      <w:bookmarkEnd w:id="6"/>
      <w:bookmarkEnd w:id="7"/>
    </w:p>
    <w:p w14:paraId="78BA1257" w14:textId="77777777" w:rsidR="00F41D08" w:rsidRPr="00B645C8" w:rsidRDefault="00F41D08" w:rsidP="00F41D08">
      <w:pPr>
        <w:rPr>
          <w:lang w:val="en-GB"/>
        </w:rPr>
      </w:pPr>
      <w:r w:rsidRPr="00B645C8">
        <w:rPr>
          <w:lang w:val="en-GB"/>
        </w:rPr>
        <w:t xml:space="preserve">For all new or revised work, Healthcare Improvement Scotland has a legal requirement under the </w:t>
      </w:r>
      <w:hyperlink r:id="rId20" w:history="1">
        <w:r w:rsidRPr="00B645C8">
          <w:rPr>
            <w:rStyle w:val="Hyperlink"/>
            <w:lang w:val="en-GB"/>
          </w:rPr>
          <w:t>Public Sector Equality Duty</w:t>
        </w:r>
      </w:hyperlink>
      <w:r w:rsidRPr="00B645C8">
        <w:rPr>
          <w:lang w:val="en-GB"/>
        </w:rPr>
        <w:t xml:space="preserve"> to actively consider the need to:</w:t>
      </w:r>
    </w:p>
    <w:p w14:paraId="155E7D2F" w14:textId="77777777" w:rsidR="00F41D08" w:rsidRPr="00B645C8" w:rsidRDefault="00F41D08" w:rsidP="00F41D08">
      <w:pPr>
        <w:numPr>
          <w:ilvl w:val="0"/>
          <w:numId w:val="34"/>
        </w:numPr>
        <w:rPr>
          <w:lang w:val="en-GB"/>
        </w:rPr>
      </w:pPr>
      <w:r w:rsidRPr="00B645C8">
        <w:rPr>
          <w:lang w:val="en-GB"/>
        </w:rPr>
        <w:t xml:space="preserve">Eliminate unlawful discrimination, harassment and victimisation and other conduct prohibited by the </w:t>
      </w:r>
      <w:hyperlink r:id="rId21" w:history="1">
        <w:r w:rsidRPr="00B645C8">
          <w:rPr>
            <w:rStyle w:val="Hyperlink"/>
            <w:lang w:val="en-GB"/>
          </w:rPr>
          <w:t>Equality Act 2010</w:t>
        </w:r>
      </w:hyperlink>
      <w:r w:rsidRPr="00B645C8">
        <w:rPr>
          <w:lang w:val="en-GB"/>
        </w:rPr>
        <w:t>.</w:t>
      </w:r>
    </w:p>
    <w:p w14:paraId="64F52500" w14:textId="36B8EFD4" w:rsidR="00F41D08" w:rsidRPr="00B645C8" w:rsidRDefault="00F41D08" w:rsidP="00F41D08">
      <w:pPr>
        <w:numPr>
          <w:ilvl w:val="0"/>
          <w:numId w:val="34"/>
        </w:numPr>
        <w:rPr>
          <w:lang w:val="en-GB"/>
        </w:rPr>
      </w:pPr>
      <w:r w:rsidRPr="00B645C8">
        <w:rPr>
          <w:lang w:val="en-GB"/>
        </w:rPr>
        <w:t xml:space="preserve">Advance equality of opportunity between people who share a </w:t>
      </w:r>
      <w:hyperlink r:id="rId22" w:history="1">
        <w:r w:rsidRPr="00B645C8">
          <w:rPr>
            <w:rStyle w:val="Hyperlink"/>
            <w:lang w:val="en-GB"/>
          </w:rPr>
          <w:t>protected characteristic</w:t>
        </w:r>
      </w:hyperlink>
      <w:r w:rsidRPr="00B645C8">
        <w:rPr>
          <w:lang w:val="en-GB"/>
        </w:rPr>
        <w:t xml:space="preserve"> and those who do not.</w:t>
      </w:r>
    </w:p>
    <w:p w14:paraId="2B99624B" w14:textId="77777777" w:rsidR="00F41D08" w:rsidRPr="00B645C8" w:rsidRDefault="00F41D08" w:rsidP="00F41D08">
      <w:pPr>
        <w:numPr>
          <w:ilvl w:val="0"/>
          <w:numId w:val="34"/>
        </w:numPr>
        <w:rPr>
          <w:lang w:val="en-GB"/>
        </w:rPr>
      </w:pPr>
      <w:r w:rsidRPr="00B645C8">
        <w:rPr>
          <w:lang w:val="en-GB"/>
        </w:rPr>
        <w:t>Foster good relations between people who share a protected characteristic and those who do not.</w:t>
      </w:r>
    </w:p>
    <w:p w14:paraId="365CA34D" w14:textId="77777777" w:rsidR="00F41D08" w:rsidRPr="00B645C8" w:rsidRDefault="00F41D08" w:rsidP="00F41D08">
      <w:pPr>
        <w:rPr>
          <w:lang w:val="en-GB"/>
        </w:rPr>
      </w:pPr>
      <w:r w:rsidRPr="00B645C8">
        <w:rPr>
          <w:lang w:val="en-GB"/>
        </w:rPr>
        <w:t>Additionally:</w:t>
      </w:r>
    </w:p>
    <w:p w14:paraId="1AF18276" w14:textId="77777777" w:rsidR="00F41D08" w:rsidRPr="00354098" w:rsidRDefault="00F41D08" w:rsidP="00F41D08">
      <w:pPr>
        <w:numPr>
          <w:ilvl w:val="0"/>
          <w:numId w:val="34"/>
        </w:numPr>
        <w:rPr>
          <w:lang w:val="en-GB"/>
        </w:rPr>
      </w:pPr>
      <w:r w:rsidRPr="00B645C8">
        <w:rPr>
          <w:lang w:val="en-GB"/>
        </w:rPr>
        <w:t xml:space="preserve">We give </w:t>
      </w:r>
      <w:r w:rsidRPr="00354098">
        <w:rPr>
          <w:lang w:val="en-GB"/>
        </w:rPr>
        <w:t xml:space="preserve">consideration to the principles of the </w:t>
      </w:r>
      <w:hyperlink r:id="rId23" w:history="1">
        <w:r w:rsidRPr="00354098">
          <w:rPr>
            <w:rStyle w:val="Hyperlink"/>
            <w:lang w:val="en-GB"/>
          </w:rPr>
          <w:t>Fairer Scotland Duty</w:t>
        </w:r>
      </w:hyperlink>
      <w:r w:rsidRPr="00354098">
        <w:rPr>
          <w:lang w:val="en-GB"/>
        </w:rPr>
        <w:t xml:space="preserve"> by aiming to reduce inequalities of outcome that are based on socio-economic disadvantage.</w:t>
      </w:r>
    </w:p>
    <w:p w14:paraId="3E26B944" w14:textId="26D60E57" w:rsidR="00F41D08" w:rsidRPr="00354098" w:rsidRDefault="00F41D08" w:rsidP="00F41D08">
      <w:pPr>
        <w:numPr>
          <w:ilvl w:val="0"/>
          <w:numId w:val="34"/>
        </w:numPr>
        <w:rPr>
          <w:lang w:val="en-GB"/>
        </w:rPr>
      </w:pPr>
      <w:r w:rsidRPr="00354098">
        <w:rPr>
          <w:lang w:val="en-GB"/>
        </w:rPr>
        <w:t xml:space="preserve">If the work will have a specific impact or relevance for children up to the age of 18, its impact on </w:t>
      </w:r>
      <w:hyperlink r:id="rId24" w:history="1">
        <w:r w:rsidRPr="00354098">
          <w:rPr>
            <w:rStyle w:val="Hyperlink"/>
            <w:lang w:val="en-GB"/>
          </w:rPr>
          <w:t>children’s human rights and wellbeing</w:t>
        </w:r>
      </w:hyperlink>
      <w:r w:rsidRPr="00354098">
        <w:rPr>
          <w:lang w:val="en-GB"/>
        </w:rPr>
        <w:t xml:space="preserve"> should be</w:t>
      </w:r>
      <w:r>
        <w:rPr>
          <w:lang w:val="en-GB"/>
        </w:rPr>
        <w:t xml:space="preserve"> independently</w:t>
      </w:r>
      <w:r w:rsidRPr="00354098">
        <w:rPr>
          <w:lang w:val="en-GB"/>
        </w:rPr>
        <w:t xml:space="preserve"> assessed.</w:t>
      </w:r>
    </w:p>
    <w:p w14:paraId="6E9E3BB8" w14:textId="77777777" w:rsidR="00F41D08" w:rsidRPr="00354098" w:rsidRDefault="00F41D08" w:rsidP="00F41D08">
      <w:pPr>
        <w:numPr>
          <w:ilvl w:val="0"/>
          <w:numId w:val="34"/>
        </w:numPr>
        <w:rPr>
          <w:lang w:val="en-GB"/>
        </w:rPr>
      </w:pPr>
      <w:r w:rsidRPr="00354098">
        <w:rPr>
          <w:lang w:val="en-GB"/>
        </w:rPr>
        <w:t>As the Children and Young People (Scotland) Act 2014 names Healthcare Improvement Scotland as a corporate parent, we must consider the needs of young people who have experienced care arrangements, and young people up to the age of 26 who are transitioning out of these arrangements.</w:t>
      </w:r>
    </w:p>
    <w:p w14:paraId="4765EFC3" w14:textId="1BD96F28" w:rsidR="00F41D08" w:rsidRPr="00B645C8" w:rsidRDefault="00F41D08" w:rsidP="00F41D08">
      <w:pPr>
        <w:numPr>
          <w:ilvl w:val="0"/>
          <w:numId w:val="34"/>
        </w:numPr>
        <w:rPr>
          <w:lang w:val="en-GB"/>
        </w:rPr>
      </w:pPr>
      <w:r w:rsidRPr="00354098">
        <w:rPr>
          <w:lang w:val="en-GB"/>
        </w:rPr>
        <w:t xml:space="preserve">If the work is relevant to islands communities as well as mainland communities, any specific </w:t>
      </w:r>
      <w:hyperlink r:id="rId25" w:history="1">
        <w:r w:rsidRPr="00354098">
          <w:rPr>
            <w:rStyle w:val="Hyperlink"/>
            <w:lang w:val="en-GB"/>
          </w:rPr>
          <w:t>impacts on islands communities</w:t>
        </w:r>
      </w:hyperlink>
      <w:r w:rsidRPr="00354098">
        <w:rPr>
          <w:lang w:val="en-GB"/>
        </w:rPr>
        <w:t xml:space="preserve"> should</w:t>
      </w:r>
      <w:r w:rsidRPr="00B645C8">
        <w:rPr>
          <w:lang w:val="en-GB"/>
        </w:rPr>
        <w:t xml:space="preserve"> be assessed.</w:t>
      </w:r>
    </w:p>
    <w:p w14:paraId="2CABF7AA" w14:textId="7082A928" w:rsidR="00F41D08" w:rsidRPr="00B645C8" w:rsidRDefault="00F41D08" w:rsidP="00F41D08">
      <w:pPr>
        <w:rPr>
          <w:lang w:val="en-GB"/>
        </w:rPr>
      </w:pPr>
      <w:r w:rsidRPr="00B645C8">
        <w:rPr>
          <w:lang w:val="en-GB"/>
        </w:rPr>
        <w:t>This template is designed to guide teams through assess</w:t>
      </w:r>
      <w:r>
        <w:rPr>
          <w:lang w:val="en-GB"/>
        </w:rPr>
        <w:t>ing the impact of their work. A t</w:t>
      </w:r>
      <w:r w:rsidRPr="00B645C8">
        <w:rPr>
          <w:lang w:val="en-GB"/>
        </w:rPr>
        <w:t xml:space="preserve">eam should begin this assessment as soon as </w:t>
      </w:r>
      <w:r>
        <w:rPr>
          <w:lang w:val="en-GB"/>
        </w:rPr>
        <w:t xml:space="preserve">they start </w:t>
      </w:r>
      <w:r w:rsidRPr="00B645C8">
        <w:rPr>
          <w:lang w:val="en-GB"/>
        </w:rPr>
        <w:t>planning a new piece of work or revisin</w:t>
      </w:r>
      <w:r>
        <w:rPr>
          <w:lang w:val="en-GB"/>
        </w:rPr>
        <w:t xml:space="preserve">g an existing piece of work. A team </w:t>
      </w:r>
      <w:r w:rsidRPr="00B645C8">
        <w:rPr>
          <w:lang w:val="en-GB"/>
        </w:rPr>
        <w:t xml:space="preserve">might use this template solely as a planning tool, or keep it as a live document to review and update as the work progresses. </w:t>
      </w:r>
    </w:p>
    <w:p w14:paraId="5C48F6D8" w14:textId="77777777" w:rsidR="00F41D08" w:rsidRDefault="00F41D08" w:rsidP="00F41D08">
      <w:pPr>
        <w:rPr>
          <w:lang w:val="en-GB"/>
        </w:rPr>
      </w:pPr>
    </w:p>
    <w:p w14:paraId="76329E3F" w14:textId="77777777" w:rsidR="00F41D08" w:rsidRDefault="00F41D08" w:rsidP="00F41D08">
      <w:pPr>
        <w:rPr>
          <w:lang w:val="en-GB"/>
        </w:rPr>
      </w:pPr>
    </w:p>
    <w:p w14:paraId="0EEDD8AA" w14:textId="77777777" w:rsidR="00F41D08" w:rsidRDefault="00F41D08" w:rsidP="00F41D08">
      <w:pPr>
        <w:rPr>
          <w:lang w:val="en-GB"/>
        </w:rPr>
      </w:pPr>
    </w:p>
    <w:p w14:paraId="559DBC4F" w14:textId="77777777" w:rsidR="00F41D08" w:rsidRDefault="00F41D08" w:rsidP="00F41D08">
      <w:pPr>
        <w:rPr>
          <w:lang w:val="en-GB"/>
        </w:rPr>
      </w:pPr>
    </w:p>
    <w:p w14:paraId="1F4E18A3" w14:textId="77777777" w:rsidR="00F41D08" w:rsidRDefault="00F41D08" w:rsidP="00F41D08">
      <w:pPr>
        <w:rPr>
          <w:lang w:val="en-GB"/>
        </w:rPr>
      </w:pPr>
    </w:p>
    <w:p w14:paraId="1213FB50" w14:textId="77777777" w:rsidR="00F41D08" w:rsidRDefault="00F41D08" w:rsidP="00F41D08">
      <w:pPr>
        <w:rPr>
          <w:lang w:val="en-GB"/>
        </w:rPr>
      </w:pPr>
    </w:p>
    <w:p w14:paraId="239CD43A" w14:textId="77777777" w:rsidR="00F41D08" w:rsidRDefault="00F41D08" w:rsidP="00F41D08">
      <w:pPr>
        <w:rPr>
          <w:lang w:val="en-GB"/>
        </w:rPr>
      </w:pPr>
    </w:p>
    <w:p w14:paraId="52867655" w14:textId="77777777" w:rsidR="00F41D08" w:rsidRDefault="00F41D08" w:rsidP="00F41D08">
      <w:pPr>
        <w:pStyle w:val="Heading1"/>
        <w:rPr>
          <w:lang w:val="en-GB"/>
        </w:rPr>
      </w:pPr>
      <w:r>
        <w:rPr>
          <w:lang w:val="en-GB"/>
        </w:rPr>
        <w:br w:type="page"/>
      </w:r>
      <w:bookmarkStart w:id="8" w:name="_Toc85465855"/>
      <w:bookmarkStart w:id="9" w:name="_Toc85466747"/>
      <w:bookmarkStart w:id="10" w:name="_Toc121755648"/>
      <w:r>
        <w:rPr>
          <w:lang w:val="en-GB"/>
        </w:rPr>
        <w:lastRenderedPageBreak/>
        <w:t>2. EQIA overview</w:t>
      </w:r>
      <w:bookmarkEnd w:id="8"/>
      <w:bookmarkEnd w:id="9"/>
      <w:bookmarkEnd w:id="10"/>
    </w:p>
    <w:p w14:paraId="0B767CBD" w14:textId="5FA05EC9" w:rsidR="00F41D08" w:rsidRDefault="00F41D08" w:rsidP="00F41D08">
      <w:pPr>
        <w:rPr>
          <w:lang w:val="en-GB"/>
        </w:rPr>
      </w:pPr>
      <w:r w:rsidRPr="00B645C8">
        <w:rPr>
          <w:lang w:val="en-GB"/>
        </w:rPr>
        <w:t xml:space="preserve">Use this section to provide details about the status </w:t>
      </w:r>
      <w:r w:rsidRPr="00B645C8">
        <w:rPr>
          <w:b/>
          <w:lang w:val="en-GB"/>
        </w:rPr>
        <w:t>(new or existing)</w:t>
      </w:r>
      <w:r w:rsidRPr="00B645C8">
        <w:rPr>
          <w:lang w:val="en-GB"/>
        </w:rPr>
        <w:t xml:space="preserve"> of the work (which could be</w:t>
      </w:r>
      <w:r>
        <w:rPr>
          <w:lang w:val="en-GB"/>
        </w:rPr>
        <w:t xml:space="preserve"> </w:t>
      </w:r>
      <w:r w:rsidRPr="00B645C8">
        <w:rPr>
          <w:lang w:val="en-GB"/>
        </w:rPr>
        <w:t xml:space="preserve">policy/practice/procedure/function) and provide an outline of the proposal including </w:t>
      </w:r>
      <w:r w:rsidRPr="00B645C8">
        <w:rPr>
          <w:b/>
          <w:lang w:val="en-GB"/>
        </w:rPr>
        <w:t>aims</w:t>
      </w:r>
      <w:r w:rsidRPr="00B645C8">
        <w:rPr>
          <w:lang w:val="en-GB"/>
        </w:rPr>
        <w:t xml:space="preserve"> and </w:t>
      </w:r>
      <w:r w:rsidRPr="00B645C8">
        <w:rPr>
          <w:b/>
          <w:lang w:val="en-GB"/>
        </w:rPr>
        <w:t>outcomes</w:t>
      </w:r>
      <w:r>
        <w:rPr>
          <w:lang w:val="en-GB"/>
        </w:rPr>
        <w:t xml:space="preserve">. </w:t>
      </w:r>
    </w:p>
    <w:p w14:paraId="5B9C1AAD" w14:textId="77777777" w:rsidR="00F41D08" w:rsidRPr="005C645D" w:rsidRDefault="00F41D08" w:rsidP="00F41D08">
      <w:pPr>
        <w:spacing w:before="120" w:after="120" w:line="264" w:lineRule="auto"/>
        <w:rPr>
          <w:rFonts w:ascii="Century Gothic" w:eastAsia="Times New Roman" w:hAnsi="Century Gothic" w:cs="Arial"/>
          <w:color w:val="262626"/>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75"/>
        <w:gridCol w:w="3308"/>
      </w:tblGrid>
      <w:tr w:rsidR="00F41D08" w:rsidRPr="00354098" w14:paraId="478B1A56" w14:textId="77777777" w:rsidTr="000D55E7">
        <w:trPr>
          <w:trHeight w:val="393"/>
        </w:trPr>
        <w:tc>
          <w:tcPr>
            <w:tcW w:w="1843" w:type="dxa"/>
            <w:shd w:val="clear" w:color="auto" w:fill="BDD6EE"/>
            <w:vAlign w:val="center"/>
          </w:tcPr>
          <w:p w14:paraId="0EB84BA6" w14:textId="77777777" w:rsidR="00F41D08" w:rsidRPr="00354098" w:rsidRDefault="00F41D08" w:rsidP="000D55E7">
            <w:pPr>
              <w:spacing w:before="120" w:after="120" w:line="264" w:lineRule="auto"/>
              <w:jc w:val="center"/>
              <w:rPr>
                <w:rFonts w:eastAsia="Arial" w:cs="Calibri"/>
                <w:color w:val="000000"/>
                <w:spacing w:val="1"/>
                <w:szCs w:val="24"/>
              </w:rPr>
            </w:pPr>
            <w:r w:rsidRPr="00354098">
              <w:rPr>
                <w:rFonts w:eastAsia="Arial" w:cs="Calibri"/>
                <w:color w:val="000000"/>
                <w:spacing w:val="1"/>
                <w:szCs w:val="24"/>
              </w:rPr>
              <w:t>Status</w:t>
            </w:r>
          </w:p>
        </w:tc>
        <w:tc>
          <w:tcPr>
            <w:tcW w:w="3875" w:type="dxa"/>
            <w:shd w:val="clear" w:color="auto" w:fill="auto"/>
            <w:vAlign w:val="center"/>
          </w:tcPr>
          <w:p w14:paraId="4F3AC8E4" w14:textId="7970CB39" w:rsidR="00F41D08" w:rsidRPr="00354098" w:rsidRDefault="00F41D08" w:rsidP="000D55E7">
            <w:pPr>
              <w:spacing w:before="120" w:after="120" w:line="264" w:lineRule="auto"/>
              <w:rPr>
                <w:rFonts w:cs="Calibri"/>
                <w:color w:val="262626"/>
                <w:szCs w:val="24"/>
              </w:rPr>
            </w:pPr>
            <w:r w:rsidRPr="00354098">
              <w:rPr>
                <w:rFonts w:eastAsia="MS Gothic" w:cs="Calibri"/>
                <w:color w:val="262626"/>
                <w:szCs w:val="24"/>
              </w:rPr>
              <w:t xml:space="preserve">New </w:t>
            </w:r>
            <w:sdt>
              <w:sdtPr>
                <w:rPr>
                  <w:rFonts w:eastAsia="MS Gothic" w:cs="Calibri"/>
                  <w:color w:val="262626"/>
                  <w:szCs w:val="24"/>
                </w:rPr>
                <w:id w:val="-228538254"/>
                <w14:checkbox>
                  <w14:checked w14:val="1"/>
                  <w14:checkedState w14:val="2612" w14:font="MS Gothic"/>
                  <w14:uncheckedState w14:val="2610" w14:font="MS Gothic"/>
                </w14:checkbox>
              </w:sdtPr>
              <w:sdtEndPr/>
              <w:sdtContent>
                <w:r w:rsidR="0096262F">
                  <w:rPr>
                    <w:rFonts w:ascii="MS Gothic" w:eastAsia="MS Gothic" w:hAnsi="MS Gothic" w:cs="Calibri" w:hint="eastAsia"/>
                    <w:color w:val="262626"/>
                    <w:szCs w:val="24"/>
                  </w:rPr>
                  <w:t>☒</w:t>
                </w:r>
              </w:sdtContent>
            </w:sdt>
          </w:p>
        </w:tc>
        <w:tc>
          <w:tcPr>
            <w:tcW w:w="3308" w:type="dxa"/>
            <w:shd w:val="clear" w:color="auto" w:fill="auto"/>
            <w:vAlign w:val="center"/>
          </w:tcPr>
          <w:p w14:paraId="1D39A567" w14:textId="3888A5D8" w:rsidR="00F41D08" w:rsidRPr="00354098" w:rsidRDefault="00F41D08" w:rsidP="000D55E7">
            <w:pPr>
              <w:spacing w:before="120" w:after="120" w:line="264" w:lineRule="auto"/>
              <w:rPr>
                <w:rFonts w:cs="Calibri"/>
                <w:color w:val="262626"/>
                <w:szCs w:val="24"/>
              </w:rPr>
            </w:pPr>
            <w:r w:rsidRPr="00354098">
              <w:rPr>
                <w:rFonts w:cs="Calibri"/>
                <w:color w:val="262626"/>
                <w:szCs w:val="24"/>
              </w:rPr>
              <w:t xml:space="preserve">Existing </w:t>
            </w:r>
            <w:sdt>
              <w:sdtPr>
                <w:rPr>
                  <w:rFonts w:cs="Calibri"/>
                  <w:color w:val="262626"/>
                  <w:szCs w:val="24"/>
                </w:rPr>
                <w:id w:val="767273078"/>
                <w14:checkbox>
                  <w14:checked w14:val="0"/>
                  <w14:checkedState w14:val="2612" w14:font="MS Gothic"/>
                  <w14:uncheckedState w14:val="2610" w14:font="MS Gothic"/>
                </w14:checkbox>
              </w:sdtPr>
              <w:sdtEndPr/>
              <w:sdtContent>
                <w:r w:rsidR="0096262F">
                  <w:rPr>
                    <w:rFonts w:ascii="MS Gothic" w:eastAsia="MS Gothic" w:hAnsi="MS Gothic" w:cs="Calibri" w:hint="eastAsia"/>
                    <w:color w:val="262626"/>
                    <w:szCs w:val="24"/>
                  </w:rPr>
                  <w:t>☐</w:t>
                </w:r>
              </w:sdtContent>
            </w:sdt>
          </w:p>
        </w:tc>
      </w:tr>
      <w:tr w:rsidR="00F41D08" w:rsidRPr="00354098" w14:paraId="38BA05F7" w14:textId="77777777" w:rsidTr="000D55E7">
        <w:trPr>
          <w:trHeight w:val="2260"/>
        </w:trPr>
        <w:tc>
          <w:tcPr>
            <w:tcW w:w="1843" w:type="dxa"/>
            <w:shd w:val="clear" w:color="auto" w:fill="BDD6EE"/>
          </w:tcPr>
          <w:p w14:paraId="3E7E3EBE" w14:textId="77777777" w:rsidR="00F41D08" w:rsidRPr="00354098" w:rsidRDefault="00F41D08" w:rsidP="000D55E7">
            <w:pPr>
              <w:spacing w:before="120" w:after="120" w:line="264" w:lineRule="auto"/>
              <w:jc w:val="center"/>
              <w:rPr>
                <w:rFonts w:cs="Calibri"/>
                <w:color w:val="000000"/>
                <w:szCs w:val="24"/>
              </w:rPr>
            </w:pPr>
            <w:r>
              <w:rPr>
                <w:rFonts w:cs="Calibri"/>
                <w:color w:val="000000"/>
                <w:szCs w:val="24"/>
              </w:rPr>
              <w:t>Aim(s)</w:t>
            </w:r>
          </w:p>
          <w:p w14:paraId="0C39CF46" w14:textId="77777777" w:rsidR="00F41D08" w:rsidRPr="00354098" w:rsidRDefault="00F41D08" w:rsidP="000D55E7">
            <w:pPr>
              <w:spacing w:before="120" w:after="120" w:line="264" w:lineRule="auto"/>
              <w:jc w:val="center"/>
              <w:rPr>
                <w:rFonts w:cs="Calibri"/>
                <w:color w:val="000000"/>
                <w:szCs w:val="24"/>
              </w:rPr>
            </w:pPr>
          </w:p>
          <w:p w14:paraId="382E21C7" w14:textId="77777777" w:rsidR="000A36EE" w:rsidRDefault="000A36EE" w:rsidP="000D55E7">
            <w:pPr>
              <w:spacing w:before="120" w:after="120" w:line="264" w:lineRule="auto"/>
              <w:jc w:val="center"/>
              <w:rPr>
                <w:rFonts w:cs="Calibri"/>
                <w:color w:val="000000"/>
                <w:szCs w:val="24"/>
              </w:rPr>
            </w:pPr>
          </w:p>
          <w:p w14:paraId="199DE44B" w14:textId="77777777" w:rsidR="000A36EE" w:rsidRDefault="000A36EE" w:rsidP="000D55E7">
            <w:pPr>
              <w:spacing w:before="120" w:after="120" w:line="264" w:lineRule="auto"/>
              <w:jc w:val="center"/>
              <w:rPr>
                <w:rFonts w:cs="Calibri"/>
                <w:color w:val="000000"/>
                <w:szCs w:val="24"/>
              </w:rPr>
            </w:pPr>
          </w:p>
          <w:p w14:paraId="20D17883" w14:textId="5CD2AF59" w:rsidR="00F41D08" w:rsidRPr="00354098" w:rsidRDefault="00F41D08" w:rsidP="000D55E7">
            <w:pPr>
              <w:spacing w:before="120" w:after="120" w:line="264" w:lineRule="auto"/>
              <w:jc w:val="center"/>
              <w:rPr>
                <w:rFonts w:cs="Calibri"/>
                <w:color w:val="000000"/>
                <w:szCs w:val="24"/>
              </w:rPr>
            </w:pPr>
            <w:r>
              <w:rPr>
                <w:rFonts w:cs="Calibri"/>
                <w:color w:val="000000"/>
                <w:szCs w:val="24"/>
              </w:rPr>
              <w:t>Intended Outcome(s)</w:t>
            </w:r>
          </w:p>
        </w:tc>
        <w:tc>
          <w:tcPr>
            <w:tcW w:w="7183" w:type="dxa"/>
            <w:gridSpan w:val="2"/>
            <w:shd w:val="clear" w:color="auto" w:fill="auto"/>
          </w:tcPr>
          <w:p w14:paraId="041481EF" w14:textId="77777777" w:rsidR="0096262F" w:rsidRPr="00394558" w:rsidRDefault="0096262F" w:rsidP="0096262F">
            <w:pPr>
              <w:spacing w:before="120" w:after="120" w:line="264" w:lineRule="auto"/>
              <w:rPr>
                <w:rFonts w:cs="Arial"/>
                <w:bCs/>
                <w:szCs w:val="24"/>
              </w:rPr>
            </w:pPr>
            <w:r w:rsidRPr="00394558">
              <w:rPr>
                <w:rFonts w:cs="Arial"/>
                <w:bCs/>
                <w:szCs w:val="24"/>
              </w:rPr>
              <w:t xml:space="preserve">The overall aim of </w:t>
            </w:r>
            <w:r>
              <w:rPr>
                <w:rFonts w:cs="Arial"/>
                <w:bCs/>
                <w:szCs w:val="24"/>
              </w:rPr>
              <w:t xml:space="preserve">phase two of </w:t>
            </w:r>
            <w:r w:rsidRPr="00394558">
              <w:rPr>
                <w:rFonts w:cs="Arial"/>
                <w:bCs/>
                <w:szCs w:val="24"/>
              </w:rPr>
              <w:t xml:space="preserve">the </w:t>
            </w:r>
            <w:r>
              <w:rPr>
                <w:rFonts w:cs="Arial"/>
                <w:bCs/>
                <w:szCs w:val="24"/>
              </w:rPr>
              <w:t>Personality Disorder Improvement Programme</w:t>
            </w:r>
            <w:r w:rsidRPr="00394558">
              <w:rPr>
                <w:rFonts w:cs="Arial"/>
                <w:bCs/>
                <w:szCs w:val="24"/>
              </w:rPr>
              <w:t xml:space="preserve"> is to deliver meaningful improvements in services and supports for people with a diagnosis of personality disorder</w:t>
            </w:r>
            <w:r>
              <w:rPr>
                <w:rFonts w:cs="Arial"/>
                <w:bCs/>
                <w:szCs w:val="24"/>
              </w:rPr>
              <w:t>,</w:t>
            </w:r>
            <w:r w:rsidRPr="00394558">
              <w:rPr>
                <w:rFonts w:cs="Arial"/>
                <w:bCs/>
                <w:szCs w:val="24"/>
              </w:rPr>
              <w:t xml:space="preserve"> as identified in the phase one recommendations. These are:</w:t>
            </w:r>
          </w:p>
          <w:p w14:paraId="21C96D4A" w14:textId="77777777" w:rsidR="0096262F" w:rsidRDefault="0096262F" w:rsidP="0096262F">
            <w:pPr>
              <w:pStyle w:val="ListParagraph"/>
              <w:numPr>
                <w:ilvl w:val="0"/>
                <w:numId w:val="37"/>
              </w:numPr>
              <w:spacing w:before="120" w:after="120" w:line="264" w:lineRule="auto"/>
              <w:rPr>
                <w:rFonts w:cs="Arial"/>
                <w:bCs/>
                <w:szCs w:val="24"/>
              </w:rPr>
            </w:pPr>
            <w:r w:rsidRPr="00394558">
              <w:rPr>
                <w:rFonts w:cs="Arial"/>
                <w:bCs/>
                <w:szCs w:val="24"/>
              </w:rPr>
              <w:t>Supporting NHS boards in the development and implementation of improved care processes.</w:t>
            </w:r>
          </w:p>
          <w:p w14:paraId="477283F4" w14:textId="77777777" w:rsidR="0096262F" w:rsidRDefault="0096262F" w:rsidP="0096262F">
            <w:pPr>
              <w:pStyle w:val="ListParagraph"/>
              <w:numPr>
                <w:ilvl w:val="0"/>
                <w:numId w:val="37"/>
              </w:numPr>
              <w:spacing w:before="120" w:after="120" w:line="264" w:lineRule="auto"/>
              <w:rPr>
                <w:rFonts w:cs="Arial"/>
                <w:bCs/>
                <w:szCs w:val="24"/>
              </w:rPr>
            </w:pPr>
            <w:r w:rsidRPr="00394558">
              <w:rPr>
                <w:rFonts w:cs="Arial"/>
                <w:bCs/>
                <w:szCs w:val="24"/>
              </w:rPr>
              <w:t>Amplifying the voice of people with lived experience to ensure services are co-designed and co-produced with people with lived experience.</w:t>
            </w:r>
          </w:p>
          <w:p w14:paraId="0F3CF9D7" w14:textId="77777777" w:rsidR="0096262F" w:rsidRPr="00394558" w:rsidRDefault="0096262F" w:rsidP="0096262F">
            <w:pPr>
              <w:pStyle w:val="ListParagraph"/>
              <w:numPr>
                <w:ilvl w:val="0"/>
                <w:numId w:val="37"/>
              </w:numPr>
              <w:spacing w:before="120" w:after="120" w:line="264" w:lineRule="auto"/>
              <w:rPr>
                <w:rFonts w:cs="Arial"/>
                <w:bCs/>
                <w:szCs w:val="24"/>
              </w:rPr>
            </w:pPr>
            <w:r w:rsidRPr="00394558">
              <w:rPr>
                <w:rFonts w:cs="Arial"/>
                <w:bCs/>
                <w:szCs w:val="24"/>
              </w:rPr>
              <w:t xml:space="preserve">Maintaining and further developing a national learning system to support a focus on capturing and sharing learning to accelerate the practical work of improvement. </w:t>
            </w:r>
          </w:p>
          <w:p w14:paraId="1F090964" w14:textId="31496A8C" w:rsidR="008E05A1" w:rsidRPr="00354098" w:rsidRDefault="0096262F" w:rsidP="0096262F">
            <w:pPr>
              <w:spacing w:before="120" w:after="120" w:line="264" w:lineRule="auto"/>
              <w:rPr>
                <w:rFonts w:cs="Arial"/>
                <w:bCs/>
                <w:szCs w:val="24"/>
              </w:rPr>
            </w:pPr>
            <w:r w:rsidRPr="00394558">
              <w:rPr>
                <w:rFonts w:cs="Arial"/>
                <w:bCs/>
                <w:szCs w:val="24"/>
              </w:rPr>
              <w:t>Longer term, the aspiration remains that people who may attract a diagnosis of personality disorder presenting to mental health services anywhere in Scotland will have timely access to effective care and treatment.</w:t>
            </w:r>
          </w:p>
        </w:tc>
      </w:tr>
    </w:tbl>
    <w:p w14:paraId="538396E4" w14:textId="77777777" w:rsidR="00F41D08" w:rsidRPr="005C645D" w:rsidRDefault="00F41D08" w:rsidP="00F41D08">
      <w:pPr>
        <w:spacing w:before="120" w:after="120" w:line="264" w:lineRule="auto"/>
        <w:rPr>
          <w:rFonts w:ascii="Century Gothic" w:hAnsi="Century Gothic"/>
          <w:b/>
          <w:noProof/>
          <w:color w:val="40404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75"/>
        <w:gridCol w:w="3308"/>
      </w:tblGrid>
      <w:tr w:rsidR="00F41D08" w:rsidRPr="00354098" w14:paraId="66CB9929" w14:textId="77777777" w:rsidTr="000D55E7">
        <w:trPr>
          <w:trHeight w:val="393"/>
        </w:trPr>
        <w:tc>
          <w:tcPr>
            <w:tcW w:w="1843" w:type="dxa"/>
            <w:shd w:val="clear" w:color="auto" w:fill="BDD6EE"/>
            <w:vAlign w:val="center"/>
          </w:tcPr>
          <w:p w14:paraId="7A409193" w14:textId="77777777" w:rsidR="00F41D08" w:rsidRPr="00354098" w:rsidRDefault="00F41D08" w:rsidP="000D55E7">
            <w:pPr>
              <w:spacing w:before="120" w:after="120" w:line="264" w:lineRule="auto"/>
              <w:jc w:val="center"/>
              <w:rPr>
                <w:rFonts w:eastAsia="Arial" w:cs="Calibri"/>
                <w:color w:val="000000"/>
                <w:spacing w:val="1"/>
                <w:szCs w:val="24"/>
              </w:rPr>
            </w:pPr>
            <w:r w:rsidRPr="00354098">
              <w:rPr>
                <w:rFonts w:eastAsia="Arial" w:cs="Calibri"/>
                <w:color w:val="000000"/>
                <w:spacing w:val="1"/>
                <w:szCs w:val="24"/>
              </w:rPr>
              <w:t>Is there specific relevance for children and young people?</w:t>
            </w:r>
          </w:p>
        </w:tc>
        <w:tc>
          <w:tcPr>
            <w:tcW w:w="3875" w:type="dxa"/>
            <w:shd w:val="clear" w:color="auto" w:fill="auto"/>
            <w:vAlign w:val="center"/>
          </w:tcPr>
          <w:p w14:paraId="1A1DB20F" w14:textId="6AF967EE" w:rsidR="00F41D08" w:rsidRPr="00354098" w:rsidRDefault="00F41D08" w:rsidP="000D55E7">
            <w:pPr>
              <w:spacing w:before="120" w:after="120" w:line="264" w:lineRule="auto"/>
              <w:rPr>
                <w:rFonts w:cs="Calibri"/>
                <w:color w:val="262626"/>
                <w:szCs w:val="24"/>
              </w:rPr>
            </w:pPr>
            <w:r w:rsidRPr="00354098">
              <w:rPr>
                <w:rFonts w:eastAsia="MS Gothic" w:cs="Calibri"/>
                <w:color w:val="262626"/>
                <w:szCs w:val="24"/>
              </w:rPr>
              <w:t xml:space="preserve">Yes  </w:t>
            </w:r>
            <w:sdt>
              <w:sdtPr>
                <w:rPr>
                  <w:rFonts w:eastAsia="MS Gothic" w:cs="Calibri"/>
                  <w:color w:val="262626"/>
                  <w:szCs w:val="24"/>
                </w:rPr>
                <w:id w:val="1244757844"/>
                <w14:checkbox>
                  <w14:checked w14:val="0"/>
                  <w14:checkedState w14:val="2612" w14:font="MS Gothic"/>
                  <w14:uncheckedState w14:val="2610" w14:font="MS Gothic"/>
                </w14:checkbox>
              </w:sdtPr>
              <w:sdtEndPr/>
              <w:sdtContent>
                <w:r w:rsidR="0096262F">
                  <w:rPr>
                    <w:rFonts w:ascii="MS Gothic" w:eastAsia="MS Gothic" w:hAnsi="MS Gothic" w:cs="Calibri" w:hint="eastAsia"/>
                    <w:color w:val="262626"/>
                    <w:szCs w:val="24"/>
                  </w:rPr>
                  <w:t>☐</w:t>
                </w:r>
              </w:sdtContent>
            </w:sdt>
          </w:p>
        </w:tc>
        <w:tc>
          <w:tcPr>
            <w:tcW w:w="3308" w:type="dxa"/>
            <w:shd w:val="clear" w:color="auto" w:fill="auto"/>
            <w:vAlign w:val="center"/>
          </w:tcPr>
          <w:p w14:paraId="0044B475" w14:textId="0F809DEE" w:rsidR="00F41D08" w:rsidRPr="00354098" w:rsidRDefault="00F41D08" w:rsidP="000D55E7">
            <w:pPr>
              <w:spacing w:before="120" w:after="120" w:line="264" w:lineRule="auto"/>
              <w:rPr>
                <w:rFonts w:cs="Calibri"/>
                <w:color w:val="262626"/>
                <w:szCs w:val="24"/>
              </w:rPr>
            </w:pPr>
            <w:r w:rsidRPr="00354098">
              <w:rPr>
                <w:rFonts w:cs="Calibri"/>
                <w:color w:val="262626"/>
                <w:szCs w:val="24"/>
              </w:rPr>
              <w:t xml:space="preserve">No </w:t>
            </w:r>
            <w:sdt>
              <w:sdtPr>
                <w:rPr>
                  <w:rFonts w:cs="Calibri"/>
                  <w:color w:val="262626"/>
                  <w:szCs w:val="24"/>
                </w:rPr>
                <w:id w:val="280997943"/>
                <w14:checkbox>
                  <w14:checked w14:val="1"/>
                  <w14:checkedState w14:val="2612" w14:font="MS Gothic"/>
                  <w14:uncheckedState w14:val="2610" w14:font="MS Gothic"/>
                </w14:checkbox>
              </w:sdtPr>
              <w:sdtEndPr/>
              <w:sdtContent>
                <w:r w:rsidR="0096262F">
                  <w:rPr>
                    <w:rFonts w:ascii="MS Gothic" w:eastAsia="MS Gothic" w:hAnsi="MS Gothic" w:cs="Calibri" w:hint="eastAsia"/>
                    <w:color w:val="262626"/>
                    <w:szCs w:val="24"/>
                  </w:rPr>
                  <w:t>☒</w:t>
                </w:r>
              </w:sdtContent>
            </w:sdt>
          </w:p>
        </w:tc>
      </w:tr>
      <w:tr w:rsidR="00F41D08" w:rsidRPr="00354098" w14:paraId="5872C41E" w14:textId="77777777" w:rsidTr="000D55E7">
        <w:trPr>
          <w:trHeight w:val="393"/>
        </w:trPr>
        <w:tc>
          <w:tcPr>
            <w:tcW w:w="1843" w:type="dxa"/>
            <w:shd w:val="clear" w:color="auto" w:fill="BDD6EE"/>
            <w:vAlign w:val="center"/>
          </w:tcPr>
          <w:p w14:paraId="2BBF9DA1" w14:textId="77777777" w:rsidR="00F41D08" w:rsidRPr="00354098" w:rsidRDefault="00F41D08" w:rsidP="000D55E7">
            <w:pPr>
              <w:spacing w:before="120" w:after="120" w:line="264" w:lineRule="auto"/>
              <w:jc w:val="center"/>
              <w:rPr>
                <w:rFonts w:eastAsia="Arial" w:cs="Calibri"/>
                <w:color w:val="000000"/>
                <w:spacing w:val="1"/>
                <w:szCs w:val="24"/>
              </w:rPr>
            </w:pPr>
            <w:r w:rsidRPr="00354098">
              <w:rPr>
                <w:rFonts w:eastAsia="Arial" w:cs="Calibri"/>
                <w:color w:val="000000"/>
                <w:spacing w:val="1"/>
                <w:szCs w:val="24"/>
              </w:rPr>
              <w:t xml:space="preserve">Are island communities included in the work? </w:t>
            </w:r>
          </w:p>
        </w:tc>
        <w:tc>
          <w:tcPr>
            <w:tcW w:w="3875" w:type="dxa"/>
            <w:shd w:val="clear" w:color="auto" w:fill="auto"/>
            <w:vAlign w:val="center"/>
          </w:tcPr>
          <w:p w14:paraId="710EE248" w14:textId="1E2B1F25" w:rsidR="00F41D08" w:rsidRPr="00354098" w:rsidRDefault="00F41D08" w:rsidP="000D55E7">
            <w:pPr>
              <w:spacing w:before="120" w:after="120" w:line="264" w:lineRule="auto"/>
              <w:rPr>
                <w:rFonts w:eastAsia="MS Gothic" w:cs="Calibri"/>
                <w:color w:val="262626"/>
                <w:szCs w:val="24"/>
              </w:rPr>
            </w:pPr>
            <w:r w:rsidRPr="00354098">
              <w:rPr>
                <w:rFonts w:eastAsia="MS Gothic" w:cs="Calibri"/>
                <w:color w:val="262626"/>
                <w:szCs w:val="24"/>
              </w:rPr>
              <w:t xml:space="preserve">Yes  </w:t>
            </w:r>
            <w:sdt>
              <w:sdtPr>
                <w:rPr>
                  <w:rFonts w:eastAsia="MS Gothic" w:cs="Calibri"/>
                  <w:color w:val="262626"/>
                  <w:szCs w:val="24"/>
                </w:rPr>
                <w:id w:val="2073616930"/>
                <w14:checkbox>
                  <w14:checked w14:val="1"/>
                  <w14:checkedState w14:val="2612" w14:font="MS Gothic"/>
                  <w14:uncheckedState w14:val="2610" w14:font="MS Gothic"/>
                </w14:checkbox>
              </w:sdtPr>
              <w:sdtEndPr/>
              <w:sdtContent>
                <w:r w:rsidR="00016398">
                  <w:rPr>
                    <w:rFonts w:ascii="MS Gothic" w:eastAsia="MS Gothic" w:hAnsi="MS Gothic" w:cs="Calibri" w:hint="eastAsia"/>
                    <w:color w:val="262626"/>
                    <w:szCs w:val="24"/>
                  </w:rPr>
                  <w:t>☒</w:t>
                </w:r>
              </w:sdtContent>
            </w:sdt>
          </w:p>
        </w:tc>
        <w:tc>
          <w:tcPr>
            <w:tcW w:w="3308" w:type="dxa"/>
            <w:shd w:val="clear" w:color="auto" w:fill="auto"/>
            <w:vAlign w:val="center"/>
          </w:tcPr>
          <w:p w14:paraId="630BD838" w14:textId="7B4FAEC5" w:rsidR="00F41D08" w:rsidRPr="00354098" w:rsidRDefault="00F41D08" w:rsidP="000D55E7">
            <w:pPr>
              <w:spacing w:before="120" w:after="120" w:line="264" w:lineRule="auto"/>
              <w:rPr>
                <w:rFonts w:cs="Calibri"/>
                <w:color w:val="262626"/>
                <w:szCs w:val="24"/>
              </w:rPr>
            </w:pPr>
            <w:r w:rsidRPr="00354098">
              <w:rPr>
                <w:rFonts w:cs="Calibri"/>
                <w:color w:val="262626"/>
                <w:szCs w:val="24"/>
              </w:rPr>
              <w:t xml:space="preserve">No </w:t>
            </w:r>
            <w:sdt>
              <w:sdtPr>
                <w:rPr>
                  <w:rFonts w:cs="Calibri"/>
                  <w:color w:val="262626"/>
                  <w:szCs w:val="24"/>
                </w:rPr>
                <w:id w:val="-1939205336"/>
                <w14:checkbox>
                  <w14:checked w14:val="0"/>
                  <w14:checkedState w14:val="2612" w14:font="MS Gothic"/>
                  <w14:uncheckedState w14:val="2610" w14:font="MS Gothic"/>
                </w14:checkbox>
              </w:sdtPr>
              <w:sdtEndPr/>
              <w:sdtContent>
                <w:r w:rsidR="00016398">
                  <w:rPr>
                    <w:rFonts w:ascii="MS Gothic" w:eastAsia="MS Gothic" w:hAnsi="MS Gothic" w:cs="Calibri" w:hint="eastAsia"/>
                    <w:color w:val="262626"/>
                    <w:szCs w:val="24"/>
                  </w:rPr>
                  <w:t>☐</w:t>
                </w:r>
              </w:sdtContent>
            </w:sdt>
          </w:p>
        </w:tc>
      </w:tr>
    </w:tbl>
    <w:p w14:paraId="45DAA2B1" w14:textId="77777777" w:rsidR="00F41D08" w:rsidRPr="005C645D" w:rsidRDefault="00F41D08" w:rsidP="00F41D08">
      <w:pPr>
        <w:spacing w:before="120" w:after="120" w:line="264" w:lineRule="auto"/>
        <w:rPr>
          <w:rFonts w:ascii="Century Gothic" w:hAnsi="Century Gothic"/>
          <w:b/>
          <w:noProof/>
          <w:color w:val="404040"/>
          <w:sz w:val="40"/>
          <w:szCs w:val="40"/>
          <w:lang w:eastAsia="en-GB"/>
        </w:rPr>
      </w:pPr>
      <w:r w:rsidRPr="005C645D">
        <w:rPr>
          <w:rFonts w:ascii="Century Gothic" w:hAnsi="Century Gothic"/>
          <w:b/>
          <w:noProof/>
          <w:color w:val="404040"/>
          <w:sz w:val="40"/>
          <w:szCs w:val="40"/>
          <w:lang w:eastAsia="en-GB"/>
        </w:rPr>
        <w:br w:type="page"/>
      </w:r>
    </w:p>
    <w:p w14:paraId="6FA03A70" w14:textId="77777777" w:rsidR="00F41D08" w:rsidRDefault="00F41D08" w:rsidP="00F41D08">
      <w:pPr>
        <w:pStyle w:val="Heading1"/>
        <w:rPr>
          <w:lang w:val="en-GB"/>
        </w:rPr>
      </w:pPr>
      <w:bookmarkStart w:id="11" w:name="_Toc85465856"/>
      <w:bookmarkStart w:id="12" w:name="_Toc85466748"/>
      <w:bookmarkStart w:id="13" w:name="_Toc121755649"/>
      <w:r>
        <w:rPr>
          <w:lang w:val="en-GB"/>
        </w:rPr>
        <w:lastRenderedPageBreak/>
        <w:t>3. Advancing equality</w:t>
      </w:r>
      <w:bookmarkEnd w:id="11"/>
      <w:bookmarkEnd w:id="12"/>
      <w:bookmarkEnd w:id="13"/>
    </w:p>
    <w:p w14:paraId="4AAAB666" w14:textId="1AC7CAC8" w:rsidR="009A064A" w:rsidRDefault="00F41D08" w:rsidP="009A064A">
      <w:pPr>
        <w:rPr>
          <w:lang w:val="en-GB"/>
        </w:rPr>
      </w:pPr>
      <w:r w:rsidRPr="00B645C8">
        <w:rPr>
          <w:lang w:val="en-GB"/>
        </w:rPr>
        <w:t>Provide details of how</w:t>
      </w:r>
      <w:r w:rsidR="00B1013F">
        <w:rPr>
          <w:lang w:val="en-GB"/>
        </w:rPr>
        <w:t xml:space="preserve"> you think</w:t>
      </w:r>
      <w:r w:rsidR="009B3128">
        <w:rPr>
          <w:lang w:val="en-GB"/>
        </w:rPr>
        <w:t xml:space="preserve"> the work might</w:t>
      </w:r>
      <w:r w:rsidRPr="00B645C8">
        <w:rPr>
          <w:lang w:val="en-GB"/>
        </w:rPr>
        <w:t xml:space="preserve"> impact </w:t>
      </w:r>
      <w:r w:rsidRPr="00B645C8">
        <w:rPr>
          <w:b/>
          <w:lang w:val="en-GB"/>
        </w:rPr>
        <w:t>positively</w:t>
      </w:r>
      <w:r w:rsidRPr="00B645C8">
        <w:rPr>
          <w:lang w:val="en-GB"/>
        </w:rPr>
        <w:t xml:space="preserve">, </w:t>
      </w:r>
      <w:r w:rsidRPr="00B645C8">
        <w:rPr>
          <w:b/>
          <w:lang w:val="en-GB"/>
        </w:rPr>
        <w:t xml:space="preserve">negatively </w:t>
      </w:r>
      <w:r w:rsidRPr="00B645C8">
        <w:rPr>
          <w:lang w:val="en-GB"/>
        </w:rPr>
        <w:t>or</w:t>
      </w:r>
      <w:r w:rsidRPr="00B645C8">
        <w:rPr>
          <w:b/>
          <w:lang w:val="en-GB"/>
        </w:rPr>
        <w:t xml:space="preserve"> neutrally </w:t>
      </w:r>
      <w:r w:rsidRPr="00B645C8">
        <w:rPr>
          <w:lang w:val="en-GB"/>
        </w:rPr>
        <w:t xml:space="preserve">on people who share the characteristics </w:t>
      </w:r>
      <w:r>
        <w:rPr>
          <w:lang w:val="en-GB"/>
        </w:rPr>
        <w:t xml:space="preserve">listed </w:t>
      </w:r>
      <w:r w:rsidRPr="00B645C8">
        <w:rPr>
          <w:lang w:val="en-GB"/>
        </w:rPr>
        <w:t xml:space="preserve">below. </w:t>
      </w:r>
      <w:r w:rsidR="00B1013F">
        <w:rPr>
          <w:lang w:val="en-GB"/>
        </w:rPr>
        <w:t xml:space="preserve">This is about your judgement – you do not need to identify a positive, negative </w:t>
      </w:r>
      <w:r w:rsidR="00B1013F" w:rsidRPr="00B1013F">
        <w:rPr>
          <w:i/>
          <w:lang w:val="en-GB"/>
        </w:rPr>
        <w:t>and</w:t>
      </w:r>
      <w:r w:rsidR="00B1013F">
        <w:rPr>
          <w:lang w:val="en-GB"/>
        </w:rPr>
        <w:t xml:space="preserve"> neutral impact for every characteristic. </w:t>
      </w:r>
    </w:p>
    <w:p w14:paraId="70EEC83B" w14:textId="0A85887D" w:rsidR="00F41D08" w:rsidRPr="00B645C8" w:rsidRDefault="009A064A" w:rsidP="00F41D08">
      <w:pPr>
        <w:rPr>
          <w:lang w:val="en-GB"/>
        </w:rPr>
      </w:pPr>
      <w:r>
        <w:rPr>
          <w:lang w:val="en-GB"/>
        </w:rPr>
        <w:t xml:space="preserve">We are aiming to ensure we do not cause discrimination or miss an opportunity to ensure the diversity of intended beneficiaries enjoy the outcomes equitably. </w:t>
      </w:r>
    </w:p>
    <w:p w14:paraId="2D16F442" w14:textId="627C01C7" w:rsidR="00B1013F" w:rsidRDefault="00B1013F" w:rsidP="00F41D08">
      <w:pPr>
        <w:rPr>
          <w:lang w:val="en-GB"/>
        </w:rPr>
      </w:pPr>
      <w:r>
        <w:rPr>
          <w:lang w:val="en-GB"/>
        </w:rPr>
        <w:t>It will be helpful to consider things like</w:t>
      </w:r>
      <w:r w:rsidR="009A064A">
        <w:rPr>
          <w:lang w:val="en-GB"/>
        </w:rPr>
        <w:t xml:space="preserve"> potential</w:t>
      </w:r>
      <w:r>
        <w:rPr>
          <w:lang w:val="en-GB"/>
        </w:rPr>
        <w:t xml:space="preserve"> </w:t>
      </w:r>
      <w:r w:rsidR="00F41D08" w:rsidRPr="00B645C8">
        <w:rPr>
          <w:lang w:val="en-GB"/>
        </w:rPr>
        <w:t xml:space="preserve">access issues, health inequalities or </w:t>
      </w:r>
      <w:r w:rsidR="009A064A">
        <w:rPr>
          <w:lang w:val="en-GB"/>
        </w:rPr>
        <w:t xml:space="preserve">past </w:t>
      </w:r>
      <w:r w:rsidR="00F41D08" w:rsidRPr="00B645C8">
        <w:rPr>
          <w:lang w:val="en-GB"/>
        </w:rPr>
        <w:t xml:space="preserve">experiences of discrimination that </w:t>
      </w:r>
      <w:r w:rsidR="009A064A">
        <w:rPr>
          <w:lang w:val="en-GB"/>
        </w:rPr>
        <w:t>could be relevant to communities</w:t>
      </w:r>
      <w:r w:rsidR="009B3128">
        <w:rPr>
          <w:lang w:val="en-GB"/>
        </w:rPr>
        <w:t xml:space="preserve"> and that </w:t>
      </w:r>
      <w:r w:rsidR="009A064A">
        <w:rPr>
          <w:lang w:val="en-GB"/>
        </w:rPr>
        <w:t>we can respond to / demonstrate awareness of somehow.</w:t>
      </w:r>
      <w:r w:rsidR="009B3128">
        <w:rPr>
          <w:lang w:val="en-GB"/>
        </w:rPr>
        <w:t xml:space="preserve"> </w:t>
      </w:r>
    </w:p>
    <w:p w14:paraId="13846EDB" w14:textId="7B843A91" w:rsidR="00F41D08" w:rsidRPr="00B645C8" w:rsidRDefault="00F41D08" w:rsidP="00F41D08">
      <w:pPr>
        <w:rPr>
          <w:lang w:val="en-GB"/>
        </w:rPr>
      </w:pPr>
      <w:r w:rsidRPr="00B645C8">
        <w:rPr>
          <w:lang w:val="en-GB"/>
        </w:rPr>
        <w:t xml:space="preserve">It will also be helpful to think about human rights and whether these will be impacted for any group. Our rights are described in the </w:t>
      </w:r>
      <w:hyperlink r:id="rId26" w:history="1">
        <w:r w:rsidRPr="00B645C8">
          <w:rPr>
            <w:rStyle w:val="Hyperlink"/>
            <w:lang w:val="en-GB"/>
          </w:rPr>
          <w:t>Human Rights Act</w:t>
        </w:r>
      </w:hyperlink>
      <w:r w:rsidRPr="00B645C8">
        <w:rPr>
          <w:lang w:val="en-GB"/>
        </w:rPr>
        <w:t xml:space="preserve">. Some groups are also protected by specific conventions, which are highlighted for your information in the relevant sections below. </w:t>
      </w:r>
    </w:p>
    <w:p w14:paraId="671B5337" w14:textId="77777777" w:rsidR="00F41D08" w:rsidRPr="00534D8C" w:rsidRDefault="00F41D08" w:rsidP="00F41D08">
      <w:pPr>
        <w:spacing w:before="120" w:after="120" w:line="264" w:lineRule="auto"/>
        <w:jc w:val="both"/>
        <w:rPr>
          <w:rFonts w:eastAsia="Times New Roman" w:cs="Calibri Light"/>
          <w:color w:val="3D3A3B"/>
          <w:szCs w:val="24"/>
          <w:lang w:eastAsia="en-GB"/>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1009"/>
        <w:gridCol w:w="2042"/>
        <w:gridCol w:w="6015"/>
      </w:tblGrid>
      <w:tr w:rsidR="00F41D08" w:rsidRPr="00D03BFF" w14:paraId="16822C26" w14:textId="77777777" w:rsidTr="000D55E7">
        <w:trPr>
          <w:trHeight w:val="1063"/>
        </w:trPr>
        <w:tc>
          <w:tcPr>
            <w:tcW w:w="1072" w:type="dxa"/>
            <w:tcBorders>
              <w:top w:val="nil"/>
              <w:bottom w:val="nil"/>
              <w:right w:val="nil"/>
            </w:tcBorders>
            <w:shd w:val="clear" w:color="auto" w:fill="323E4F"/>
            <w:vAlign w:val="center"/>
          </w:tcPr>
          <w:p w14:paraId="1E544E42" w14:textId="77777777" w:rsidR="00F41D08" w:rsidRPr="00D03BFF" w:rsidRDefault="00F41D08" w:rsidP="000D55E7">
            <w:pPr>
              <w:spacing w:before="120" w:after="120" w:line="264" w:lineRule="auto"/>
              <w:rPr>
                <w:rFonts w:cs="Calibri Light"/>
                <w:color w:val="000000"/>
                <w:szCs w:val="24"/>
              </w:rPr>
            </w:pPr>
            <w:r w:rsidRPr="00D03BFF">
              <w:rPr>
                <w:rFonts w:cs="Calibri Light"/>
                <w:noProof/>
                <w:szCs w:val="24"/>
                <w:lang w:val="en-GB" w:eastAsia="en-GB"/>
              </w:rPr>
              <w:drawing>
                <wp:inline distT="0" distB="0" distL="0" distR="0" wp14:anchorId="63F0B83C" wp14:editId="24D8C4B1">
                  <wp:extent cx="372110" cy="372110"/>
                  <wp:effectExtent l="0" t="0" r="0" b="8890"/>
                  <wp:docPr id="229" name="Picture 177"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result for family icon png"/>
                          <pic:cNvPicPr>
                            <a:picLocks noChangeAspect="1" noChangeArrowheads="1"/>
                          </pic:cNvPicPr>
                        </pic:nvPicPr>
                        <pic:blipFill>
                          <a:blip r:embed="rId27"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inline>
              </w:drawing>
            </w:r>
          </w:p>
        </w:tc>
        <w:tc>
          <w:tcPr>
            <w:tcW w:w="2189" w:type="dxa"/>
            <w:tcBorders>
              <w:top w:val="nil"/>
              <w:left w:val="nil"/>
              <w:bottom w:val="nil"/>
              <w:right w:val="nil"/>
            </w:tcBorders>
            <w:shd w:val="clear" w:color="auto" w:fill="323E4F"/>
            <w:vAlign w:val="center"/>
          </w:tcPr>
          <w:p w14:paraId="234AF552" w14:textId="77777777" w:rsidR="00F41D08" w:rsidRPr="00D03BFF" w:rsidRDefault="00F41D08" w:rsidP="000D55E7">
            <w:pPr>
              <w:spacing w:before="120" w:after="120" w:line="264" w:lineRule="auto"/>
              <w:rPr>
                <w:rFonts w:cs="Calibri Light"/>
                <w:b/>
                <w:color w:val="000000"/>
                <w:szCs w:val="24"/>
              </w:rPr>
            </w:pPr>
            <w:r w:rsidRPr="00D03BFF">
              <w:rPr>
                <w:rFonts w:cs="Calibri Light"/>
                <w:b/>
                <w:color w:val="FFFFFF"/>
                <w:szCs w:val="24"/>
              </w:rPr>
              <w:t>Age</w:t>
            </w:r>
          </w:p>
        </w:tc>
        <w:tc>
          <w:tcPr>
            <w:tcW w:w="6485" w:type="dxa"/>
            <w:tcBorders>
              <w:top w:val="single" w:sz="4" w:space="0" w:color="auto"/>
              <w:left w:val="nil"/>
              <w:bottom w:val="single" w:sz="4" w:space="0" w:color="auto"/>
              <w:right w:val="single" w:sz="4" w:space="0" w:color="auto"/>
            </w:tcBorders>
            <w:shd w:val="clear" w:color="auto" w:fill="auto"/>
            <w:vAlign w:val="center"/>
          </w:tcPr>
          <w:p w14:paraId="0DB21F3D" w14:textId="77777777"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 xml:space="preserve">Think about </w:t>
            </w:r>
            <w:r>
              <w:rPr>
                <w:rFonts w:cs="Calibri Light"/>
                <w:color w:val="262626"/>
                <w:szCs w:val="24"/>
              </w:rPr>
              <w:t>people from different age groups. Will the work affect specific age groups, including in particular ways?</w:t>
            </w:r>
            <w:r w:rsidRPr="00D03BFF">
              <w:rPr>
                <w:rFonts w:cs="Calibri Light"/>
                <w:color w:val="262626"/>
                <w:szCs w:val="24"/>
              </w:rPr>
              <w:t xml:space="preserve"> </w:t>
            </w:r>
          </w:p>
          <w:p w14:paraId="05650F7A" w14:textId="77777777"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If children are specifically affected, use a Children’s Rights and Wellbeing Impact Assessment to provide more information.</w:t>
            </w:r>
          </w:p>
          <w:p w14:paraId="110F6429" w14:textId="77777777" w:rsidR="00F41D08" w:rsidRPr="00D03BFF" w:rsidRDefault="00956596" w:rsidP="000D55E7">
            <w:pPr>
              <w:spacing w:before="120" w:after="120" w:line="264" w:lineRule="auto"/>
              <w:rPr>
                <w:rFonts w:cs="Calibri Light"/>
                <w:color w:val="262626"/>
                <w:szCs w:val="24"/>
              </w:rPr>
            </w:pPr>
            <w:hyperlink r:id="rId28" w:history="1">
              <w:r w:rsidR="00F41D08" w:rsidRPr="00D03BFF">
                <w:rPr>
                  <w:rStyle w:val="Hyperlink"/>
                  <w:rFonts w:cs="Calibri Light"/>
                  <w:szCs w:val="24"/>
                </w:rPr>
                <w:t>Convention on the Rights of the Child</w:t>
              </w:r>
            </w:hyperlink>
            <w:r w:rsidR="00F41D08" w:rsidRPr="00D03BFF">
              <w:rPr>
                <w:rFonts w:cs="Calibri Light"/>
                <w:color w:val="262626"/>
                <w:szCs w:val="24"/>
              </w:rPr>
              <w:t xml:space="preserve"> </w:t>
            </w:r>
          </w:p>
        </w:tc>
      </w:tr>
      <w:tr w:rsidR="00F41D08" w:rsidRPr="00D03BFF" w14:paraId="75CA60D8" w14:textId="77777777" w:rsidTr="000D55E7">
        <w:trPr>
          <w:trHeight w:val="536"/>
        </w:trPr>
        <w:tc>
          <w:tcPr>
            <w:tcW w:w="3261" w:type="dxa"/>
            <w:gridSpan w:val="2"/>
            <w:tcBorders>
              <w:top w:val="nil"/>
              <w:left w:val="single" w:sz="4" w:space="0" w:color="auto"/>
              <w:bottom w:val="single" w:sz="4" w:space="0" w:color="auto"/>
              <w:right w:val="single" w:sz="4" w:space="0" w:color="auto"/>
            </w:tcBorders>
            <w:shd w:val="clear" w:color="auto" w:fill="BDD6EE"/>
          </w:tcPr>
          <w:p w14:paraId="1AE46A93"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346C0091" w14:textId="3C2455AE" w:rsidR="00901EF3" w:rsidRDefault="00901EF3" w:rsidP="00901EF3">
            <w:pPr>
              <w:spacing w:before="120" w:after="120" w:line="264" w:lineRule="auto"/>
            </w:pPr>
            <w:r w:rsidRPr="00F331C7">
              <w:t>A range of age groups are well represented in the programme. Personality disorder diagnosis is most common in adulthood, especially early adulthood</w:t>
            </w:r>
            <w:r w:rsidR="00FD0D07">
              <w:rPr>
                <w:vertAlign w:val="superscript"/>
              </w:rPr>
              <w:t>9</w:t>
            </w:r>
            <w:r w:rsidRPr="00F331C7">
              <w:t>, and this is reflected in PDIP's focus on engagement with predominantly 18 to 60 years olds in Scotland.</w:t>
            </w:r>
            <w:r>
              <w:t xml:space="preserve"> </w:t>
            </w:r>
          </w:p>
          <w:p w14:paraId="1F8608D0" w14:textId="68C6D31E" w:rsidR="00A04AF5" w:rsidRPr="00280375" w:rsidRDefault="00A04AF5" w:rsidP="008E05A1">
            <w:pPr>
              <w:spacing w:before="120" w:after="120" w:line="264" w:lineRule="auto"/>
            </w:pPr>
            <w:r w:rsidRPr="00280375">
              <w:t xml:space="preserve">In 2022, NHS Scotland and </w:t>
            </w:r>
            <w:r w:rsidR="006B57AD">
              <w:t>l</w:t>
            </w:r>
            <w:r w:rsidRPr="00280375">
              <w:t xml:space="preserve">ocal </w:t>
            </w:r>
            <w:r w:rsidR="006B57AD">
              <w:t>a</w:t>
            </w:r>
            <w:r w:rsidRPr="00280375">
              <w:t>uthority staff groups are mostly reported at the 25 to 64 years old range</w:t>
            </w:r>
            <w:r w:rsidRPr="00280375">
              <w:rPr>
                <w:vertAlign w:val="superscript"/>
              </w:rPr>
              <w:t>2</w:t>
            </w:r>
            <w:r w:rsidR="00400557">
              <w:rPr>
                <w:vertAlign w:val="superscript"/>
              </w:rPr>
              <w:t>1</w:t>
            </w:r>
            <w:r w:rsidRPr="00280375">
              <w:t>.</w:t>
            </w:r>
          </w:p>
          <w:p w14:paraId="47D948CB" w14:textId="5B34ACAC" w:rsidR="00F41D08" w:rsidRPr="00280375" w:rsidRDefault="003C0AAF" w:rsidP="008E05A1">
            <w:pPr>
              <w:spacing w:before="120" w:after="120" w:line="264" w:lineRule="auto"/>
              <w:rPr>
                <w:rFonts w:cs="Calibri Light"/>
                <w:szCs w:val="24"/>
              </w:rPr>
            </w:pPr>
            <w:r w:rsidRPr="00280375">
              <w:t>Engagement with people with lived and living experience and workforce across health and care will be predominantly virtual via Microsoft Teams meetings, online webinars, workshops and sharing of learning resources and other related documents online. Most adults in Scotland have access to the technology and tools required to attend virtual events</w:t>
            </w:r>
            <w:r w:rsidR="00E73CE0">
              <w:rPr>
                <w:vertAlign w:val="superscript"/>
              </w:rPr>
              <w:t>1</w:t>
            </w:r>
            <w:r w:rsidR="00CC2F44">
              <w:rPr>
                <w:vertAlign w:val="superscript"/>
              </w:rPr>
              <w:t>9</w:t>
            </w:r>
            <w:r w:rsidRPr="00280375">
              <w:t>, with 96% of households confirming home internet access.</w:t>
            </w:r>
            <w:hyperlink r:id="rId29" w:history="1"/>
          </w:p>
        </w:tc>
      </w:tr>
      <w:tr w:rsidR="00F41D08" w:rsidRPr="00D03BFF" w14:paraId="72B34D22" w14:textId="77777777" w:rsidTr="000D55E7">
        <w:trPr>
          <w:trHeight w:val="474"/>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6FF23B26"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lastRenderedPageBreak/>
              <w:t>Negative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3AD4043C" w14:textId="2BEBAE89" w:rsidR="00E65A97" w:rsidRPr="00280375" w:rsidRDefault="00916064" w:rsidP="0035623B">
            <w:pPr>
              <w:spacing w:before="120" w:after="120" w:line="264" w:lineRule="auto"/>
              <w:rPr>
                <w:rFonts w:cs="Calibri Light"/>
                <w:szCs w:val="24"/>
              </w:rPr>
            </w:pPr>
            <w:r w:rsidRPr="00280375">
              <w:rPr>
                <w:rFonts w:cs="Calibri Light"/>
                <w:szCs w:val="24"/>
              </w:rPr>
              <w:t>The 2021 Census data shows that the population of Scotland is ageing with people living longer</w:t>
            </w:r>
            <w:r w:rsidRPr="00280375">
              <w:rPr>
                <w:rFonts w:cs="Calibri Light"/>
                <w:szCs w:val="24"/>
                <w:vertAlign w:val="superscript"/>
              </w:rPr>
              <w:t>1</w:t>
            </w:r>
            <w:r w:rsidR="00C431EF">
              <w:rPr>
                <w:rFonts w:cs="Calibri Light"/>
                <w:szCs w:val="24"/>
                <w:vertAlign w:val="superscript"/>
              </w:rPr>
              <w:t>6</w:t>
            </w:r>
            <w:r w:rsidRPr="00280375">
              <w:rPr>
                <w:rFonts w:cs="Calibri Light"/>
                <w:szCs w:val="24"/>
              </w:rPr>
              <w:t xml:space="preserve">. </w:t>
            </w:r>
            <w:r w:rsidR="00E65A97" w:rsidRPr="00280375">
              <w:rPr>
                <w:rFonts w:cs="Calibri Light"/>
                <w:szCs w:val="24"/>
              </w:rPr>
              <w:t>Some individuals in this age group may face barriers in accessing the programme’s activity. These barriers may include access to tools like internet access, computers or smartphones that are needed to join virtual events</w:t>
            </w:r>
            <w:r w:rsidR="00E73CE0">
              <w:rPr>
                <w:rFonts w:cs="Calibri Light"/>
                <w:szCs w:val="24"/>
                <w:vertAlign w:val="superscript"/>
              </w:rPr>
              <w:t>1</w:t>
            </w:r>
            <w:r w:rsidR="00CC2F44">
              <w:rPr>
                <w:rFonts w:cs="Calibri Light"/>
                <w:szCs w:val="24"/>
                <w:vertAlign w:val="superscript"/>
              </w:rPr>
              <w:t>9</w:t>
            </w:r>
            <w:r w:rsidR="00E65A97" w:rsidRPr="00280375">
              <w:rPr>
                <w:rFonts w:cs="Calibri Light"/>
                <w:szCs w:val="24"/>
              </w:rPr>
              <w:t>. 9% of 60 to 74 years old surveyed reported not to use the internet, with this increasing to 29% for over 75 year olds.</w:t>
            </w:r>
          </w:p>
        </w:tc>
      </w:tr>
      <w:tr w:rsidR="00F41D08" w:rsidRPr="00D03BFF" w14:paraId="641A1194" w14:textId="77777777" w:rsidTr="000D55E7">
        <w:trPr>
          <w:trHeight w:val="538"/>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63A2FB4C"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7E8F8CD0" w14:textId="78C35A0F" w:rsidR="00F41D08" w:rsidRPr="00280375" w:rsidRDefault="0071235E" w:rsidP="008E05A1">
            <w:pPr>
              <w:spacing w:before="120" w:after="120" w:line="264" w:lineRule="auto"/>
              <w:rPr>
                <w:rFonts w:cs="Calibri Light"/>
                <w:szCs w:val="24"/>
              </w:rPr>
            </w:pPr>
            <w:r w:rsidRPr="00280375">
              <w:rPr>
                <w:szCs w:val="24"/>
              </w:rPr>
              <w:t>Limited evidence identified at time of publication.</w:t>
            </w:r>
          </w:p>
        </w:tc>
      </w:tr>
    </w:tbl>
    <w:p w14:paraId="57214B15" w14:textId="77777777" w:rsidR="00F41D08" w:rsidRPr="00D03BFF" w:rsidRDefault="00F41D08" w:rsidP="00F41D08">
      <w:pPr>
        <w:spacing w:before="120" w:after="120" w:line="264" w:lineRule="auto"/>
        <w:rPr>
          <w:rFonts w:cs="Calibri Ligh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382"/>
        <w:gridCol w:w="6026"/>
      </w:tblGrid>
      <w:tr w:rsidR="00F41D08" w:rsidRPr="00D03BFF" w14:paraId="5DEBE482" w14:textId="77777777" w:rsidTr="000D55E7">
        <w:trPr>
          <w:cantSplit/>
          <w:trHeight w:val="940"/>
        </w:trPr>
        <w:tc>
          <w:tcPr>
            <w:tcW w:w="709" w:type="dxa"/>
            <w:tcBorders>
              <w:top w:val="nil"/>
              <w:left w:val="nil"/>
              <w:bottom w:val="nil"/>
              <w:right w:val="nil"/>
            </w:tcBorders>
            <w:shd w:val="clear" w:color="auto" w:fill="323E4F"/>
            <w:tcMar>
              <w:left w:w="0" w:type="dxa"/>
              <w:right w:w="0" w:type="dxa"/>
            </w:tcMar>
            <w:vAlign w:val="center"/>
          </w:tcPr>
          <w:p w14:paraId="334A492F"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noProof/>
                <w:color w:val="000000"/>
                <w:szCs w:val="24"/>
                <w:lang w:val="en-GB" w:eastAsia="en-GB"/>
              </w:rPr>
              <w:drawing>
                <wp:inline distT="0" distB="0" distL="0" distR="0" wp14:anchorId="2AFE8D8C" wp14:editId="02890622">
                  <wp:extent cx="590550" cy="590550"/>
                  <wp:effectExtent l="0" t="0" r="0" b="0"/>
                  <wp:docPr id="5" name="Picture 5" descr="noun_care_215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n_care_2152472"/>
                          <pic:cNvPicPr>
                            <a:picLocks noChangeAspect="1" noChangeArrowheads="1"/>
                          </pic:cNvPicPr>
                        </pic:nvPicPr>
                        <pic:blipFill>
                          <a:blip r:embed="rId30">
                            <a:lum bright="80000" contrast="-80000"/>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2552" w:type="dxa"/>
            <w:tcBorders>
              <w:top w:val="nil"/>
              <w:left w:val="nil"/>
              <w:bottom w:val="nil"/>
              <w:right w:val="single" w:sz="4" w:space="0" w:color="auto"/>
            </w:tcBorders>
            <w:shd w:val="clear" w:color="auto" w:fill="323E4F"/>
            <w:vAlign w:val="center"/>
          </w:tcPr>
          <w:p w14:paraId="43E660C6" w14:textId="77777777" w:rsidR="00F41D08" w:rsidRPr="00D03BFF" w:rsidRDefault="00F41D08" w:rsidP="000D55E7">
            <w:pPr>
              <w:spacing w:before="120" w:after="120" w:line="264" w:lineRule="auto"/>
              <w:rPr>
                <w:rFonts w:cs="Calibri Light"/>
                <w:b/>
                <w:noProof/>
                <w:color w:val="FFFFFF"/>
                <w:szCs w:val="24"/>
                <w:lang w:eastAsia="en-GB"/>
              </w:rPr>
            </w:pPr>
            <w:r w:rsidRPr="00D03BFF">
              <w:rPr>
                <w:rFonts w:cs="Calibri Light"/>
                <w:b/>
                <w:noProof/>
                <w:color w:val="FFFFFF"/>
                <w:szCs w:val="24"/>
                <w:lang w:eastAsia="en-GB"/>
              </w:rPr>
              <w:t xml:space="preserve">       Care Experience</w:t>
            </w:r>
          </w:p>
        </w:tc>
        <w:tc>
          <w:tcPr>
            <w:tcW w:w="6485" w:type="dxa"/>
            <w:tcBorders>
              <w:left w:val="single" w:sz="4" w:space="0" w:color="auto"/>
            </w:tcBorders>
            <w:shd w:val="clear" w:color="auto" w:fill="auto"/>
            <w:vAlign w:val="center"/>
          </w:tcPr>
          <w:p w14:paraId="781B5774" w14:textId="77777777"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Think about children and young people up to the age of 26 who have ex</w:t>
            </w:r>
            <w:r>
              <w:rPr>
                <w:rFonts w:cs="Calibri Light"/>
                <w:color w:val="262626"/>
                <w:szCs w:val="24"/>
              </w:rPr>
              <w:t xml:space="preserve">perience of being in care. Care </w:t>
            </w:r>
            <w:r w:rsidRPr="00D03BFF">
              <w:rPr>
                <w:rFonts w:cs="Calibri Light"/>
                <w:color w:val="262626"/>
                <w:szCs w:val="24"/>
              </w:rPr>
              <w:t xml:space="preserve">can include foster care/supported care, kinship care, residential care, or being looked after at home with the support of a supervision order. </w:t>
            </w:r>
          </w:p>
          <w:p w14:paraId="4BF700F0" w14:textId="7F14D14C"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 xml:space="preserve">Healthcare Improvement Scotland is named as a corporate parent under the </w:t>
            </w:r>
            <w:hyperlink r:id="rId31" w:history="1">
              <w:r w:rsidRPr="00D03BFF">
                <w:rPr>
                  <w:rStyle w:val="Hyperlink"/>
                  <w:rFonts w:cs="Calibri Light"/>
                  <w:szCs w:val="24"/>
                </w:rPr>
                <w:t>Children and Young People (Scotland) Act 2014</w:t>
              </w:r>
            </w:hyperlink>
            <w:r w:rsidRPr="00D03BFF">
              <w:rPr>
                <w:rFonts w:cs="Calibri Light"/>
                <w:color w:val="262626"/>
                <w:szCs w:val="24"/>
              </w:rPr>
              <w:t xml:space="preserve">. You can find information and working examples of what this means for us in our </w:t>
            </w:r>
            <w:hyperlink r:id="rId32" w:history="1">
              <w:r w:rsidRPr="00D03BFF">
                <w:rPr>
                  <w:rStyle w:val="Hyperlink"/>
                  <w:rFonts w:cs="Calibri Light"/>
                  <w:szCs w:val="24"/>
                </w:rPr>
                <w:t>Children’s Rights Report</w:t>
              </w:r>
            </w:hyperlink>
            <w:r w:rsidRPr="00D03BFF">
              <w:rPr>
                <w:rFonts w:cs="Calibri Light"/>
                <w:color w:val="262626"/>
                <w:szCs w:val="24"/>
              </w:rPr>
              <w:t xml:space="preserve"> or by speaking to a member of our </w:t>
            </w:r>
            <w:hyperlink r:id="rId33" w:history="1">
              <w:r w:rsidRPr="00D03BFF">
                <w:rPr>
                  <w:rStyle w:val="Hyperlink"/>
                  <w:rFonts w:cs="Calibri Light"/>
                  <w:szCs w:val="24"/>
                </w:rPr>
                <w:t>Children and Young People Working Group</w:t>
              </w:r>
            </w:hyperlink>
            <w:r w:rsidRPr="00D03BFF">
              <w:rPr>
                <w:rFonts w:cs="Calibri Light"/>
                <w:color w:val="262626"/>
                <w:szCs w:val="24"/>
              </w:rPr>
              <w:t xml:space="preserve"> about our </w:t>
            </w:r>
            <w:r w:rsidRPr="003A05CF">
              <w:rPr>
                <w:rFonts w:cs="Calibri Light"/>
                <w:szCs w:val="24"/>
              </w:rPr>
              <w:t>Corporate Parenting Action Plan</w:t>
            </w:r>
            <w:r w:rsidRPr="00D03BFF">
              <w:rPr>
                <w:rFonts w:cs="Calibri Light"/>
                <w:color w:val="262626"/>
                <w:szCs w:val="24"/>
              </w:rPr>
              <w:t>.</w:t>
            </w:r>
          </w:p>
        </w:tc>
      </w:tr>
      <w:tr w:rsidR="00F41D08" w:rsidRPr="00D03BFF" w14:paraId="5D5C3D74" w14:textId="77777777" w:rsidTr="000D55E7">
        <w:trPr>
          <w:trHeight w:val="536"/>
        </w:trPr>
        <w:tc>
          <w:tcPr>
            <w:tcW w:w="3261" w:type="dxa"/>
            <w:gridSpan w:val="2"/>
            <w:tcBorders>
              <w:top w:val="nil"/>
            </w:tcBorders>
            <w:shd w:val="clear" w:color="auto" w:fill="BDD6EE"/>
          </w:tcPr>
          <w:p w14:paraId="3DAA2997"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shd w:val="clear" w:color="auto" w:fill="auto"/>
            <w:vAlign w:val="center"/>
          </w:tcPr>
          <w:p w14:paraId="137FD807" w14:textId="77777777" w:rsidR="00AE7973" w:rsidRDefault="00AE7973" w:rsidP="00AE7973">
            <w:pPr>
              <w:spacing w:before="120" w:after="120" w:line="264" w:lineRule="auto"/>
            </w:pPr>
            <w:r w:rsidRPr="00C859AD">
              <w:t>Childhood trauma and insecurity can be linked to diagnosis of personality disorder and/or emotional instability, in addition to other mental health issues.</w:t>
            </w:r>
            <w:r w:rsidRPr="00394558">
              <w:t xml:space="preserve"> </w:t>
            </w:r>
          </w:p>
          <w:p w14:paraId="440A61F1" w14:textId="2CC9897A" w:rsidR="00F41D08" w:rsidRPr="001F3B72" w:rsidRDefault="00AE7973" w:rsidP="00AE7973">
            <w:pPr>
              <w:spacing w:before="120" w:after="120" w:line="264" w:lineRule="auto"/>
            </w:pPr>
            <w:r w:rsidRPr="00394558">
              <w:t>This programme seeks to build further understanding and improve service provision, considering the experiences of and engaging with people with lived experience of PD and care experience.</w:t>
            </w:r>
            <w:hyperlink r:id="rId34" w:history="1"/>
          </w:p>
        </w:tc>
      </w:tr>
      <w:tr w:rsidR="00F41D08" w:rsidRPr="00D03BFF" w14:paraId="1F664A17" w14:textId="77777777" w:rsidTr="000D55E7">
        <w:trPr>
          <w:trHeight w:val="474"/>
        </w:trPr>
        <w:tc>
          <w:tcPr>
            <w:tcW w:w="3261" w:type="dxa"/>
            <w:gridSpan w:val="2"/>
            <w:shd w:val="clear" w:color="auto" w:fill="BDD6EE"/>
          </w:tcPr>
          <w:p w14:paraId="36AE825A"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Negative impact</w:t>
            </w:r>
          </w:p>
        </w:tc>
        <w:tc>
          <w:tcPr>
            <w:tcW w:w="6485" w:type="dxa"/>
            <w:shd w:val="clear" w:color="auto" w:fill="auto"/>
            <w:vAlign w:val="center"/>
          </w:tcPr>
          <w:p w14:paraId="5FCB9028" w14:textId="5DC2F21E" w:rsidR="00F41D08" w:rsidRPr="00280375" w:rsidRDefault="00E81BBD" w:rsidP="008E05A1">
            <w:pPr>
              <w:spacing w:before="120" w:after="120" w:line="264" w:lineRule="auto"/>
              <w:rPr>
                <w:rFonts w:cs="Calibri Light"/>
                <w:szCs w:val="24"/>
              </w:rPr>
            </w:pPr>
            <w:r w:rsidRPr="00280375">
              <w:rPr>
                <w:rFonts w:cs="Calibri Light"/>
                <w:szCs w:val="24"/>
              </w:rPr>
              <w:t xml:space="preserve">Engagement with </w:t>
            </w:r>
            <w:r w:rsidR="001F3B72">
              <w:rPr>
                <w:rFonts w:cs="Calibri Light"/>
                <w:szCs w:val="24"/>
              </w:rPr>
              <w:t>PD</w:t>
            </w:r>
            <w:r w:rsidRPr="00280375">
              <w:rPr>
                <w:rFonts w:cs="Calibri Light"/>
                <w:szCs w:val="24"/>
              </w:rPr>
              <w:t>IP may be distressing for some participants in recalling past experiences and trauma. Staff experiencing difficult times at work may not have capacity to hear negative feedback from service users</w:t>
            </w:r>
            <w:r w:rsidR="00381691" w:rsidRPr="00381691">
              <w:rPr>
                <w:rFonts w:cs="Calibri Light"/>
                <w:szCs w:val="24"/>
                <w:vertAlign w:val="superscript"/>
              </w:rPr>
              <w:t>1</w:t>
            </w:r>
            <w:r w:rsidR="001677DA">
              <w:rPr>
                <w:rFonts w:cs="Calibri Light"/>
                <w:szCs w:val="24"/>
                <w:vertAlign w:val="superscript"/>
              </w:rPr>
              <w:t>7</w:t>
            </w:r>
            <w:r w:rsidRPr="00280375">
              <w:rPr>
                <w:rFonts w:cs="Calibri Light"/>
                <w:szCs w:val="24"/>
              </w:rPr>
              <w:t>.</w:t>
            </w:r>
          </w:p>
        </w:tc>
      </w:tr>
      <w:tr w:rsidR="00F41D08" w:rsidRPr="00D03BFF" w14:paraId="492838B3" w14:textId="77777777" w:rsidTr="000D55E7">
        <w:trPr>
          <w:trHeight w:val="538"/>
        </w:trPr>
        <w:tc>
          <w:tcPr>
            <w:tcW w:w="3261" w:type="dxa"/>
            <w:gridSpan w:val="2"/>
            <w:shd w:val="clear" w:color="auto" w:fill="BDD6EE"/>
          </w:tcPr>
          <w:p w14:paraId="32351BFD"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485" w:type="dxa"/>
            <w:shd w:val="clear" w:color="auto" w:fill="auto"/>
            <w:vAlign w:val="center"/>
          </w:tcPr>
          <w:p w14:paraId="3A7F8543" w14:textId="0629470E" w:rsidR="00F41D08" w:rsidRPr="00280375" w:rsidRDefault="001D4359" w:rsidP="008E05A1">
            <w:pPr>
              <w:spacing w:before="120" w:after="120" w:line="264" w:lineRule="auto"/>
              <w:rPr>
                <w:rFonts w:cs="Calibri Light"/>
                <w:szCs w:val="24"/>
              </w:rPr>
            </w:pPr>
            <w:r w:rsidRPr="00280375">
              <w:rPr>
                <w:szCs w:val="24"/>
              </w:rPr>
              <w:t>Limited evidence identified at time of publication.</w:t>
            </w:r>
          </w:p>
        </w:tc>
      </w:tr>
    </w:tbl>
    <w:p w14:paraId="2714114E" w14:textId="77777777" w:rsidR="00F41D08" w:rsidRPr="00D03BFF" w:rsidRDefault="00F41D08" w:rsidP="00F41D08">
      <w:pPr>
        <w:spacing w:before="120" w:after="120" w:line="264" w:lineRule="auto"/>
        <w:rPr>
          <w:rFonts w:cs="Calibri Light"/>
          <w:szCs w:val="24"/>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673"/>
        <w:gridCol w:w="2378"/>
        <w:gridCol w:w="6015"/>
      </w:tblGrid>
      <w:tr w:rsidR="00F41D08" w:rsidRPr="00D03BFF" w14:paraId="5DAAE0FF" w14:textId="77777777" w:rsidTr="000D55E7">
        <w:trPr>
          <w:cantSplit/>
          <w:trHeight w:val="940"/>
        </w:trPr>
        <w:tc>
          <w:tcPr>
            <w:tcW w:w="709" w:type="dxa"/>
            <w:tcBorders>
              <w:top w:val="nil"/>
              <w:bottom w:val="nil"/>
              <w:right w:val="nil"/>
            </w:tcBorders>
            <w:shd w:val="clear" w:color="auto" w:fill="323E4F"/>
            <w:vAlign w:val="center"/>
          </w:tcPr>
          <w:p w14:paraId="47E8B4DA"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noProof/>
                <w:szCs w:val="24"/>
                <w:lang w:val="en-GB" w:eastAsia="en-GB"/>
              </w:rPr>
              <w:lastRenderedPageBreak/>
              <w:drawing>
                <wp:inline distT="0" distB="0" distL="0" distR="0" wp14:anchorId="5DBD0AC2" wp14:editId="3852AE77">
                  <wp:extent cx="331470" cy="340995"/>
                  <wp:effectExtent l="0" t="0" r="0" b="1905"/>
                  <wp:docPr id="85" name="Picture 7"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heelchair png"/>
                          <pic:cNvPicPr>
                            <a:picLocks noChangeAspect="1" noChangeArrowheads="1"/>
                          </pic:cNvPicPr>
                        </pic:nvPicPr>
                        <pic:blipFill>
                          <a:blip r:embed="rId35" cstate="print">
                            <a:extLst>
                              <a:ext uri="{BEBA8EAE-BF5A-486C-A8C5-ECC9F3942E4B}">
                                <a14:imgProps xmlns:a14="http://schemas.microsoft.com/office/drawing/2010/main">
                                  <a14:imgLayer r:embed="rId36">
                                    <a14:imgEffect>
                                      <a14:brightnessContrast bright="100000" contrast="-70000"/>
                                    </a14:imgEffect>
                                  </a14:imgLayer>
                                </a14:imgProps>
                              </a:ex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a:ln>
                            <a:noFill/>
                          </a:ln>
                        </pic:spPr>
                      </pic:pic>
                    </a:graphicData>
                  </a:graphic>
                </wp:inline>
              </w:drawing>
            </w:r>
          </w:p>
        </w:tc>
        <w:tc>
          <w:tcPr>
            <w:tcW w:w="2552" w:type="dxa"/>
            <w:tcBorders>
              <w:top w:val="nil"/>
              <w:left w:val="nil"/>
              <w:bottom w:val="nil"/>
              <w:right w:val="single" w:sz="4" w:space="0" w:color="auto"/>
            </w:tcBorders>
            <w:shd w:val="clear" w:color="auto" w:fill="323E4F"/>
            <w:vAlign w:val="center"/>
          </w:tcPr>
          <w:p w14:paraId="456EEF07" w14:textId="77777777" w:rsidR="00F41D08" w:rsidRPr="00D03BFF" w:rsidRDefault="00F41D08" w:rsidP="000D55E7">
            <w:pPr>
              <w:spacing w:before="120" w:after="120" w:line="264" w:lineRule="auto"/>
              <w:rPr>
                <w:rFonts w:cs="Calibri Light"/>
                <w:b/>
                <w:color w:val="000000"/>
                <w:szCs w:val="24"/>
              </w:rPr>
            </w:pPr>
            <w:r w:rsidRPr="00D03BFF">
              <w:rPr>
                <w:rFonts w:cs="Calibri Light"/>
                <w:b/>
                <w:noProof/>
                <w:color w:val="FFFFFF"/>
                <w:szCs w:val="24"/>
                <w:lang w:eastAsia="en-GB"/>
              </w:rPr>
              <w:t>Disability</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4BD4C598" w14:textId="479A4D2D"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 xml:space="preserve">Think about people with sensory impairments, communication difficulties, learning disabilities, physical impairments, </w:t>
            </w:r>
            <w:r>
              <w:rPr>
                <w:rFonts w:cs="Calibri Light"/>
                <w:color w:val="262626"/>
                <w:szCs w:val="24"/>
              </w:rPr>
              <w:t xml:space="preserve">sensory impairments like sight or hearing loss, </w:t>
            </w:r>
            <w:r w:rsidRPr="00D03BFF">
              <w:rPr>
                <w:rFonts w:cs="Calibri Light"/>
                <w:color w:val="262626"/>
                <w:szCs w:val="24"/>
              </w:rPr>
              <w:t>energy impair</w:t>
            </w:r>
            <w:r>
              <w:rPr>
                <w:rFonts w:cs="Calibri Light"/>
                <w:color w:val="262626"/>
                <w:szCs w:val="24"/>
              </w:rPr>
              <w:t>ments, autism spectrum disorder</w:t>
            </w:r>
            <w:r w:rsidRPr="00D03BFF">
              <w:rPr>
                <w:rFonts w:cs="Calibri Light"/>
                <w:color w:val="262626"/>
                <w:szCs w:val="24"/>
              </w:rPr>
              <w:t>, mental health conditions</w:t>
            </w:r>
            <w:r>
              <w:rPr>
                <w:rFonts w:cs="Calibri Light"/>
                <w:color w:val="262626"/>
                <w:szCs w:val="24"/>
              </w:rPr>
              <w:t xml:space="preserve"> and cancer. Think also about</w:t>
            </w:r>
            <w:r w:rsidRPr="00D03BFF">
              <w:rPr>
                <w:rFonts w:cs="Calibri Light"/>
                <w:color w:val="262626"/>
                <w:szCs w:val="24"/>
              </w:rPr>
              <w:t xml:space="preserve"> </w:t>
            </w:r>
            <w:r w:rsidR="0009172C">
              <w:rPr>
                <w:rFonts w:cs="Calibri Light"/>
                <w:color w:val="262626"/>
                <w:szCs w:val="24"/>
              </w:rPr>
              <w:t>d</w:t>
            </w:r>
            <w:r w:rsidRPr="00D03BFF">
              <w:rPr>
                <w:rFonts w:cs="Calibri Light"/>
                <w:color w:val="262626"/>
                <w:szCs w:val="24"/>
              </w:rPr>
              <w:t>eaf users of British Sign Language. You might also consider unpaid carers here.</w:t>
            </w:r>
          </w:p>
          <w:p w14:paraId="3CAD4132" w14:textId="77777777" w:rsidR="00F41D08" w:rsidRPr="00D03BFF" w:rsidRDefault="00956596" w:rsidP="000D55E7">
            <w:pPr>
              <w:spacing w:before="120" w:after="120" w:line="264" w:lineRule="auto"/>
              <w:rPr>
                <w:rFonts w:cs="Calibri Light"/>
                <w:color w:val="262626"/>
                <w:szCs w:val="24"/>
              </w:rPr>
            </w:pPr>
            <w:hyperlink r:id="rId37" w:history="1">
              <w:r w:rsidR="00F41D08" w:rsidRPr="00D03BFF">
                <w:rPr>
                  <w:rStyle w:val="Hyperlink"/>
                  <w:rFonts w:cs="Calibri Light"/>
                  <w:szCs w:val="24"/>
                </w:rPr>
                <w:t>Convention on the Rights of Person with Disabilities</w:t>
              </w:r>
            </w:hyperlink>
            <w:r w:rsidR="00F41D08" w:rsidRPr="00D03BFF">
              <w:rPr>
                <w:rFonts w:cs="Calibri Light"/>
                <w:color w:val="262626"/>
                <w:szCs w:val="24"/>
              </w:rPr>
              <w:t xml:space="preserve"> </w:t>
            </w:r>
          </w:p>
        </w:tc>
      </w:tr>
      <w:tr w:rsidR="00F41D08" w:rsidRPr="00D03BFF" w14:paraId="452826A2" w14:textId="77777777" w:rsidTr="000D55E7">
        <w:trPr>
          <w:trHeight w:val="536"/>
        </w:trPr>
        <w:tc>
          <w:tcPr>
            <w:tcW w:w="3261" w:type="dxa"/>
            <w:gridSpan w:val="2"/>
            <w:tcBorders>
              <w:top w:val="nil"/>
              <w:left w:val="single" w:sz="4" w:space="0" w:color="auto"/>
              <w:bottom w:val="single" w:sz="4" w:space="0" w:color="auto"/>
              <w:right w:val="single" w:sz="4" w:space="0" w:color="auto"/>
            </w:tcBorders>
            <w:shd w:val="clear" w:color="auto" w:fill="BDD6EE"/>
          </w:tcPr>
          <w:p w14:paraId="7F867B90"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266B6F7F" w14:textId="55B001DE" w:rsidR="001D4359" w:rsidRPr="00280375" w:rsidRDefault="00211E0A" w:rsidP="00280375">
            <w:pPr>
              <w:spacing w:before="120" w:after="120" w:line="240" w:lineRule="auto"/>
              <w:rPr>
                <w:rFonts w:eastAsia="Times New Roman" w:cstheme="minorHAnsi"/>
                <w:szCs w:val="24"/>
                <w:lang w:val="en-GB" w:eastAsia="en-GB"/>
              </w:rPr>
            </w:pPr>
            <w:r>
              <w:rPr>
                <w:rFonts w:eastAsia="Times New Roman" w:cstheme="minorHAnsi"/>
                <w:szCs w:val="24"/>
                <w:lang w:val="en-GB" w:eastAsia="en-GB"/>
              </w:rPr>
              <w:t>P</w:t>
            </w:r>
            <w:r w:rsidR="00C077BB">
              <w:rPr>
                <w:rFonts w:eastAsia="Times New Roman" w:cstheme="minorHAnsi"/>
                <w:szCs w:val="24"/>
                <w:lang w:val="en-GB" w:eastAsia="en-GB"/>
              </w:rPr>
              <w:t>D</w:t>
            </w:r>
            <w:r w:rsidR="001D4359" w:rsidRPr="00280375">
              <w:rPr>
                <w:rFonts w:eastAsia="Times New Roman" w:cstheme="minorHAnsi"/>
                <w:szCs w:val="24"/>
                <w:lang w:val="en-GB" w:eastAsia="en-GB"/>
              </w:rPr>
              <w:t>IP engagement will mostly be completed through virtual settings such as online webinars and workshops and will produce accessible materials. The programme’s project management team will ensure technology assisted meeting accessibility.</w:t>
            </w:r>
          </w:p>
          <w:p w14:paraId="653F36DA" w14:textId="694A8F19" w:rsidR="00F41D08" w:rsidRPr="00280375" w:rsidRDefault="001D4359" w:rsidP="00280375">
            <w:pPr>
              <w:spacing w:before="120" w:after="120" w:line="240" w:lineRule="auto"/>
              <w:rPr>
                <w:rFonts w:cs="Calibri Light"/>
                <w:szCs w:val="24"/>
              </w:rPr>
            </w:pPr>
            <w:r w:rsidRPr="00280375">
              <w:rPr>
                <w:rFonts w:eastAsia="Times New Roman" w:cstheme="minorHAnsi"/>
                <w:szCs w:val="24"/>
                <w:lang w:val="en-GB" w:eastAsia="en-GB"/>
              </w:rPr>
              <w:t>We follow good practice in using a range of approaches to tackle literacy, hearing and other requirements</w:t>
            </w:r>
            <w:r w:rsidR="00E81BBD" w:rsidRPr="00280375">
              <w:rPr>
                <w:rFonts w:eastAsia="Times New Roman" w:cstheme="minorHAnsi"/>
                <w:szCs w:val="24"/>
                <w:lang w:val="en-GB" w:eastAsia="en-GB"/>
              </w:rPr>
              <w:t xml:space="preserve"> when doing in person events. Our lived experience reference group wrote a guidance sheet for us to adhere to when doing in person events.</w:t>
            </w:r>
            <w:hyperlink r:id="rId38" w:history="1"/>
          </w:p>
        </w:tc>
      </w:tr>
      <w:tr w:rsidR="00F41D08" w:rsidRPr="00D03BFF" w14:paraId="760EFC81" w14:textId="77777777" w:rsidTr="000D55E7">
        <w:trPr>
          <w:trHeight w:val="474"/>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305EDBBC" w14:textId="3AB0226F"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Negative</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33253962" w14:textId="0357E64E" w:rsidR="00211E0A" w:rsidRPr="00394558" w:rsidRDefault="00211E0A" w:rsidP="00211E0A">
            <w:pPr>
              <w:spacing w:before="120" w:after="120" w:line="264" w:lineRule="auto"/>
              <w:rPr>
                <w:rFonts w:cs="Calibri Light"/>
                <w:szCs w:val="24"/>
              </w:rPr>
            </w:pPr>
            <w:r w:rsidRPr="00CC03A2">
              <w:rPr>
                <w:rFonts w:cs="Calibri Light"/>
                <w:szCs w:val="24"/>
              </w:rPr>
              <w:t>There are commonly co-occurring conditions that should be taken into account in PDIP work; for example, mental health conditions such as depression, anxiety, and post-traumatic stress disorder are significantly comorbid with diagnosis of personality disorder</w:t>
            </w:r>
            <w:r w:rsidRPr="00CC03A2">
              <w:rPr>
                <w:rFonts w:cs="Calibri Light"/>
                <w:szCs w:val="24"/>
                <w:vertAlign w:val="superscript"/>
              </w:rPr>
              <w:t>5,8,1</w:t>
            </w:r>
            <w:r w:rsidR="00CC03A2" w:rsidRPr="00CC03A2">
              <w:rPr>
                <w:rFonts w:cs="Calibri Light"/>
                <w:szCs w:val="24"/>
                <w:vertAlign w:val="superscript"/>
              </w:rPr>
              <w:t>4</w:t>
            </w:r>
            <w:r w:rsidRPr="00CC03A2">
              <w:rPr>
                <w:rFonts w:cs="Calibri Light"/>
                <w:szCs w:val="24"/>
              </w:rPr>
              <w:t>.</w:t>
            </w:r>
          </w:p>
          <w:p w14:paraId="42208EB1" w14:textId="0567EE3C" w:rsidR="00F41D08" w:rsidRPr="00280375" w:rsidRDefault="00E81BBD" w:rsidP="00280375">
            <w:pPr>
              <w:spacing w:before="120" w:after="120" w:line="264" w:lineRule="auto"/>
              <w:rPr>
                <w:rFonts w:cs="Calibri Light"/>
                <w:szCs w:val="24"/>
              </w:rPr>
            </w:pPr>
            <w:r w:rsidRPr="00280375">
              <w:rPr>
                <w:rFonts w:cs="Calibri Light"/>
                <w:szCs w:val="24"/>
              </w:rPr>
              <w:t>Possible lack of access to technology for event participants may limit their engagement and ability to participate in sharing their experiences</w:t>
            </w:r>
            <w:r w:rsidRPr="00280375">
              <w:rPr>
                <w:rFonts w:cs="Calibri Light"/>
                <w:szCs w:val="24"/>
                <w:vertAlign w:val="superscript"/>
              </w:rPr>
              <w:t>7</w:t>
            </w:r>
            <w:r w:rsidRPr="00280375">
              <w:rPr>
                <w:rFonts w:cs="Calibri Light"/>
                <w:szCs w:val="24"/>
              </w:rPr>
              <w:t>. A potential limit of adaptations available to the project team may require further exploration, for example if a British Sign Language (BSL) interpreter is required.</w:t>
            </w:r>
          </w:p>
        </w:tc>
      </w:tr>
      <w:tr w:rsidR="00F41D08" w:rsidRPr="00D03BFF" w14:paraId="7CC9AB68" w14:textId="77777777" w:rsidTr="000D55E7">
        <w:trPr>
          <w:trHeight w:val="538"/>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37F9E9C2"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09898BED" w14:textId="2EF1354D" w:rsidR="00F41D08" w:rsidRPr="00280375" w:rsidRDefault="00F302D6" w:rsidP="008E05A1">
            <w:pPr>
              <w:spacing w:before="120" w:after="120" w:line="264" w:lineRule="auto"/>
              <w:rPr>
                <w:rFonts w:cs="Calibri Light"/>
                <w:szCs w:val="24"/>
              </w:rPr>
            </w:pPr>
            <w:r w:rsidRPr="00280375">
              <w:rPr>
                <w:szCs w:val="24"/>
              </w:rPr>
              <w:t>Limited evidence identified at time of publication.</w:t>
            </w:r>
          </w:p>
        </w:tc>
      </w:tr>
    </w:tbl>
    <w:p w14:paraId="5FC1AA58" w14:textId="77777777" w:rsidR="00F41D08" w:rsidRPr="00D03BFF" w:rsidRDefault="00F41D08" w:rsidP="00F41D08">
      <w:pPr>
        <w:spacing w:before="120" w:after="120" w:line="264" w:lineRule="auto"/>
        <w:rPr>
          <w:rFonts w:cs="Calibri Light"/>
          <w:szCs w:val="24"/>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673"/>
        <w:gridCol w:w="2378"/>
        <w:gridCol w:w="6015"/>
      </w:tblGrid>
      <w:tr w:rsidR="00F41D08" w:rsidRPr="00D03BFF" w14:paraId="50DF4E3D" w14:textId="77777777" w:rsidTr="000D55E7">
        <w:trPr>
          <w:cantSplit/>
          <w:trHeight w:val="940"/>
        </w:trPr>
        <w:tc>
          <w:tcPr>
            <w:tcW w:w="709" w:type="dxa"/>
            <w:tcBorders>
              <w:top w:val="nil"/>
              <w:bottom w:val="nil"/>
              <w:right w:val="nil"/>
            </w:tcBorders>
            <w:shd w:val="clear" w:color="auto" w:fill="323E4F"/>
            <w:vAlign w:val="center"/>
          </w:tcPr>
          <w:p w14:paraId="23B0CBA9"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noProof/>
                <w:szCs w:val="24"/>
                <w:lang w:val="en-GB" w:eastAsia="en-GB"/>
              </w:rPr>
              <w:drawing>
                <wp:inline distT="0" distB="0" distL="0" distR="0" wp14:anchorId="56FBCA9E" wp14:editId="149902DE">
                  <wp:extent cx="314325" cy="366395"/>
                  <wp:effectExtent l="0" t="0" r="9525" b="0"/>
                  <wp:docPr id="84" name="Picture 11"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ender reassignment png"/>
                          <pic:cNvPicPr>
                            <a:picLocks noChangeAspect="1" noChangeArrowheads="1"/>
                          </pic:cNvPicPr>
                        </pic:nvPicPr>
                        <pic:blipFill>
                          <a:blip r:embed="rId39" cstate="print">
                            <a:extLst>
                              <a:ext uri="{BEBA8EAE-BF5A-486C-A8C5-ECC9F3942E4B}">
                                <a14:imgProps xmlns:a14="http://schemas.microsoft.com/office/drawing/2010/main">
                                  <a14:imgLayer r:embed="rId40">
                                    <a14:imgEffect>
                                      <a14:brightnessContrast bright="70000" contrast="-70000"/>
                                    </a14:imgEffect>
                                  </a14:imgLayer>
                                </a14:imgProps>
                              </a:ex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a:ln>
                            <a:noFill/>
                          </a:ln>
                        </pic:spPr>
                      </pic:pic>
                    </a:graphicData>
                  </a:graphic>
                </wp:inline>
              </w:drawing>
            </w:r>
          </w:p>
        </w:tc>
        <w:tc>
          <w:tcPr>
            <w:tcW w:w="2552" w:type="dxa"/>
            <w:tcBorders>
              <w:top w:val="nil"/>
              <w:left w:val="nil"/>
              <w:bottom w:val="nil"/>
              <w:right w:val="nil"/>
            </w:tcBorders>
            <w:shd w:val="clear" w:color="auto" w:fill="323E4F"/>
            <w:vAlign w:val="center"/>
          </w:tcPr>
          <w:p w14:paraId="5081D621" w14:textId="77777777" w:rsidR="00F41D08" w:rsidRPr="00D03BFF" w:rsidRDefault="00F41D08" w:rsidP="000D55E7">
            <w:pPr>
              <w:spacing w:before="120" w:after="120" w:line="264" w:lineRule="auto"/>
              <w:rPr>
                <w:rFonts w:cs="Calibri Light"/>
                <w:b/>
                <w:noProof/>
                <w:color w:val="FFFFFF"/>
                <w:szCs w:val="24"/>
                <w:lang w:eastAsia="en-GB"/>
              </w:rPr>
            </w:pPr>
            <w:r w:rsidRPr="00D03BFF">
              <w:rPr>
                <w:rFonts w:cs="Calibri Light"/>
                <w:b/>
                <w:noProof/>
                <w:color w:val="FFFFFF"/>
                <w:szCs w:val="24"/>
                <w:lang w:eastAsia="en-GB"/>
              </w:rPr>
              <w:t>Gender Reassignment</w:t>
            </w:r>
          </w:p>
        </w:tc>
        <w:tc>
          <w:tcPr>
            <w:tcW w:w="6485" w:type="dxa"/>
            <w:tcBorders>
              <w:top w:val="single" w:sz="4" w:space="0" w:color="auto"/>
              <w:left w:val="nil"/>
              <w:bottom w:val="single" w:sz="4" w:space="0" w:color="auto"/>
              <w:right w:val="single" w:sz="4" w:space="0" w:color="auto"/>
            </w:tcBorders>
            <w:shd w:val="clear" w:color="auto" w:fill="auto"/>
            <w:vAlign w:val="center"/>
          </w:tcPr>
          <w:p w14:paraId="2000919F" w14:textId="77777777" w:rsidR="00F41D08" w:rsidRPr="00D03BFF" w:rsidRDefault="00F41D08" w:rsidP="000D55E7">
            <w:pPr>
              <w:spacing w:before="120" w:after="120" w:line="264" w:lineRule="auto"/>
              <w:rPr>
                <w:rFonts w:cs="Calibri Light"/>
                <w:color w:val="262626"/>
                <w:szCs w:val="24"/>
              </w:rPr>
            </w:pPr>
            <w:r>
              <w:rPr>
                <w:rFonts w:cs="Calibri Light"/>
                <w:color w:val="262626"/>
                <w:szCs w:val="24"/>
              </w:rPr>
              <w:t xml:space="preserve">Think </w:t>
            </w:r>
            <w:r w:rsidRPr="00D03BFF">
              <w:rPr>
                <w:rFonts w:cs="Calibri Light"/>
                <w:color w:val="262626"/>
                <w:szCs w:val="24"/>
              </w:rPr>
              <w:t>about trans / transgender people - anyone whose gender does not match the sex they were assigned at birth.</w:t>
            </w:r>
          </w:p>
        </w:tc>
      </w:tr>
      <w:tr w:rsidR="00F41D08" w:rsidRPr="00D03BFF" w14:paraId="2E109F27" w14:textId="77777777" w:rsidTr="000D55E7">
        <w:trPr>
          <w:trHeight w:val="536"/>
        </w:trPr>
        <w:tc>
          <w:tcPr>
            <w:tcW w:w="3261" w:type="dxa"/>
            <w:gridSpan w:val="2"/>
            <w:tcBorders>
              <w:top w:val="nil"/>
              <w:left w:val="single" w:sz="4" w:space="0" w:color="auto"/>
              <w:bottom w:val="single" w:sz="4" w:space="0" w:color="auto"/>
              <w:right w:val="single" w:sz="4" w:space="0" w:color="auto"/>
            </w:tcBorders>
            <w:shd w:val="clear" w:color="auto" w:fill="BDD6EE"/>
          </w:tcPr>
          <w:p w14:paraId="21C94CF5"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429A21D4" w14:textId="2CC168C9" w:rsidR="00F41D08" w:rsidRPr="00280375" w:rsidRDefault="00D57FD3" w:rsidP="008E05A1">
            <w:pPr>
              <w:spacing w:before="120" w:after="120" w:line="264" w:lineRule="auto"/>
              <w:rPr>
                <w:rFonts w:cs="Calibri Light"/>
                <w:szCs w:val="24"/>
              </w:rPr>
            </w:pPr>
            <w:r w:rsidRPr="00280375">
              <w:t>Limited evidence identified at time of publication.</w:t>
            </w:r>
            <w:hyperlink r:id="rId41" w:history="1"/>
          </w:p>
        </w:tc>
      </w:tr>
      <w:tr w:rsidR="00F41D08" w:rsidRPr="00D03BFF" w14:paraId="00E227CE" w14:textId="77777777" w:rsidTr="000D55E7">
        <w:trPr>
          <w:trHeight w:val="474"/>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4EB66C8A"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Negative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476ECE03" w14:textId="6CF14B6B" w:rsidR="00F41D08" w:rsidRPr="00280375" w:rsidRDefault="00D91BAF" w:rsidP="008E05A1">
            <w:pPr>
              <w:spacing w:before="120" w:after="120" w:line="264" w:lineRule="auto"/>
              <w:rPr>
                <w:rFonts w:cs="Calibri Light"/>
                <w:szCs w:val="24"/>
              </w:rPr>
            </w:pPr>
            <w:r w:rsidRPr="00280375">
              <w:rPr>
                <w:szCs w:val="24"/>
              </w:rPr>
              <w:t>Limited evidence identified at time of publication.</w:t>
            </w:r>
          </w:p>
        </w:tc>
      </w:tr>
      <w:tr w:rsidR="00F41D08" w:rsidRPr="00D03BFF" w14:paraId="4E6C42F7" w14:textId="77777777" w:rsidTr="000D55E7">
        <w:trPr>
          <w:trHeight w:val="538"/>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7F1DADB9"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06A91434" w14:textId="4092ADAA" w:rsidR="003974EB" w:rsidRDefault="0009172C" w:rsidP="003974EB">
            <w:pPr>
              <w:spacing w:before="120" w:after="120" w:line="264" w:lineRule="auto"/>
              <w:rPr>
                <w:rFonts w:cs="Calibri Light"/>
                <w:szCs w:val="24"/>
              </w:rPr>
            </w:pPr>
            <w:r>
              <w:rPr>
                <w:rFonts w:cs="Calibri Light"/>
                <w:szCs w:val="24"/>
              </w:rPr>
              <w:t xml:space="preserve">The </w:t>
            </w:r>
            <w:r w:rsidR="003A6525">
              <w:rPr>
                <w:rFonts w:cs="Calibri Light"/>
                <w:szCs w:val="24"/>
              </w:rPr>
              <w:t>PDIP</w:t>
            </w:r>
            <w:r>
              <w:rPr>
                <w:rFonts w:cs="Calibri Light"/>
                <w:szCs w:val="24"/>
              </w:rPr>
              <w:t xml:space="preserve"> </w:t>
            </w:r>
            <w:r w:rsidR="003974EB" w:rsidRPr="00ED33AA">
              <w:rPr>
                <w:rFonts w:cs="Calibri Light"/>
                <w:szCs w:val="24"/>
              </w:rPr>
              <w:t xml:space="preserve">will focus on learning from engaging and involving people with lived experience of personality disorder. The programme's work aims to be inclusive and </w:t>
            </w:r>
            <w:r w:rsidR="003974EB" w:rsidRPr="00ED33AA">
              <w:rPr>
                <w:rFonts w:cs="Calibri Light"/>
                <w:szCs w:val="24"/>
              </w:rPr>
              <w:lastRenderedPageBreak/>
              <w:t>diverse, engaging with people across different backgrounds and protected characteristics.</w:t>
            </w:r>
          </w:p>
          <w:p w14:paraId="309E92A3" w14:textId="7C17C70E" w:rsidR="00F41D08" w:rsidRPr="00280375" w:rsidRDefault="003974EB" w:rsidP="003974EB">
            <w:pPr>
              <w:spacing w:before="120" w:after="120" w:line="264" w:lineRule="auto"/>
              <w:rPr>
                <w:rFonts w:cs="Calibri Light"/>
                <w:szCs w:val="24"/>
              </w:rPr>
            </w:pPr>
            <w:r w:rsidRPr="00ED33AA">
              <w:rPr>
                <w:rFonts w:cs="Calibri Light"/>
                <w:szCs w:val="24"/>
              </w:rPr>
              <w:t xml:space="preserve">We </w:t>
            </w:r>
            <w:r>
              <w:rPr>
                <w:rFonts w:cs="Calibri Light"/>
                <w:szCs w:val="24"/>
              </w:rPr>
              <w:t>will be working with</w:t>
            </w:r>
            <w:r w:rsidR="0009172C">
              <w:rPr>
                <w:rFonts w:cs="Calibri Light"/>
                <w:szCs w:val="24"/>
              </w:rPr>
              <w:t xml:space="preserve"> p</w:t>
            </w:r>
            <w:r>
              <w:rPr>
                <w:rFonts w:cs="Calibri Light"/>
                <w:szCs w:val="24"/>
              </w:rPr>
              <w:t xml:space="preserve">athfinder NHS </w:t>
            </w:r>
            <w:r w:rsidR="0009172C">
              <w:rPr>
                <w:rFonts w:cs="Calibri Light"/>
                <w:szCs w:val="24"/>
              </w:rPr>
              <w:t>b</w:t>
            </w:r>
            <w:r>
              <w:rPr>
                <w:rFonts w:cs="Calibri Light"/>
                <w:szCs w:val="24"/>
              </w:rPr>
              <w:t>oards and encouraging them to engage with a</w:t>
            </w:r>
            <w:r w:rsidRPr="00ED33AA">
              <w:rPr>
                <w:rFonts w:cs="Calibri Light"/>
                <w:szCs w:val="24"/>
              </w:rPr>
              <w:t xml:space="preserve"> lived experience</w:t>
            </w:r>
            <w:r>
              <w:rPr>
                <w:rFonts w:cs="Calibri Light"/>
                <w:szCs w:val="24"/>
              </w:rPr>
              <w:t xml:space="preserve"> </w:t>
            </w:r>
            <w:r w:rsidRPr="00ED33AA">
              <w:rPr>
                <w:rFonts w:cs="Calibri Light"/>
                <w:szCs w:val="24"/>
              </w:rPr>
              <w:t>-focused piece of work</w:t>
            </w:r>
            <w:r>
              <w:rPr>
                <w:rFonts w:cs="Calibri Light"/>
                <w:szCs w:val="24"/>
              </w:rPr>
              <w:t xml:space="preserve"> incorporating </w:t>
            </w:r>
            <w:r w:rsidR="0009172C">
              <w:rPr>
                <w:rFonts w:cs="Calibri Light"/>
                <w:szCs w:val="24"/>
              </w:rPr>
              <w:t>p</w:t>
            </w:r>
            <w:r>
              <w:rPr>
                <w:rFonts w:cs="Calibri Light"/>
                <w:szCs w:val="24"/>
              </w:rPr>
              <w:t xml:space="preserve">eer </w:t>
            </w:r>
            <w:r w:rsidR="0009172C">
              <w:rPr>
                <w:rFonts w:cs="Calibri Light"/>
                <w:szCs w:val="24"/>
              </w:rPr>
              <w:t>s</w:t>
            </w:r>
            <w:r>
              <w:rPr>
                <w:rFonts w:cs="Calibri Light"/>
                <w:szCs w:val="24"/>
              </w:rPr>
              <w:t>upport and service user evaluation</w:t>
            </w:r>
            <w:r w:rsidRPr="00ED33AA">
              <w:rPr>
                <w:rFonts w:cs="Calibri Light"/>
                <w:szCs w:val="24"/>
              </w:rPr>
              <w:t>.</w:t>
            </w:r>
          </w:p>
        </w:tc>
      </w:tr>
    </w:tbl>
    <w:p w14:paraId="2A51F013" w14:textId="77777777" w:rsidR="00F41D08" w:rsidRPr="00D03BFF" w:rsidRDefault="00F41D08" w:rsidP="00F41D08">
      <w:pPr>
        <w:spacing w:before="120" w:after="120" w:line="264" w:lineRule="auto"/>
        <w:rPr>
          <w:rFonts w:cs="Calibri Light"/>
          <w:szCs w:val="24"/>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726"/>
        <w:gridCol w:w="2325"/>
        <w:gridCol w:w="6015"/>
      </w:tblGrid>
      <w:tr w:rsidR="00F41D08" w:rsidRPr="00D03BFF" w14:paraId="7D94248D" w14:textId="77777777" w:rsidTr="000D55E7">
        <w:trPr>
          <w:cantSplit/>
          <w:trHeight w:val="940"/>
        </w:trPr>
        <w:tc>
          <w:tcPr>
            <w:tcW w:w="766" w:type="dxa"/>
            <w:tcBorders>
              <w:top w:val="nil"/>
              <w:bottom w:val="nil"/>
              <w:right w:val="nil"/>
            </w:tcBorders>
            <w:shd w:val="clear" w:color="auto" w:fill="323E4F"/>
            <w:vAlign w:val="center"/>
          </w:tcPr>
          <w:p w14:paraId="2473C36C"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noProof/>
                <w:szCs w:val="24"/>
                <w:lang w:val="en-GB" w:eastAsia="en-GB"/>
              </w:rPr>
              <w:drawing>
                <wp:inline distT="0" distB="0" distL="0" distR="0" wp14:anchorId="4D0FAE9A" wp14:editId="6DAA2D5F">
                  <wp:extent cx="368300" cy="368300"/>
                  <wp:effectExtent l="0" t="0" r="0" b="0"/>
                  <wp:docPr id="83" name="Picture 13"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arriage icon png"/>
                          <pic:cNvPicPr>
                            <a:picLocks noChangeAspect="1" noChangeArrowheads="1"/>
                          </pic:cNvPicPr>
                        </pic:nvPicPr>
                        <pic:blipFill>
                          <a:blip r:embed="rId42"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2495" w:type="dxa"/>
            <w:tcBorders>
              <w:top w:val="nil"/>
              <w:left w:val="nil"/>
              <w:bottom w:val="nil"/>
              <w:right w:val="nil"/>
            </w:tcBorders>
            <w:shd w:val="clear" w:color="auto" w:fill="323E4F"/>
            <w:vAlign w:val="center"/>
          </w:tcPr>
          <w:p w14:paraId="081CDAC2" w14:textId="77777777" w:rsidR="00F41D08" w:rsidRPr="00D03BFF" w:rsidRDefault="00F41D08" w:rsidP="000D55E7">
            <w:pPr>
              <w:spacing w:before="120" w:after="120" w:line="264" w:lineRule="auto"/>
              <w:rPr>
                <w:rFonts w:cs="Calibri Light"/>
                <w:b/>
                <w:noProof/>
                <w:color w:val="FFFFFF"/>
                <w:szCs w:val="24"/>
                <w:lang w:eastAsia="en-GB"/>
              </w:rPr>
            </w:pPr>
            <w:r w:rsidRPr="00D03BFF">
              <w:rPr>
                <w:rFonts w:cs="Calibri Light"/>
                <w:b/>
                <w:noProof/>
                <w:color w:val="FFFFFF"/>
                <w:szCs w:val="24"/>
                <w:lang w:eastAsia="en-GB"/>
              </w:rPr>
              <w:t>Marriage &amp; Civil Partnership</w:t>
            </w:r>
          </w:p>
        </w:tc>
        <w:tc>
          <w:tcPr>
            <w:tcW w:w="6485" w:type="dxa"/>
            <w:tcBorders>
              <w:top w:val="single" w:sz="4" w:space="0" w:color="auto"/>
              <w:left w:val="nil"/>
              <w:bottom w:val="single" w:sz="4" w:space="0" w:color="auto"/>
              <w:right w:val="single" w:sz="4" w:space="0" w:color="auto"/>
            </w:tcBorders>
            <w:shd w:val="clear" w:color="auto" w:fill="auto"/>
            <w:vAlign w:val="center"/>
          </w:tcPr>
          <w:p w14:paraId="5600F3C1" w14:textId="77777777"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Are there any implications for people who are married or in a civil partnership?</w:t>
            </w:r>
          </w:p>
        </w:tc>
      </w:tr>
      <w:tr w:rsidR="00F41D08" w:rsidRPr="00D03BFF" w14:paraId="2035AC1C" w14:textId="77777777" w:rsidTr="000D55E7">
        <w:trPr>
          <w:trHeight w:val="536"/>
        </w:trPr>
        <w:tc>
          <w:tcPr>
            <w:tcW w:w="3261" w:type="dxa"/>
            <w:gridSpan w:val="2"/>
            <w:tcBorders>
              <w:top w:val="nil"/>
              <w:left w:val="single" w:sz="4" w:space="0" w:color="auto"/>
              <w:bottom w:val="single" w:sz="4" w:space="0" w:color="auto"/>
              <w:right w:val="single" w:sz="4" w:space="0" w:color="auto"/>
            </w:tcBorders>
            <w:shd w:val="clear" w:color="auto" w:fill="BDD6EE"/>
          </w:tcPr>
          <w:p w14:paraId="374B3593"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5B532816" w14:textId="103E6A5A" w:rsidR="00F41D08" w:rsidRPr="00280375" w:rsidRDefault="00D91BAF" w:rsidP="008E05A1">
            <w:pPr>
              <w:spacing w:before="120" w:after="120" w:line="264" w:lineRule="auto"/>
              <w:rPr>
                <w:rFonts w:cs="Calibri Light"/>
                <w:szCs w:val="24"/>
              </w:rPr>
            </w:pPr>
            <w:r w:rsidRPr="00280375">
              <w:rPr>
                <w:szCs w:val="24"/>
              </w:rPr>
              <w:t>Limited evidence identified at time of publication.</w:t>
            </w:r>
            <w:hyperlink r:id="rId43" w:history="1"/>
          </w:p>
        </w:tc>
      </w:tr>
      <w:tr w:rsidR="00F41D08" w:rsidRPr="00D03BFF" w14:paraId="5DBBD418" w14:textId="77777777" w:rsidTr="000D55E7">
        <w:trPr>
          <w:trHeight w:val="474"/>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46187906"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Negative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33E7C6A1" w14:textId="47890A64" w:rsidR="00F41D08" w:rsidRPr="00280375" w:rsidRDefault="00D91BAF" w:rsidP="008E05A1">
            <w:pPr>
              <w:spacing w:before="120" w:after="120" w:line="264" w:lineRule="auto"/>
              <w:rPr>
                <w:rFonts w:cs="Calibri Light"/>
                <w:szCs w:val="24"/>
              </w:rPr>
            </w:pPr>
            <w:r w:rsidRPr="00280375">
              <w:rPr>
                <w:szCs w:val="24"/>
              </w:rPr>
              <w:t>Limited evidence identified at time of publication.</w:t>
            </w:r>
          </w:p>
        </w:tc>
      </w:tr>
      <w:tr w:rsidR="00F41D08" w:rsidRPr="00D03BFF" w14:paraId="6B19CE7E" w14:textId="77777777" w:rsidTr="000D55E7">
        <w:trPr>
          <w:trHeight w:val="538"/>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09C4931C"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105FDB1C" w14:textId="5AF98335" w:rsidR="003974EB" w:rsidRDefault="003974EB" w:rsidP="003974EB">
            <w:pPr>
              <w:spacing w:before="120" w:after="120" w:line="264" w:lineRule="auto"/>
              <w:rPr>
                <w:rFonts w:cs="Calibri Light"/>
                <w:szCs w:val="24"/>
              </w:rPr>
            </w:pPr>
            <w:r w:rsidRPr="00ED33AA">
              <w:rPr>
                <w:rFonts w:cs="Calibri Light"/>
                <w:szCs w:val="24"/>
              </w:rPr>
              <w:t xml:space="preserve">The </w:t>
            </w:r>
            <w:r w:rsidR="003A6525">
              <w:rPr>
                <w:rFonts w:cs="Calibri Light"/>
                <w:szCs w:val="24"/>
              </w:rPr>
              <w:t>PDIP</w:t>
            </w:r>
            <w:r w:rsidRPr="00ED33AA">
              <w:rPr>
                <w:rFonts w:cs="Calibri Light"/>
                <w:szCs w:val="24"/>
              </w:rPr>
              <w:t xml:space="preserve"> will focus on learning from engaging and involving people with lived experience of personality disorder. The programme's work aims to be inclusive and diverse, engaging with people across different backgrounds and protected characteristics.</w:t>
            </w:r>
          </w:p>
          <w:p w14:paraId="554C4C59" w14:textId="538C14C2" w:rsidR="00F41D08" w:rsidRPr="00280375" w:rsidRDefault="003974EB" w:rsidP="003974EB">
            <w:pPr>
              <w:spacing w:before="120" w:after="120" w:line="264" w:lineRule="auto"/>
              <w:rPr>
                <w:rFonts w:cs="Calibri Light"/>
                <w:szCs w:val="24"/>
              </w:rPr>
            </w:pPr>
            <w:r w:rsidRPr="00ED33AA">
              <w:rPr>
                <w:rFonts w:cs="Calibri Light"/>
                <w:szCs w:val="24"/>
              </w:rPr>
              <w:t xml:space="preserve">We </w:t>
            </w:r>
            <w:r>
              <w:rPr>
                <w:rFonts w:cs="Calibri Light"/>
                <w:szCs w:val="24"/>
              </w:rPr>
              <w:t xml:space="preserve">will be working with </w:t>
            </w:r>
            <w:r w:rsidR="0009172C">
              <w:rPr>
                <w:rFonts w:cs="Calibri Light"/>
                <w:szCs w:val="24"/>
              </w:rPr>
              <w:t>p</w:t>
            </w:r>
            <w:r>
              <w:rPr>
                <w:rFonts w:cs="Calibri Light"/>
                <w:szCs w:val="24"/>
              </w:rPr>
              <w:t xml:space="preserve">athfinder NHS </w:t>
            </w:r>
            <w:r w:rsidR="0009172C">
              <w:rPr>
                <w:rFonts w:cs="Calibri Light"/>
                <w:szCs w:val="24"/>
              </w:rPr>
              <w:t>b</w:t>
            </w:r>
            <w:r>
              <w:rPr>
                <w:rFonts w:cs="Calibri Light"/>
                <w:szCs w:val="24"/>
              </w:rPr>
              <w:t>oards and encouraging them to engage with a</w:t>
            </w:r>
            <w:r w:rsidRPr="00ED33AA">
              <w:rPr>
                <w:rFonts w:cs="Calibri Light"/>
                <w:szCs w:val="24"/>
              </w:rPr>
              <w:t xml:space="preserve"> lived experience</w:t>
            </w:r>
            <w:r>
              <w:rPr>
                <w:rFonts w:cs="Calibri Light"/>
                <w:szCs w:val="24"/>
              </w:rPr>
              <w:t xml:space="preserve"> </w:t>
            </w:r>
            <w:r w:rsidRPr="00ED33AA">
              <w:rPr>
                <w:rFonts w:cs="Calibri Light"/>
                <w:szCs w:val="24"/>
              </w:rPr>
              <w:t>-focused piece of work</w:t>
            </w:r>
            <w:r>
              <w:rPr>
                <w:rFonts w:cs="Calibri Light"/>
                <w:szCs w:val="24"/>
              </w:rPr>
              <w:t xml:space="preserve"> incorporating </w:t>
            </w:r>
            <w:r w:rsidR="0009172C">
              <w:rPr>
                <w:rFonts w:cs="Calibri Light"/>
                <w:szCs w:val="24"/>
              </w:rPr>
              <w:t>p</w:t>
            </w:r>
            <w:r>
              <w:rPr>
                <w:rFonts w:cs="Calibri Light"/>
                <w:szCs w:val="24"/>
              </w:rPr>
              <w:t xml:space="preserve">eer </w:t>
            </w:r>
            <w:r w:rsidR="0009172C">
              <w:rPr>
                <w:rFonts w:cs="Calibri Light"/>
                <w:szCs w:val="24"/>
              </w:rPr>
              <w:t>s</w:t>
            </w:r>
            <w:r>
              <w:rPr>
                <w:rFonts w:cs="Calibri Light"/>
                <w:szCs w:val="24"/>
              </w:rPr>
              <w:t>upport and service user evaluation</w:t>
            </w:r>
            <w:r w:rsidRPr="00ED33AA">
              <w:rPr>
                <w:rFonts w:cs="Calibri Light"/>
                <w:szCs w:val="24"/>
              </w:rPr>
              <w:t>.</w:t>
            </w:r>
          </w:p>
        </w:tc>
      </w:tr>
    </w:tbl>
    <w:p w14:paraId="5813A1A5" w14:textId="77777777" w:rsidR="00F41D08" w:rsidRPr="00D03BFF" w:rsidRDefault="00F41D08" w:rsidP="00F41D08">
      <w:pPr>
        <w:spacing w:before="120" w:after="120" w:line="264" w:lineRule="auto"/>
        <w:rPr>
          <w:rFonts w:cs="Calibri Light"/>
          <w:szCs w:val="24"/>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673"/>
        <w:gridCol w:w="2378"/>
        <w:gridCol w:w="6015"/>
      </w:tblGrid>
      <w:tr w:rsidR="00F41D08" w:rsidRPr="00D03BFF" w14:paraId="2FC4B40B" w14:textId="77777777" w:rsidTr="000D55E7">
        <w:trPr>
          <w:cantSplit/>
          <w:trHeight w:val="940"/>
        </w:trPr>
        <w:tc>
          <w:tcPr>
            <w:tcW w:w="709" w:type="dxa"/>
            <w:tcBorders>
              <w:top w:val="nil"/>
              <w:bottom w:val="nil"/>
              <w:right w:val="nil"/>
            </w:tcBorders>
            <w:shd w:val="clear" w:color="auto" w:fill="323E4F"/>
            <w:vAlign w:val="center"/>
          </w:tcPr>
          <w:p w14:paraId="042D2A1C"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noProof/>
                <w:szCs w:val="24"/>
                <w:lang w:val="en-GB" w:eastAsia="en-GB"/>
              </w:rPr>
              <w:drawing>
                <wp:inline distT="0" distB="0" distL="0" distR="0" wp14:anchorId="349B9724" wp14:editId="5001FCD8">
                  <wp:extent cx="344170" cy="343535"/>
                  <wp:effectExtent l="0" t="0" r="0" b="0"/>
                  <wp:docPr id="82"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44"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a:ln>
                            <a:noFill/>
                          </a:ln>
                        </pic:spPr>
                      </pic:pic>
                    </a:graphicData>
                  </a:graphic>
                </wp:inline>
              </w:drawing>
            </w:r>
          </w:p>
        </w:tc>
        <w:tc>
          <w:tcPr>
            <w:tcW w:w="2552" w:type="dxa"/>
            <w:tcBorders>
              <w:top w:val="nil"/>
              <w:left w:val="nil"/>
              <w:bottom w:val="nil"/>
              <w:right w:val="nil"/>
            </w:tcBorders>
            <w:shd w:val="clear" w:color="auto" w:fill="323E4F"/>
            <w:vAlign w:val="center"/>
          </w:tcPr>
          <w:p w14:paraId="53B52E9D" w14:textId="77777777" w:rsidR="00F41D08" w:rsidRPr="00D03BFF" w:rsidRDefault="00F41D08" w:rsidP="000D55E7">
            <w:pPr>
              <w:spacing w:before="120" w:after="120" w:line="264" w:lineRule="auto"/>
              <w:rPr>
                <w:rFonts w:cs="Calibri Light"/>
                <w:b/>
                <w:noProof/>
                <w:color w:val="FFFFFF"/>
                <w:szCs w:val="24"/>
                <w:lang w:eastAsia="en-GB"/>
              </w:rPr>
            </w:pPr>
            <w:r w:rsidRPr="00D03BFF">
              <w:rPr>
                <w:rFonts w:cs="Calibri Light"/>
                <w:b/>
                <w:noProof/>
                <w:color w:val="FFFFFF"/>
                <w:szCs w:val="24"/>
                <w:lang w:eastAsia="en-GB"/>
              </w:rPr>
              <w:t>Pregnancy &amp; Maternity</w:t>
            </w:r>
          </w:p>
        </w:tc>
        <w:tc>
          <w:tcPr>
            <w:tcW w:w="6485" w:type="dxa"/>
            <w:tcBorders>
              <w:top w:val="single" w:sz="4" w:space="0" w:color="auto"/>
              <w:left w:val="nil"/>
              <w:bottom w:val="single" w:sz="4" w:space="0" w:color="auto"/>
              <w:right w:val="single" w:sz="4" w:space="0" w:color="auto"/>
            </w:tcBorders>
            <w:shd w:val="clear" w:color="auto" w:fill="auto"/>
            <w:vAlign w:val="center"/>
          </w:tcPr>
          <w:p w14:paraId="68CA30F2" w14:textId="77777777"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Think about people who are pregnant, breast-feeding or who recently gave birth.</w:t>
            </w:r>
          </w:p>
        </w:tc>
      </w:tr>
      <w:tr w:rsidR="00F41D08" w:rsidRPr="00D03BFF" w14:paraId="4B29DFFC" w14:textId="77777777" w:rsidTr="000D55E7">
        <w:trPr>
          <w:trHeight w:val="536"/>
        </w:trPr>
        <w:tc>
          <w:tcPr>
            <w:tcW w:w="3261" w:type="dxa"/>
            <w:gridSpan w:val="2"/>
            <w:tcBorders>
              <w:top w:val="nil"/>
              <w:left w:val="single" w:sz="4" w:space="0" w:color="auto"/>
              <w:bottom w:val="single" w:sz="4" w:space="0" w:color="auto"/>
              <w:right w:val="single" w:sz="4" w:space="0" w:color="auto"/>
            </w:tcBorders>
            <w:shd w:val="clear" w:color="auto" w:fill="BDD6EE"/>
          </w:tcPr>
          <w:p w14:paraId="283BD4B4"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1A5BB48A" w14:textId="04E2C5C3" w:rsidR="00F41D08" w:rsidRPr="00280375" w:rsidRDefault="00486BB9" w:rsidP="008E05A1">
            <w:pPr>
              <w:spacing w:before="120" w:after="120" w:line="264" w:lineRule="auto"/>
              <w:rPr>
                <w:rFonts w:cs="Calibri Light"/>
                <w:szCs w:val="24"/>
              </w:rPr>
            </w:pPr>
            <w:r w:rsidRPr="00280375">
              <w:rPr>
                <w:szCs w:val="24"/>
              </w:rPr>
              <w:t>Limited evidence identified at time of publication.</w:t>
            </w:r>
            <w:hyperlink r:id="rId45" w:history="1"/>
          </w:p>
        </w:tc>
      </w:tr>
      <w:tr w:rsidR="00F41D08" w:rsidRPr="00D03BFF" w14:paraId="28E23F06" w14:textId="77777777" w:rsidTr="000D55E7">
        <w:trPr>
          <w:trHeight w:val="474"/>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208295D3"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Negative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4CBA79DF" w14:textId="66728FCF" w:rsidR="00F41D08" w:rsidRPr="00280375" w:rsidRDefault="00486BB9" w:rsidP="008E05A1">
            <w:pPr>
              <w:spacing w:before="120" w:after="120" w:line="264" w:lineRule="auto"/>
              <w:rPr>
                <w:rFonts w:cs="Calibri Light"/>
                <w:szCs w:val="24"/>
              </w:rPr>
            </w:pPr>
            <w:r w:rsidRPr="00280375">
              <w:rPr>
                <w:szCs w:val="24"/>
              </w:rPr>
              <w:t>Limited evidence identified at time of publication.</w:t>
            </w:r>
          </w:p>
        </w:tc>
      </w:tr>
      <w:tr w:rsidR="00F41D08" w:rsidRPr="00D03BFF" w14:paraId="2A0A4ADA" w14:textId="77777777" w:rsidTr="000D55E7">
        <w:trPr>
          <w:trHeight w:val="538"/>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0A9888F2"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0D886623" w14:textId="77777777" w:rsidR="00F43C61" w:rsidRDefault="00F43C61" w:rsidP="00F43C61">
            <w:pPr>
              <w:spacing w:before="120" w:after="120" w:line="264" w:lineRule="auto"/>
              <w:rPr>
                <w:rFonts w:cs="Calibri Light"/>
                <w:szCs w:val="24"/>
              </w:rPr>
            </w:pPr>
            <w:r w:rsidRPr="00ED33AA">
              <w:rPr>
                <w:rFonts w:cs="Calibri Light"/>
                <w:szCs w:val="24"/>
              </w:rPr>
              <w:t>The PDIP will focus on learning from engaging and involving people with lived experience of personality disorder. The programme's work aims to be inclusive and diverse, engaging with people across different backgrounds and protected characteristics.</w:t>
            </w:r>
          </w:p>
          <w:p w14:paraId="18CA757F" w14:textId="2278B31D" w:rsidR="008D31A1" w:rsidRPr="00280375" w:rsidRDefault="00F43C61" w:rsidP="00F43C61">
            <w:pPr>
              <w:spacing w:before="120" w:after="120" w:line="264" w:lineRule="auto"/>
              <w:rPr>
                <w:rFonts w:cs="Calibri Light"/>
                <w:szCs w:val="24"/>
              </w:rPr>
            </w:pPr>
            <w:r w:rsidRPr="00ED33AA">
              <w:rPr>
                <w:rFonts w:cs="Calibri Light"/>
                <w:szCs w:val="24"/>
              </w:rPr>
              <w:t xml:space="preserve">We </w:t>
            </w:r>
            <w:r>
              <w:rPr>
                <w:rFonts w:cs="Calibri Light"/>
                <w:szCs w:val="24"/>
              </w:rPr>
              <w:t xml:space="preserve">will be working with </w:t>
            </w:r>
            <w:r w:rsidR="003A6525">
              <w:rPr>
                <w:rFonts w:cs="Calibri Light"/>
                <w:szCs w:val="24"/>
              </w:rPr>
              <w:t>p</w:t>
            </w:r>
            <w:r>
              <w:rPr>
                <w:rFonts w:cs="Calibri Light"/>
                <w:szCs w:val="24"/>
              </w:rPr>
              <w:t xml:space="preserve">athfinder NHS </w:t>
            </w:r>
            <w:r w:rsidR="003A6525">
              <w:rPr>
                <w:rFonts w:cs="Calibri Light"/>
                <w:szCs w:val="24"/>
              </w:rPr>
              <w:t>b</w:t>
            </w:r>
            <w:r>
              <w:rPr>
                <w:rFonts w:cs="Calibri Light"/>
                <w:szCs w:val="24"/>
              </w:rPr>
              <w:t>oards and encouraging them to engage with a</w:t>
            </w:r>
            <w:r w:rsidRPr="00ED33AA">
              <w:rPr>
                <w:rFonts w:cs="Calibri Light"/>
                <w:szCs w:val="24"/>
              </w:rPr>
              <w:t xml:space="preserve"> lived experience</w:t>
            </w:r>
            <w:r>
              <w:rPr>
                <w:rFonts w:cs="Calibri Light"/>
                <w:szCs w:val="24"/>
              </w:rPr>
              <w:t xml:space="preserve"> </w:t>
            </w:r>
            <w:r w:rsidRPr="00ED33AA">
              <w:rPr>
                <w:rFonts w:cs="Calibri Light"/>
                <w:szCs w:val="24"/>
              </w:rPr>
              <w:t>-focused piece of work</w:t>
            </w:r>
            <w:r>
              <w:rPr>
                <w:rFonts w:cs="Calibri Light"/>
                <w:szCs w:val="24"/>
              </w:rPr>
              <w:t xml:space="preserve"> incorporating </w:t>
            </w:r>
            <w:r w:rsidR="003A6525">
              <w:rPr>
                <w:rFonts w:cs="Calibri Light"/>
                <w:szCs w:val="24"/>
              </w:rPr>
              <w:t>p</w:t>
            </w:r>
            <w:r>
              <w:rPr>
                <w:rFonts w:cs="Calibri Light"/>
                <w:szCs w:val="24"/>
              </w:rPr>
              <w:t xml:space="preserve">eer </w:t>
            </w:r>
            <w:r w:rsidR="003A6525">
              <w:rPr>
                <w:rFonts w:cs="Calibri Light"/>
                <w:szCs w:val="24"/>
              </w:rPr>
              <w:t>s</w:t>
            </w:r>
            <w:r>
              <w:rPr>
                <w:rFonts w:cs="Calibri Light"/>
                <w:szCs w:val="24"/>
              </w:rPr>
              <w:t>upport and service user evaluation</w:t>
            </w:r>
            <w:r w:rsidRPr="00ED33AA">
              <w:rPr>
                <w:rFonts w:cs="Calibri Light"/>
                <w:szCs w:val="24"/>
              </w:rPr>
              <w:t>.</w:t>
            </w:r>
          </w:p>
        </w:tc>
      </w:tr>
    </w:tbl>
    <w:p w14:paraId="67E64C22" w14:textId="77777777" w:rsidR="00F41D08" w:rsidRPr="00D03BFF" w:rsidRDefault="00F41D08" w:rsidP="00F41D08">
      <w:pPr>
        <w:spacing w:before="120" w:after="120" w:line="264" w:lineRule="auto"/>
        <w:rPr>
          <w:rFonts w:cs="Calibri Light"/>
          <w:szCs w:val="24"/>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851"/>
        <w:gridCol w:w="2200"/>
        <w:gridCol w:w="6015"/>
      </w:tblGrid>
      <w:tr w:rsidR="00F41D08" w:rsidRPr="00D03BFF" w14:paraId="0B0D00CC" w14:textId="77777777" w:rsidTr="000D55E7">
        <w:trPr>
          <w:cantSplit/>
          <w:trHeight w:val="940"/>
        </w:trPr>
        <w:tc>
          <w:tcPr>
            <w:tcW w:w="851" w:type="dxa"/>
            <w:tcBorders>
              <w:top w:val="nil"/>
              <w:bottom w:val="nil"/>
              <w:right w:val="nil"/>
            </w:tcBorders>
            <w:shd w:val="clear" w:color="auto" w:fill="323E4F"/>
            <w:vAlign w:val="center"/>
          </w:tcPr>
          <w:p w14:paraId="0903A45F" w14:textId="77777777" w:rsidR="00F41D08" w:rsidRPr="00D03BFF" w:rsidRDefault="00F41D08" w:rsidP="000D55E7">
            <w:pPr>
              <w:spacing w:before="120" w:after="120" w:line="264" w:lineRule="auto"/>
              <w:jc w:val="center"/>
              <w:rPr>
                <w:rFonts w:cs="Calibri Light"/>
                <w:b/>
                <w:color w:val="000000"/>
                <w:szCs w:val="24"/>
              </w:rPr>
            </w:pPr>
            <w:r w:rsidRPr="00D03BFF">
              <w:rPr>
                <w:rFonts w:cs="Calibri Light"/>
                <w:b/>
                <w:noProof/>
                <w:szCs w:val="24"/>
                <w:lang w:val="en-GB" w:eastAsia="en-GB"/>
              </w:rPr>
              <w:lastRenderedPageBreak/>
              <w:drawing>
                <wp:inline distT="0" distB="0" distL="0" distR="0" wp14:anchorId="774DD038" wp14:editId="7F39E7CE">
                  <wp:extent cx="387350" cy="386715"/>
                  <wp:effectExtent l="0" t="0" r="0" b="0"/>
                  <wp:docPr id="81" name="Picture 17"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race ethnicity icon png"/>
                          <pic:cNvPicPr>
                            <a:picLocks noChangeAspect="1" noChangeArrowheads="1"/>
                          </pic:cNvPicPr>
                        </pic:nvPicPr>
                        <pic:blipFill>
                          <a:blip r:embed="rId46"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a:ln>
                            <a:noFill/>
                          </a:ln>
                        </pic:spPr>
                      </pic:pic>
                    </a:graphicData>
                  </a:graphic>
                </wp:inline>
              </w:drawing>
            </w:r>
          </w:p>
        </w:tc>
        <w:tc>
          <w:tcPr>
            <w:tcW w:w="2200" w:type="dxa"/>
            <w:tcBorders>
              <w:top w:val="nil"/>
              <w:left w:val="nil"/>
              <w:bottom w:val="nil"/>
              <w:right w:val="nil"/>
            </w:tcBorders>
            <w:shd w:val="clear" w:color="auto" w:fill="323E4F"/>
            <w:vAlign w:val="center"/>
          </w:tcPr>
          <w:p w14:paraId="6BC59931" w14:textId="77777777" w:rsidR="00F41D08" w:rsidRPr="00D03BFF" w:rsidRDefault="00F41D08" w:rsidP="000D55E7">
            <w:pPr>
              <w:spacing w:before="120" w:after="120" w:line="264" w:lineRule="auto"/>
              <w:rPr>
                <w:rFonts w:cs="Calibri Light"/>
                <w:b/>
                <w:noProof/>
                <w:color w:val="FFFFFF"/>
                <w:szCs w:val="24"/>
                <w:lang w:eastAsia="en-GB"/>
              </w:rPr>
            </w:pPr>
            <w:r w:rsidRPr="00D03BFF">
              <w:rPr>
                <w:rFonts w:cs="Calibri Light"/>
                <w:b/>
                <w:noProof/>
                <w:color w:val="FFFFFF"/>
                <w:szCs w:val="24"/>
                <w:lang w:eastAsia="en-GB"/>
              </w:rPr>
              <w:t>Race</w:t>
            </w:r>
          </w:p>
        </w:tc>
        <w:tc>
          <w:tcPr>
            <w:tcW w:w="6015" w:type="dxa"/>
            <w:tcBorders>
              <w:top w:val="single" w:sz="4" w:space="0" w:color="auto"/>
              <w:left w:val="nil"/>
              <w:bottom w:val="single" w:sz="4" w:space="0" w:color="auto"/>
              <w:right w:val="single" w:sz="4" w:space="0" w:color="auto"/>
            </w:tcBorders>
            <w:shd w:val="clear" w:color="auto" w:fill="auto"/>
            <w:vAlign w:val="center"/>
          </w:tcPr>
          <w:p w14:paraId="1692CDFC" w14:textId="77777777"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Think about people</w:t>
            </w:r>
            <w:r>
              <w:rPr>
                <w:rFonts w:cs="Calibri Light"/>
                <w:color w:val="262626"/>
                <w:szCs w:val="24"/>
              </w:rPr>
              <w:t xml:space="preserve"> from the diversity of minority ethnic communities</w:t>
            </w:r>
            <w:r w:rsidRPr="00D03BFF">
              <w:rPr>
                <w:rFonts w:cs="Calibri Light"/>
                <w:color w:val="262626"/>
                <w:szCs w:val="24"/>
              </w:rPr>
              <w:t>. This includes gypsy/travelers.</w:t>
            </w:r>
            <w:r>
              <w:rPr>
                <w:rFonts w:cs="Calibri Light"/>
                <w:color w:val="262626"/>
                <w:szCs w:val="24"/>
              </w:rPr>
              <w:t xml:space="preserve"> Are there health inequalities or access barriers that should be considered and addressed?</w:t>
            </w:r>
          </w:p>
          <w:p w14:paraId="18F506A7" w14:textId="77777777" w:rsidR="00F41D08" w:rsidRPr="00D03BFF" w:rsidRDefault="00956596" w:rsidP="000D55E7">
            <w:pPr>
              <w:spacing w:before="120" w:after="120" w:line="264" w:lineRule="auto"/>
              <w:rPr>
                <w:rFonts w:cs="Calibri Light"/>
                <w:color w:val="262626"/>
                <w:szCs w:val="24"/>
              </w:rPr>
            </w:pPr>
            <w:hyperlink r:id="rId47" w:history="1">
              <w:r w:rsidR="00F41D08" w:rsidRPr="00D03BFF">
                <w:rPr>
                  <w:rStyle w:val="Hyperlink"/>
                  <w:rFonts w:cs="Calibri Light"/>
                  <w:szCs w:val="24"/>
                </w:rPr>
                <w:t>Convention on the Elimination of all forms of Racial Discrimination</w:t>
              </w:r>
            </w:hyperlink>
            <w:r w:rsidR="00F41D08" w:rsidRPr="00D03BFF">
              <w:rPr>
                <w:rFonts w:cs="Calibri Light"/>
                <w:color w:val="262626"/>
                <w:szCs w:val="24"/>
              </w:rPr>
              <w:t xml:space="preserve"> </w:t>
            </w:r>
          </w:p>
        </w:tc>
      </w:tr>
      <w:tr w:rsidR="00F41D08" w:rsidRPr="00D03BFF" w14:paraId="725CBF08" w14:textId="77777777" w:rsidTr="000D55E7">
        <w:trPr>
          <w:trHeight w:val="536"/>
        </w:trPr>
        <w:tc>
          <w:tcPr>
            <w:tcW w:w="3051" w:type="dxa"/>
            <w:gridSpan w:val="2"/>
            <w:tcBorders>
              <w:top w:val="nil"/>
              <w:left w:val="single" w:sz="4" w:space="0" w:color="auto"/>
              <w:bottom w:val="single" w:sz="4" w:space="0" w:color="auto"/>
              <w:right w:val="single" w:sz="4" w:space="0" w:color="auto"/>
            </w:tcBorders>
            <w:shd w:val="clear" w:color="auto" w:fill="BDD6EE"/>
          </w:tcPr>
          <w:p w14:paraId="0CE45A92"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2EE15261" w14:textId="77777777" w:rsidR="00A62A60" w:rsidRDefault="00A62A60" w:rsidP="00A62A60">
            <w:pPr>
              <w:spacing w:before="120" w:after="120" w:line="264" w:lineRule="auto"/>
              <w:rPr>
                <w:rFonts w:cs="Calibri Light"/>
                <w:szCs w:val="24"/>
              </w:rPr>
            </w:pPr>
            <w:r w:rsidRPr="00ED33AA">
              <w:rPr>
                <w:rFonts w:cs="Calibri Light"/>
                <w:szCs w:val="24"/>
              </w:rPr>
              <w:t>The PDIP will focus on learning from engaging and involving people with lived experience of personality disorder. The programme's work aims to be inclusive and diverse, engaging with people across different backgrounds and protected characteristics.</w:t>
            </w:r>
          </w:p>
          <w:p w14:paraId="2F7338F4" w14:textId="6C429261" w:rsidR="00F41D08" w:rsidRPr="00280375" w:rsidRDefault="00A62A60" w:rsidP="00A62A60">
            <w:pPr>
              <w:spacing w:before="120" w:after="120" w:line="264" w:lineRule="auto"/>
            </w:pPr>
            <w:r w:rsidRPr="00ED33AA">
              <w:rPr>
                <w:rFonts w:cs="Calibri Light"/>
                <w:szCs w:val="24"/>
              </w:rPr>
              <w:t xml:space="preserve">We </w:t>
            </w:r>
            <w:r>
              <w:rPr>
                <w:rFonts w:cs="Calibri Light"/>
                <w:szCs w:val="24"/>
              </w:rPr>
              <w:t xml:space="preserve">will be working with </w:t>
            </w:r>
            <w:r w:rsidR="00DE0E56">
              <w:rPr>
                <w:rFonts w:cs="Calibri Light"/>
                <w:szCs w:val="24"/>
              </w:rPr>
              <w:t>p</w:t>
            </w:r>
            <w:r>
              <w:rPr>
                <w:rFonts w:cs="Calibri Light"/>
                <w:szCs w:val="24"/>
              </w:rPr>
              <w:t xml:space="preserve">athfinder NHS </w:t>
            </w:r>
            <w:r w:rsidR="00DE0E56">
              <w:rPr>
                <w:rFonts w:cs="Calibri Light"/>
                <w:szCs w:val="24"/>
              </w:rPr>
              <w:t>b</w:t>
            </w:r>
            <w:r>
              <w:rPr>
                <w:rFonts w:cs="Calibri Light"/>
                <w:szCs w:val="24"/>
              </w:rPr>
              <w:t>oards and encouraging them to engage with a</w:t>
            </w:r>
            <w:r w:rsidRPr="00ED33AA">
              <w:rPr>
                <w:rFonts w:cs="Calibri Light"/>
                <w:szCs w:val="24"/>
              </w:rPr>
              <w:t xml:space="preserve"> lived experience</w:t>
            </w:r>
            <w:r>
              <w:rPr>
                <w:rFonts w:cs="Calibri Light"/>
                <w:szCs w:val="24"/>
              </w:rPr>
              <w:t xml:space="preserve"> </w:t>
            </w:r>
            <w:r w:rsidRPr="00ED33AA">
              <w:rPr>
                <w:rFonts w:cs="Calibri Light"/>
                <w:szCs w:val="24"/>
              </w:rPr>
              <w:t>-focused piece of work</w:t>
            </w:r>
            <w:r>
              <w:rPr>
                <w:rFonts w:cs="Calibri Light"/>
                <w:szCs w:val="24"/>
              </w:rPr>
              <w:t xml:space="preserve"> incorporating </w:t>
            </w:r>
            <w:r w:rsidR="00DE0E56">
              <w:rPr>
                <w:rFonts w:cs="Calibri Light"/>
                <w:szCs w:val="24"/>
              </w:rPr>
              <w:t>p</w:t>
            </w:r>
            <w:r>
              <w:rPr>
                <w:rFonts w:cs="Calibri Light"/>
                <w:szCs w:val="24"/>
              </w:rPr>
              <w:t xml:space="preserve">eer </w:t>
            </w:r>
            <w:r w:rsidR="00DE0E56">
              <w:rPr>
                <w:rFonts w:cs="Calibri Light"/>
                <w:szCs w:val="24"/>
              </w:rPr>
              <w:t>s</w:t>
            </w:r>
            <w:r>
              <w:rPr>
                <w:rFonts w:cs="Calibri Light"/>
                <w:szCs w:val="24"/>
              </w:rPr>
              <w:t>upport and service user evaluation</w:t>
            </w:r>
            <w:r w:rsidRPr="00ED33AA">
              <w:rPr>
                <w:rFonts w:cs="Calibri Light"/>
                <w:szCs w:val="24"/>
              </w:rPr>
              <w:t>.</w:t>
            </w:r>
            <w:hyperlink r:id="rId48" w:history="1"/>
          </w:p>
        </w:tc>
      </w:tr>
      <w:tr w:rsidR="00F41D08" w:rsidRPr="00D03BFF" w14:paraId="0197B6C1" w14:textId="77777777" w:rsidTr="000D55E7">
        <w:trPr>
          <w:trHeight w:val="474"/>
        </w:trPr>
        <w:tc>
          <w:tcPr>
            <w:tcW w:w="3051" w:type="dxa"/>
            <w:gridSpan w:val="2"/>
            <w:tcBorders>
              <w:top w:val="single" w:sz="4" w:space="0" w:color="auto"/>
              <w:left w:val="single" w:sz="4" w:space="0" w:color="auto"/>
              <w:bottom w:val="single" w:sz="4" w:space="0" w:color="auto"/>
              <w:right w:val="single" w:sz="4" w:space="0" w:color="auto"/>
            </w:tcBorders>
            <w:shd w:val="clear" w:color="auto" w:fill="BDD6EE"/>
          </w:tcPr>
          <w:p w14:paraId="6B19804D"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Negative impact</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41A70974" w14:textId="597196FA" w:rsidR="00F41D08" w:rsidRPr="00280375" w:rsidRDefault="004D08B7" w:rsidP="008E05A1">
            <w:pPr>
              <w:spacing w:before="120" w:after="120" w:line="264" w:lineRule="auto"/>
              <w:rPr>
                <w:rFonts w:cs="Calibri Light"/>
                <w:szCs w:val="24"/>
              </w:rPr>
            </w:pPr>
            <w:r w:rsidRPr="00280375">
              <w:rPr>
                <w:rFonts w:cs="Calibri Light"/>
                <w:szCs w:val="24"/>
              </w:rPr>
              <w:t xml:space="preserve">Evidence of barriers to services for people from minority groups, particularly </w:t>
            </w:r>
            <w:r w:rsidR="003A5F51">
              <w:rPr>
                <w:rFonts w:cs="Calibri Light"/>
                <w:szCs w:val="24"/>
              </w:rPr>
              <w:t>minority ethnic</w:t>
            </w:r>
            <w:r w:rsidRPr="00280375">
              <w:rPr>
                <w:rFonts w:cs="Calibri Light"/>
                <w:szCs w:val="24"/>
              </w:rPr>
              <w:t xml:space="preserve"> communities, have been identified in research</w:t>
            </w:r>
            <w:r w:rsidRPr="00280375">
              <w:rPr>
                <w:rFonts w:cs="Calibri Light"/>
                <w:szCs w:val="24"/>
                <w:vertAlign w:val="superscript"/>
              </w:rPr>
              <w:t>10,</w:t>
            </w:r>
            <w:r w:rsidR="006750F3">
              <w:rPr>
                <w:rFonts w:cs="Calibri Light"/>
                <w:szCs w:val="24"/>
                <w:vertAlign w:val="superscript"/>
              </w:rPr>
              <w:t>2</w:t>
            </w:r>
            <w:r w:rsidR="00B531D8">
              <w:rPr>
                <w:rFonts w:cs="Calibri Light"/>
                <w:szCs w:val="24"/>
                <w:vertAlign w:val="superscript"/>
              </w:rPr>
              <w:t>2</w:t>
            </w:r>
            <w:r w:rsidRPr="00280375">
              <w:rPr>
                <w:rFonts w:cs="Calibri Light"/>
                <w:szCs w:val="24"/>
              </w:rPr>
              <w:t>. These include language barriers; financial barriers; not knowing support is available or how to access it; lack of trust in healthcare professionals, not feeling listened to or understood by white professionals. Linked to other protected characteristics such as socioeconomic, participants may be employed to work shifts at irregular hours and may not have access to technology without a mobile phone.</w:t>
            </w:r>
          </w:p>
          <w:p w14:paraId="1758467A" w14:textId="533CC488" w:rsidR="00A12AAB" w:rsidRDefault="00EE3B27" w:rsidP="008E05A1">
            <w:pPr>
              <w:spacing w:before="120" w:after="120" w:line="264" w:lineRule="auto"/>
              <w:rPr>
                <w:rFonts w:cs="Calibri Light"/>
                <w:szCs w:val="24"/>
              </w:rPr>
            </w:pPr>
            <w:r>
              <w:rPr>
                <w:rFonts w:cs="Calibri Light"/>
                <w:szCs w:val="24"/>
              </w:rPr>
              <w:t>Recent e</w:t>
            </w:r>
            <w:r w:rsidR="00D12FBA" w:rsidRPr="00280375">
              <w:rPr>
                <w:rFonts w:cs="Calibri Light"/>
                <w:szCs w:val="24"/>
              </w:rPr>
              <w:t>vidence highlights the lack of race and ethnicity representation within the health and social care workforce</w:t>
            </w:r>
            <w:r w:rsidR="000A3661" w:rsidRPr="00280375">
              <w:rPr>
                <w:rFonts w:cs="Calibri Light"/>
                <w:szCs w:val="24"/>
              </w:rPr>
              <w:t xml:space="preserve"> </w:t>
            </w:r>
            <w:r w:rsidR="00D12FBA" w:rsidRPr="00280375">
              <w:rPr>
                <w:rFonts w:cs="Calibri Light"/>
                <w:szCs w:val="24"/>
              </w:rPr>
              <w:t>in Scotland. In a 2022 survey, 90% of staff identified as ‘White’, 2% as Asian, Scottish Asian or British Asian, and on average 1% each for other ethnic groups offered</w:t>
            </w:r>
            <w:r w:rsidR="00D12FBA" w:rsidRPr="00280375">
              <w:rPr>
                <w:rFonts w:cs="Calibri Light"/>
                <w:szCs w:val="24"/>
                <w:vertAlign w:val="superscript"/>
              </w:rPr>
              <w:t>2</w:t>
            </w:r>
            <w:r w:rsidR="00400557">
              <w:rPr>
                <w:rFonts w:cs="Calibri Light"/>
                <w:szCs w:val="24"/>
                <w:vertAlign w:val="superscript"/>
              </w:rPr>
              <w:t>1</w:t>
            </w:r>
            <w:r w:rsidR="00D12FBA" w:rsidRPr="00280375">
              <w:rPr>
                <w:rFonts w:cs="Calibri Light"/>
                <w:szCs w:val="24"/>
              </w:rPr>
              <w:t xml:space="preserve">. </w:t>
            </w:r>
          </w:p>
          <w:p w14:paraId="4C5C077A" w14:textId="0AA629DD" w:rsidR="00D12FBA" w:rsidRPr="00280375" w:rsidRDefault="00926EF2" w:rsidP="008E05A1">
            <w:pPr>
              <w:spacing w:before="120" w:after="120" w:line="264" w:lineRule="auto"/>
              <w:rPr>
                <w:rFonts w:cs="Calibri Light"/>
                <w:szCs w:val="24"/>
              </w:rPr>
            </w:pPr>
            <w:r w:rsidRPr="00280375">
              <w:rPr>
                <w:rFonts w:cs="Calibri Light"/>
                <w:szCs w:val="24"/>
              </w:rPr>
              <w:t>We acknowledge the evidence that government bodies are not always viewed as trustworthy. This is the view among some under-represented groups, specifically described as affecting those from Gypsy, Roma and Traveller communities, other minority ethnic groups and documented and undocumented migrants</w:t>
            </w:r>
            <w:r w:rsidRPr="00280375">
              <w:rPr>
                <w:rFonts w:cs="Calibri Light"/>
                <w:szCs w:val="24"/>
                <w:vertAlign w:val="superscript"/>
              </w:rPr>
              <w:t>1</w:t>
            </w:r>
            <w:r w:rsidR="00E061FD">
              <w:rPr>
                <w:rFonts w:cs="Calibri Light"/>
                <w:szCs w:val="24"/>
                <w:vertAlign w:val="superscript"/>
              </w:rPr>
              <w:t>3</w:t>
            </w:r>
            <w:r w:rsidRPr="00280375">
              <w:rPr>
                <w:rFonts w:cs="Calibri Light"/>
                <w:szCs w:val="24"/>
              </w:rPr>
              <w:t>. We hope to provide a space with our learning system to raise concerns and communicate wit</w:t>
            </w:r>
            <w:r w:rsidR="00116838" w:rsidRPr="00280375">
              <w:rPr>
                <w:rFonts w:cs="Calibri Light"/>
                <w:szCs w:val="24"/>
              </w:rPr>
              <w:t>h</w:t>
            </w:r>
            <w:r w:rsidRPr="00280375">
              <w:rPr>
                <w:rFonts w:cs="Calibri Light"/>
                <w:szCs w:val="24"/>
              </w:rPr>
              <w:t xml:space="preserve"> related actors to build relationships towards better outcomes.</w:t>
            </w:r>
          </w:p>
        </w:tc>
      </w:tr>
      <w:tr w:rsidR="00F41D08" w:rsidRPr="00D03BFF" w14:paraId="285ECADC" w14:textId="77777777" w:rsidTr="000D55E7">
        <w:trPr>
          <w:trHeight w:val="538"/>
        </w:trPr>
        <w:tc>
          <w:tcPr>
            <w:tcW w:w="3051" w:type="dxa"/>
            <w:gridSpan w:val="2"/>
            <w:tcBorders>
              <w:top w:val="single" w:sz="4" w:space="0" w:color="auto"/>
              <w:left w:val="single" w:sz="4" w:space="0" w:color="auto"/>
              <w:bottom w:val="single" w:sz="4" w:space="0" w:color="auto"/>
              <w:right w:val="single" w:sz="4" w:space="0" w:color="auto"/>
            </w:tcBorders>
            <w:shd w:val="clear" w:color="auto" w:fill="BDD6EE"/>
          </w:tcPr>
          <w:p w14:paraId="344ABF04"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328EB913" w14:textId="71FB4B99" w:rsidR="00F41D08" w:rsidRPr="00280375" w:rsidRDefault="00470463" w:rsidP="008E05A1">
            <w:pPr>
              <w:spacing w:before="120" w:after="120" w:line="264" w:lineRule="auto"/>
              <w:rPr>
                <w:rFonts w:cs="Calibri Light"/>
                <w:szCs w:val="24"/>
              </w:rPr>
            </w:pPr>
            <w:r w:rsidRPr="00280375">
              <w:rPr>
                <w:szCs w:val="24"/>
              </w:rPr>
              <w:t>Limited evidence identified at time of publication.</w:t>
            </w:r>
          </w:p>
        </w:tc>
      </w:tr>
    </w:tbl>
    <w:p w14:paraId="5799178D" w14:textId="77777777" w:rsidR="00F41D08" w:rsidRPr="00D03BFF" w:rsidRDefault="00F41D08" w:rsidP="00F41D08">
      <w:pPr>
        <w:spacing w:before="120" w:after="120" w:line="264" w:lineRule="auto"/>
        <w:rPr>
          <w:rFonts w:cs="Calibri Ligh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246"/>
        <w:gridCol w:w="6015"/>
      </w:tblGrid>
      <w:tr w:rsidR="00F41D08" w:rsidRPr="00D03BFF" w14:paraId="736B1299" w14:textId="77777777" w:rsidTr="000D55E7">
        <w:trPr>
          <w:cantSplit/>
          <w:trHeight w:val="940"/>
        </w:trPr>
        <w:tc>
          <w:tcPr>
            <w:tcW w:w="851" w:type="dxa"/>
            <w:tcBorders>
              <w:top w:val="nil"/>
              <w:left w:val="nil"/>
              <w:bottom w:val="nil"/>
              <w:right w:val="nil"/>
            </w:tcBorders>
            <w:shd w:val="clear" w:color="auto" w:fill="323E4F"/>
            <w:vAlign w:val="center"/>
          </w:tcPr>
          <w:p w14:paraId="27295234" w14:textId="77777777" w:rsidR="00F41D08" w:rsidRPr="00D03BFF" w:rsidRDefault="00F41D08" w:rsidP="000D55E7">
            <w:pPr>
              <w:spacing w:before="120" w:after="120" w:line="264" w:lineRule="auto"/>
              <w:jc w:val="center"/>
              <w:rPr>
                <w:rFonts w:cs="Calibri Light"/>
                <w:b/>
                <w:color w:val="000000"/>
                <w:szCs w:val="24"/>
              </w:rPr>
            </w:pPr>
            <w:r w:rsidRPr="00D03BFF">
              <w:rPr>
                <w:rFonts w:cs="Calibri Light"/>
                <w:b/>
                <w:noProof/>
                <w:szCs w:val="24"/>
                <w:lang w:val="en-GB" w:eastAsia="en-GB"/>
              </w:rPr>
              <w:drawing>
                <wp:inline distT="0" distB="0" distL="0" distR="0" wp14:anchorId="6B7EC697" wp14:editId="79957953">
                  <wp:extent cx="396875" cy="357505"/>
                  <wp:effectExtent l="0" t="0" r="3175" b="4445"/>
                  <wp:docPr id="80" name="Picture 19"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ulti faith png"/>
                          <pic:cNvPicPr>
                            <a:picLocks noChangeAspect="1" noChangeArrowheads="1"/>
                          </pic:cNvPicPr>
                        </pic:nvPicPr>
                        <pic:blipFill>
                          <a:blip r:embed="rId49">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a:ln>
                            <a:noFill/>
                          </a:ln>
                        </pic:spPr>
                      </pic:pic>
                    </a:graphicData>
                  </a:graphic>
                </wp:inline>
              </w:drawing>
            </w:r>
          </w:p>
        </w:tc>
        <w:tc>
          <w:tcPr>
            <w:tcW w:w="2410" w:type="dxa"/>
            <w:tcBorders>
              <w:top w:val="nil"/>
              <w:left w:val="nil"/>
              <w:bottom w:val="nil"/>
              <w:right w:val="nil"/>
            </w:tcBorders>
            <w:shd w:val="clear" w:color="auto" w:fill="323E4F"/>
            <w:vAlign w:val="center"/>
          </w:tcPr>
          <w:p w14:paraId="77436C1B" w14:textId="77777777" w:rsidR="00F41D08" w:rsidRPr="00D03BFF" w:rsidRDefault="00F41D08" w:rsidP="000D55E7">
            <w:pPr>
              <w:spacing w:before="120" w:after="120" w:line="264" w:lineRule="auto"/>
              <w:rPr>
                <w:rFonts w:cs="Calibri Light"/>
                <w:b/>
                <w:noProof/>
                <w:color w:val="FFFFFF"/>
                <w:szCs w:val="24"/>
                <w:lang w:eastAsia="en-GB"/>
              </w:rPr>
            </w:pPr>
            <w:r w:rsidRPr="00D03BFF">
              <w:rPr>
                <w:rFonts w:cs="Calibri Light"/>
                <w:b/>
                <w:noProof/>
                <w:color w:val="FFFFFF"/>
                <w:szCs w:val="24"/>
                <w:lang w:eastAsia="en-GB"/>
              </w:rPr>
              <w:t>Religion or Belief</w:t>
            </w:r>
          </w:p>
        </w:tc>
        <w:tc>
          <w:tcPr>
            <w:tcW w:w="6485" w:type="dxa"/>
            <w:tcBorders>
              <w:left w:val="nil"/>
            </w:tcBorders>
            <w:shd w:val="clear" w:color="auto" w:fill="auto"/>
            <w:vAlign w:val="center"/>
          </w:tcPr>
          <w:p w14:paraId="70973221" w14:textId="0D6F1A9B"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Think about people who follow particular religions</w:t>
            </w:r>
            <w:r>
              <w:rPr>
                <w:rFonts w:cs="Calibri Light"/>
                <w:color w:val="262626"/>
                <w:szCs w:val="24"/>
              </w:rPr>
              <w:t>, or none</w:t>
            </w:r>
            <w:r w:rsidRPr="00D03BFF">
              <w:rPr>
                <w:rFonts w:cs="Calibri Light"/>
                <w:color w:val="262626"/>
                <w:szCs w:val="24"/>
              </w:rPr>
              <w:t>. For example: Judaism, Islam, Sikhism, Christianity.  Are there particular bel</w:t>
            </w:r>
            <w:r>
              <w:rPr>
                <w:rFonts w:cs="Calibri Light"/>
                <w:color w:val="262626"/>
                <w:szCs w:val="24"/>
              </w:rPr>
              <w:t xml:space="preserve">iefs or practices that are assumed or that may be </w:t>
            </w:r>
            <w:r w:rsidRPr="00D03BFF">
              <w:rPr>
                <w:rFonts w:cs="Calibri Light"/>
                <w:color w:val="262626"/>
                <w:szCs w:val="24"/>
              </w:rPr>
              <w:t>impacted?</w:t>
            </w:r>
          </w:p>
        </w:tc>
      </w:tr>
      <w:tr w:rsidR="00F41D08" w:rsidRPr="00D03BFF" w14:paraId="15CF4071" w14:textId="77777777" w:rsidTr="000D55E7">
        <w:trPr>
          <w:trHeight w:val="536"/>
        </w:trPr>
        <w:tc>
          <w:tcPr>
            <w:tcW w:w="3261" w:type="dxa"/>
            <w:gridSpan w:val="2"/>
            <w:tcBorders>
              <w:top w:val="nil"/>
            </w:tcBorders>
            <w:shd w:val="clear" w:color="auto" w:fill="BDD6EE"/>
          </w:tcPr>
          <w:p w14:paraId="6DB56619"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shd w:val="clear" w:color="auto" w:fill="auto"/>
            <w:vAlign w:val="center"/>
          </w:tcPr>
          <w:p w14:paraId="631ACA49" w14:textId="2C9E0686" w:rsidR="00F41D08" w:rsidRPr="00280375" w:rsidRDefault="00676704" w:rsidP="008E05A1">
            <w:pPr>
              <w:spacing w:before="120" w:after="120" w:line="264" w:lineRule="auto"/>
              <w:rPr>
                <w:szCs w:val="24"/>
              </w:rPr>
            </w:pPr>
            <w:r w:rsidRPr="00280375">
              <w:rPr>
                <w:szCs w:val="24"/>
              </w:rPr>
              <w:t>When selecting dates for events we will consciously schedule to avoid religious dates. We design our data collection and analysis to be mindful and respectful of different religions and beliefs and how these might impact people</w:t>
            </w:r>
            <w:r w:rsidR="00DE0E56">
              <w:rPr>
                <w:szCs w:val="24"/>
              </w:rPr>
              <w:t>’</w:t>
            </w:r>
            <w:r w:rsidRPr="00280375">
              <w:rPr>
                <w:szCs w:val="24"/>
              </w:rPr>
              <w:t>s experience of accessing mental health care.</w:t>
            </w:r>
            <w:hyperlink r:id="rId50" w:history="1"/>
          </w:p>
        </w:tc>
      </w:tr>
      <w:tr w:rsidR="00F41D08" w:rsidRPr="00D03BFF" w14:paraId="7198EFBC" w14:textId="77777777" w:rsidTr="000D55E7">
        <w:trPr>
          <w:trHeight w:val="474"/>
        </w:trPr>
        <w:tc>
          <w:tcPr>
            <w:tcW w:w="3261" w:type="dxa"/>
            <w:gridSpan w:val="2"/>
            <w:shd w:val="clear" w:color="auto" w:fill="BDD6EE"/>
          </w:tcPr>
          <w:p w14:paraId="4AE7F46F"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Negative impact</w:t>
            </w:r>
          </w:p>
        </w:tc>
        <w:tc>
          <w:tcPr>
            <w:tcW w:w="6485" w:type="dxa"/>
            <w:shd w:val="clear" w:color="auto" w:fill="auto"/>
            <w:vAlign w:val="center"/>
          </w:tcPr>
          <w:p w14:paraId="3F9927CE" w14:textId="179674FF" w:rsidR="00F528C0" w:rsidRPr="00280375" w:rsidRDefault="00F81708" w:rsidP="008E05A1">
            <w:pPr>
              <w:spacing w:before="120" w:after="120" w:line="264" w:lineRule="auto"/>
              <w:rPr>
                <w:rFonts w:cs="Calibri Light"/>
                <w:szCs w:val="24"/>
              </w:rPr>
            </w:pPr>
            <w:r w:rsidRPr="00280375">
              <w:rPr>
                <w:rFonts w:cs="Calibri Light"/>
                <w:szCs w:val="24"/>
              </w:rPr>
              <w:t>We recognise the diversity of audience in regard to religion and belief will be somewhat limited. For example, health and care staff in Scotland have predominantly self-identified as not belonging in a religion, religious denomination or body (50%) in 2022</w:t>
            </w:r>
            <w:r w:rsidRPr="00280375">
              <w:rPr>
                <w:rFonts w:cs="Calibri Light"/>
                <w:szCs w:val="24"/>
                <w:vertAlign w:val="superscript"/>
              </w:rPr>
              <w:t>2</w:t>
            </w:r>
            <w:r w:rsidR="00553F2C">
              <w:rPr>
                <w:rFonts w:cs="Calibri Light"/>
                <w:szCs w:val="24"/>
                <w:vertAlign w:val="superscript"/>
              </w:rPr>
              <w:t>1</w:t>
            </w:r>
            <w:r w:rsidRPr="00280375">
              <w:rPr>
                <w:rFonts w:cs="Calibri Light"/>
                <w:szCs w:val="24"/>
              </w:rPr>
              <w:t>. 20% identified as Church of Scotland and 14% as Roman Catholic. 1% of staff identified as Muslim, with less than 1% each of staff identifying as other religions such as Hindu, Buddhist, Sikh, Jewish, and Pagan.</w:t>
            </w:r>
          </w:p>
        </w:tc>
      </w:tr>
      <w:tr w:rsidR="00F41D08" w:rsidRPr="00D03BFF" w14:paraId="56A1267E" w14:textId="77777777" w:rsidTr="000D55E7">
        <w:trPr>
          <w:trHeight w:val="538"/>
        </w:trPr>
        <w:tc>
          <w:tcPr>
            <w:tcW w:w="3261" w:type="dxa"/>
            <w:gridSpan w:val="2"/>
            <w:shd w:val="clear" w:color="auto" w:fill="BDD6EE"/>
          </w:tcPr>
          <w:p w14:paraId="133200B3"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485" w:type="dxa"/>
            <w:shd w:val="clear" w:color="auto" w:fill="auto"/>
            <w:vAlign w:val="center"/>
          </w:tcPr>
          <w:p w14:paraId="56F571B7" w14:textId="77777777" w:rsidR="00961D5E" w:rsidRDefault="00961D5E" w:rsidP="00961D5E">
            <w:pPr>
              <w:spacing w:before="120" w:after="120" w:line="264" w:lineRule="auto"/>
              <w:rPr>
                <w:rFonts w:cs="Calibri Light"/>
                <w:szCs w:val="24"/>
              </w:rPr>
            </w:pPr>
            <w:r w:rsidRPr="00ED33AA">
              <w:rPr>
                <w:rFonts w:cs="Calibri Light"/>
                <w:szCs w:val="24"/>
              </w:rPr>
              <w:t>The PDIP will focus on learning from engaging and involving people with lived experience of personality disorder. The programme's work aims to be inclusive and diverse, engaging with people across different backgrounds and protected characteristics.</w:t>
            </w:r>
          </w:p>
          <w:p w14:paraId="0051A12F" w14:textId="48ADBF64" w:rsidR="00F41D08" w:rsidRPr="00280375" w:rsidRDefault="00961D5E" w:rsidP="00961D5E">
            <w:pPr>
              <w:spacing w:before="120" w:after="120" w:line="264" w:lineRule="auto"/>
              <w:rPr>
                <w:rFonts w:cs="Calibri Light"/>
                <w:szCs w:val="24"/>
              </w:rPr>
            </w:pPr>
            <w:r w:rsidRPr="00ED33AA">
              <w:rPr>
                <w:rFonts w:cs="Calibri Light"/>
                <w:szCs w:val="24"/>
              </w:rPr>
              <w:t xml:space="preserve">We </w:t>
            </w:r>
            <w:r>
              <w:rPr>
                <w:rFonts w:cs="Calibri Light"/>
                <w:szCs w:val="24"/>
              </w:rPr>
              <w:t xml:space="preserve">will be working with </w:t>
            </w:r>
            <w:r w:rsidR="00DE0E56">
              <w:rPr>
                <w:rFonts w:cs="Calibri Light"/>
                <w:szCs w:val="24"/>
              </w:rPr>
              <w:t>p</w:t>
            </w:r>
            <w:r>
              <w:rPr>
                <w:rFonts w:cs="Calibri Light"/>
                <w:szCs w:val="24"/>
              </w:rPr>
              <w:t xml:space="preserve">athfinder NHS </w:t>
            </w:r>
            <w:r w:rsidR="00DE0E56">
              <w:rPr>
                <w:rFonts w:cs="Calibri Light"/>
                <w:szCs w:val="24"/>
              </w:rPr>
              <w:t>b</w:t>
            </w:r>
            <w:r>
              <w:rPr>
                <w:rFonts w:cs="Calibri Light"/>
                <w:szCs w:val="24"/>
              </w:rPr>
              <w:t>oards and encouraging them to engage with a</w:t>
            </w:r>
            <w:r w:rsidRPr="00ED33AA">
              <w:rPr>
                <w:rFonts w:cs="Calibri Light"/>
                <w:szCs w:val="24"/>
              </w:rPr>
              <w:t xml:space="preserve"> lived experience</w:t>
            </w:r>
            <w:r>
              <w:rPr>
                <w:rFonts w:cs="Calibri Light"/>
                <w:szCs w:val="24"/>
              </w:rPr>
              <w:t xml:space="preserve"> </w:t>
            </w:r>
            <w:r w:rsidRPr="00ED33AA">
              <w:rPr>
                <w:rFonts w:cs="Calibri Light"/>
                <w:szCs w:val="24"/>
              </w:rPr>
              <w:t>-focused piece of work</w:t>
            </w:r>
            <w:r>
              <w:rPr>
                <w:rFonts w:cs="Calibri Light"/>
                <w:szCs w:val="24"/>
              </w:rPr>
              <w:t xml:space="preserve"> incorporating </w:t>
            </w:r>
            <w:r w:rsidR="00DE0E56">
              <w:rPr>
                <w:rFonts w:cs="Calibri Light"/>
                <w:szCs w:val="24"/>
              </w:rPr>
              <w:t>p</w:t>
            </w:r>
            <w:r>
              <w:rPr>
                <w:rFonts w:cs="Calibri Light"/>
                <w:szCs w:val="24"/>
              </w:rPr>
              <w:t xml:space="preserve">eer </w:t>
            </w:r>
            <w:r w:rsidR="00DE0E56">
              <w:rPr>
                <w:rFonts w:cs="Calibri Light"/>
                <w:szCs w:val="24"/>
              </w:rPr>
              <w:t>s</w:t>
            </w:r>
            <w:r>
              <w:rPr>
                <w:rFonts w:cs="Calibri Light"/>
                <w:szCs w:val="24"/>
              </w:rPr>
              <w:t>upport and service user evaluation</w:t>
            </w:r>
            <w:r w:rsidRPr="00ED33AA">
              <w:rPr>
                <w:rFonts w:cs="Calibri Light"/>
                <w:szCs w:val="24"/>
              </w:rPr>
              <w:t>.</w:t>
            </w:r>
          </w:p>
        </w:tc>
      </w:tr>
    </w:tbl>
    <w:p w14:paraId="7F4EA63C" w14:textId="77777777" w:rsidR="00F41D08" w:rsidRPr="00D03BFF" w:rsidRDefault="00F41D08" w:rsidP="00F41D08">
      <w:pPr>
        <w:spacing w:before="120" w:after="120" w:line="264" w:lineRule="auto"/>
        <w:rPr>
          <w:rFonts w:cs="Calibri Light"/>
          <w:szCs w:val="24"/>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673"/>
        <w:gridCol w:w="2378"/>
        <w:gridCol w:w="6015"/>
      </w:tblGrid>
      <w:tr w:rsidR="00F41D08" w:rsidRPr="00D03BFF" w14:paraId="4D100476" w14:textId="77777777" w:rsidTr="000D55E7">
        <w:trPr>
          <w:cantSplit/>
          <w:trHeight w:val="940"/>
        </w:trPr>
        <w:tc>
          <w:tcPr>
            <w:tcW w:w="709" w:type="dxa"/>
            <w:tcBorders>
              <w:top w:val="nil"/>
              <w:bottom w:val="nil"/>
              <w:right w:val="nil"/>
            </w:tcBorders>
            <w:shd w:val="clear" w:color="auto" w:fill="323E4F"/>
            <w:vAlign w:val="center"/>
          </w:tcPr>
          <w:p w14:paraId="074C3AB2"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noProof/>
                <w:szCs w:val="24"/>
                <w:lang w:val="en-GB" w:eastAsia="en-GB"/>
              </w:rPr>
              <w:drawing>
                <wp:inline distT="0" distB="0" distL="0" distR="0" wp14:anchorId="765C69B3" wp14:editId="524FDE4E">
                  <wp:extent cx="351155" cy="362585"/>
                  <wp:effectExtent l="0" t="0" r="0" b="0"/>
                  <wp:docPr id="79" name="Picture 23"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gender equality png"/>
                          <pic:cNvPicPr>
                            <a:picLocks noChangeAspect="1" noChangeArrowheads="1"/>
                          </pic:cNvPicPr>
                        </pic:nvPicPr>
                        <pic:blipFill>
                          <a:blip r:embed="rId51">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a:ln>
                            <a:noFill/>
                          </a:ln>
                        </pic:spPr>
                      </pic:pic>
                    </a:graphicData>
                  </a:graphic>
                </wp:inline>
              </w:drawing>
            </w:r>
          </w:p>
        </w:tc>
        <w:tc>
          <w:tcPr>
            <w:tcW w:w="2552" w:type="dxa"/>
            <w:tcBorders>
              <w:top w:val="nil"/>
              <w:left w:val="nil"/>
              <w:bottom w:val="nil"/>
              <w:right w:val="nil"/>
            </w:tcBorders>
            <w:shd w:val="clear" w:color="auto" w:fill="323E4F"/>
            <w:vAlign w:val="center"/>
          </w:tcPr>
          <w:p w14:paraId="12746B8D" w14:textId="77777777" w:rsidR="00F41D08" w:rsidRPr="00D03BFF" w:rsidRDefault="00F41D08" w:rsidP="000D55E7">
            <w:pPr>
              <w:spacing w:before="120" w:after="120" w:line="264" w:lineRule="auto"/>
              <w:rPr>
                <w:rFonts w:cs="Calibri Light"/>
                <w:b/>
                <w:noProof/>
                <w:color w:val="FFFFFF"/>
                <w:szCs w:val="24"/>
                <w:lang w:eastAsia="en-GB"/>
              </w:rPr>
            </w:pPr>
            <w:r w:rsidRPr="00D03BFF">
              <w:rPr>
                <w:rFonts w:cs="Calibri Light"/>
                <w:b/>
                <w:noProof/>
                <w:color w:val="FFFFFF"/>
                <w:szCs w:val="24"/>
                <w:lang w:eastAsia="en-GB"/>
              </w:rPr>
              <w:t>Sex</w:t>
            </w:r>
          </w:p>
        </w:tc>
        <w:tc>
          <w:tcPr>
            <w:tcW w:w="6485" w:type="dxa"/>
            <w:tcBorders>
              <w:top w:val="single" w:sz="4" w:space="0" w:color="auto"/>
              <w:left w:val="nil"/>
              <w:bottom w:val="single" w:sz="4" w:space="0" w:color="auto"/>
              <w:right w:val="single" w:sz="4" w:space="0" w:color="auto"/>
            </w:tcBorders>
            <w:shd w:val="clear" w:color="auto" w:fill="auto"/>
            <w:vAlign w:val="center"/>
          </w:tcPr>
          <w:p w14:paraId="174EAC22" w14:textId="77777777"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Think about any differences for women compared to men, or vice versa.</w:t>
            </w:r>
            <w:r>
              <w:rPr>
                <w:rFonts w:cs="Calibri Light"/>
                <w:color w:val="262626"/>
                <w:szCs w:val="24"/>
              </w:rPr>
              <w:t xml:space="preserve"> </w:t>
            </w:r>
          </w:p>
          <w:p w14:paraId="402E58C3" w14:textId="77777777" w:rsidR="00F41D08" w:rsidRPr="00D03BFF" w:rsidRDefault="00956596" w:rsidP="000D55E7">
            <w:pPr>
              <w:spacing w:before="120" w:after="120" w:line="264" w:lineRule="auto"/>
              <w:rPr>
                <w:rFonts w:cs="Calibri Light"/>
                <w:color w:val="262626"/>
                <w:szCs w:val="24"/>
              </w:rPr>
            </w:pPr>
            <w:hyperlink r:id="rId52" w:history="1">
              <w:r w:rsidR="00F41D08" w:rsidRPr="00D03BFF">
                <w:rPr>
                  <w:rStyle w:val="Hyperlink"/>
                  <w:rFonts w:cs="Calibri Light"/>
                  <w:szCs w:val="24"/>
                </w:rPr>
                <w:t>Convention on the Elimination of all forms of Discrimination Against Women</w:t>
              </w:r>
            </w:hyperlink>
            <w:r w:rsidR="00F41D08" w:rsidRPr="00D03BFF">
              <w:rPr>
                <w:rFonts w:cs="Calibri Light"/>
                <w:color w:val="262626"/>
                <w:szCs w:val="24"/>
              </w:rPr>
              <w:t xml:space="preserve"> </w:t>
            </w:r>
          </w:p>
        </w:tc>
      </w:tr>
      <w:tr w:rsidR="00F41D08" w:rsidRPr="00D03BFF" w14:paraId="43816052" w14:textId="77777777" w:rsidTr="000D55E7">
        <w:trPr>
          <w:trHeight w:val="536"/>
        </w:trPr>
        <w:tc>
          <w:tcPr>
            <w:tcW w:w="3261" w:type="dxa"/>
            <w:gridSpan w:val="2"/>
            <w:tcBorders>
              <w:top w:val="nil"/>
              <w:left w:val="single" w:sz="4" w:space="0" w:color="auto"/>
              <w:bottom w:val="single" w:sz="4" w:space="0" w:color="auto"/>
              <w:right w:val="single" w:sz="4" w:space="0" w:color="auto"/>
            </w:tcBorders>
            <w:shd w:val="clear" w:color="auto" w:fill="BDD6EE"/>
          </w:tcPr>
          <w:p w14:paraId="7A87F19D"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1C65A427" w14:textId="76E7FA36" w:rsidR="00945CB0" w:rsidRDefault="00DD59E5" w:rsidP="00945CB0">
            <w:pPr>
              <w:spacing w:before="120" w:after="120" w:line="264" w:lineRule="auto"/>
              <w:rPr>
                <w:rFonts w:cs="Calibri Light"/>
                <w:szCs w:val="24"/>
              </w:rPr>
            </w:pPr>
            <w:r w:rsidRPr="00280375">
              <w:rPr>
                <w:szCs w:val="24"/>
              </w:rPr>
              <w:t>The</w:t>
            </w:r>
            <w:r w:rsidR="00945CB0" w:rsidRPr="00ED33AA">
              <w:rPr>
                <w:rFonts w:cs="Calibri Light"/>
                <w:szCs w:val="24"/>
              </w:rPr>
              <w:t xml:space="preserve"> PDIP will focus on learning from engaging and involving people with lived experience of personality disorder. The programme's work aims to be inclusive and diverse, engaging with people across different backgrounds and protected characteristics.</w:t>
            </w:r>
          </w:p>
          <w:p w14:paraId="5A686AF3" w14:textId="1C120473" w:rsidR="00945CB0" w:rsidRDefault="00945CB0" w:rsidP="00945CB0">
            <w:pPr>
              <w:spacing w:before="120" w:after="120" w:line="264" w:lineRule="auto"/>
              <w:rPr>
                <w:szCs w:val="24"/>
              </w:rPr>
            </w:pPr>
            <w:r w:rsidRPr="00ED33AA">
              <w:rPr>
                <w:rFonts w:cs="Calibri Light"/>
                <w:szCs w:val="24"/>
              </w:rPr>
              <w:lastRenderedPageBreak/>
              <w:t xml:space="preserve">We </w:t>
            </w:r>
            <w:r>
              <w:rPr>
                <w:rFonts w:cs="Calibri Light"/>
                <w:szCs w:val="24"/>
              </w:rPr>
              <w:t xml:space="preserve">will be working with </w:t>
            </w:r>
            <w:r w:rsidR="00420845">
              <w:rPr>
                <w:rFonts w:cs="Calibri Light"/>
                <w:szCs w:val="24"/>
              </w:rPr>
              <w:t>p</w:t>
            </w:r>
            <w:r>
              <w:rPr>
                <w:rFonts w:cs="Calibri Light"/>
                <w:szCs w:val="24"/>
              </w:rPr>
              <w:t xml:space="preserve">athfinder NHS </w:t>
            </w:r>
            <w:r w:rsidR="00420845">
              <w:rPr>
                <w:rFonts w:cs="Calibri Light"/>
                <w:szCs w:val="24"/>
              </w:rPr>
              <w:t>b</w:t>
            </w:r>
            <w:r>
              <w:rPr>
                <w:rFonts w:cs="Calibri Light"/>
                <w:szCs w:val="24"/>
              </w:rPr>
              <w:t>oards and encouraging them to engage with a</w:t>
            </w:r>
            <w:r w:rsidRPr="00ED33AA">
              <w:rPr>
                <w:rFonts w:cs="Calibri Light"/>
                <w:szCs w:val="24"/>
              </w:rPr>
              <w:t xml:space="preserve"> lived experience</w:t>
            </w:r>
            <w:r>
              <w:rPr>
                <w:rFonts w:cs="Calibri Light"/>
                <w:szCs w:val="24"/>
              </w:rPr>
              <w:t xml:space="preserve"> </w:t>
            </w:r>
            <w:r w:rsidRPr="00ED33AA">
              <w:rPr>
                <w:rFonts w:cs="Calibri Light"/>
                <w:szCs w:val="24"/>
              </w:rPr>
              <w:t>-focused piece of work</w:t>
            </w:r>
            <w:r>
              <w:rPr>
                <w:rFonts w:cs="Calibri Light"/>
                <w:szCs w:val="24"/>
              </w:rPr>
              <w:t xml:space="preserve"> incorporating </w:t>
            </w:r>
            <w:r w:rsidR="00420845">
              <w:rPr>
                <w:rFonts w:cs="Calibri Light"/>
                <w:szCs w:val="24"/>
              </w:rPr>
              <w:t>p</w:t>
            </w:r>
            <w:r>
              <w:rPr>
                <w:rFonts w:cs="Calibri Light"/>
                <w:szCs w:val="24"/>
              </w:rPr>
              <w:t xml:space="preserve">eer </w:t>
            </w:r>
            <w:r w:rsidR="00420845">
              <w:rPr>
                <w:rFonts w:cs="Calibri Light"/>
                <w:szCs w:val="24"/>
              </w:rPr>
              <w:t>s</w:t>
            </w:r>
            <w:r>
              <w:rPr>
                <w:rFonts w:cs="Calibri Light"/>
                <w:szCs w:val="24"/>
              </w:rPr>
              <w:t>upport and service user evaluation</w:t>
            </w:r>
            <w:r w:rsidRPr="00ED33AA">
              <w:rPr>
                <w:rFonts w:cs="Calibri Light"/>
                <w:szCs w:val="24"/>
              </w:rPr>
              <w:t>.</w:t>
            </w:r>
            <w:r w:rsidR="00DD59E5" w:rsidRPr="00280375">
              <w:rPr>
                <w:szCs w:val="24"/>
              </w:rPr>
              <w:t xml:space="preserve"> </w:t>
            </w:r>
          </w:p>
          <w:p w14:paraId="4C4D1091" w14:textId="488AA132" w:rsidR="00F41D08" w:rsidRPr="00280375" w:rsidRDefault="006773E3" w:rsidP="008E05A1">
            <w:pPr>
              <w:spacing w:before="120" w:after="120" w:line="264" w:lineRule="auto"/>
              <w:rPr>
                <w:rFonts w:cs="Calibri Light"/>
                <w:szCs w:val="24"/>
              </w:rPr>
            </w:pPr>
            <w:r w:rsidRPr="00280375">
              <w:t xml:space="preserve">Our team aims to produce a safe space for all to participate in activities. The programme is implementing a human </w:t>
            </w:r>
            <w:r w:rsidR="00B24865" w:rsidRPr="00280375">
              <w:t>rights-based</w:t>
            </w:r>
            <w:r w:rsidRPr="00280375">
              <w:t xml:space="preserve"> approach, ensuring it reflects on what works for different people. We host spaces in our learning system that respect attendees’ dignity and rights, offering multiple methods to contact the team and get involved. We provide recordings for our events and share resources on our webpage and by email where possible. This means individuals with child-caring responsibilities and or who work shifts, for example, can still take part in learning and information sharing. </w:t>
            </w:r>
            <w:hyperlink r:id="rId53" w:history="1"/>
          </w:p>
        </w:tc>
      </w:tr>
      <w:tr w:rsidR="00F41D08" w:rsidRPr="00D03BFF" w14:paraId="0E55C6D4" w14:textId="77777777" w:rsidTr="000D55E7">
        <w:trPr>
          <w:trHeight w:val="474"/>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5558F4DE"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lastRenderedPageBreak/>
              <w:t>Negative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3FFE70E5" w14:textId="7815F6B7" w:rsidR="003C0AAF" w:rsidRDefault="003C0AAF" w:rsidP="003C0AAF">
            <w:pPr>
              <w:spacing w:before="120" w:after="120" w:line="264" w:lineRule="auto"/>
              <w:rPr>
                <w:rFonts w:cs="Calibri Light"/>
                <w:szCs w:val="24"/>
              </w:rPr>
            </w:pPr>
            <w:r w:rsidRPr="00280375">
              <w:rPr>
                <w:rFonts w:cs="Calibri Light"/>
                <w:szCs w:val="24"/>
              </w:rPr>
              <w:t>In this assessment we have carefully considered the potential barriers and inequalities related to sex that could impact participants of programme activities especially. This includes health and social care staff and people with lived experience.</w:t>
            </w:r>
          </w:p>
          <w:p w14:paraId="0FEBDEA5" w14:textId="7F51A76D" w:rsidR="002A17A7" w:rsidRPr="00280375" w:rsidRDefault="002A17A7" w:rsidP="003C0AAF">
            <w:pPr>
              <w:spacing w:before="120" w:after="120" w:line="264" w:lineRule="auto"/>
              <w:rPr>
                <w:rFonts w:cs="Calibri Light"/>
                <w:szCs w:val="24"/>
              </w:rPr>
            </w:pPr>
            <w:r w:rsidRPr="003A5BD2">
              <w:rPr>
                <w:rFonts w:cs="Calibri Light"/>
                <w:szCs w:val="24"/>
              </w:rPr>
              <w:t>Research has identified PD is predominantly diagnosed in women</w:t>
            </w:r>
            <w:r w:rsidRPr="003A5BD2">
              <w:rPr>
                <w:rFonts w:cs="Calibri Light"/>
                <w:szCs w:val="24"/>
                <w:vertAlign w:val="superscript"/>
              </w:rPr>
              <w:t>11</w:t>
            </w:r>
            <w:r w:rsidRPr="003A5BD2">
              <w:rPr>
                <w:rFonts w:cs="Calibri Light"/>
                <w:szCs w:val="24"/>
              </w:rPr>
              <w:t xml:space="preserve"> and that women are more likely to present to services than men</w:t>
            </w:r>
            <w:r w:rsidRPr="003A5BD2">
              <w:rPr>
                <w:rFonts w:cs="Calibri Light"/>
                <w:szCs w:val="24"/>
                <w:vertAlign w:val="superscript"/>
              </w:rPr>
              <w:t>12</w:t>
            </w:r>
            <w:r w:rsidRPr="003A5BD2">
              <w:rPr>
                <w:rFonts w:cs="Calibri Light"/>
                <w:szCs w:val="24"/>
              </w:rPr>
              <w:t>. As a result, the programme may feature limited reach in achieving engagement from people with lived experience who identify as men or non-binary.</w:t>
            </w:r>
            <w:r>
              <w:rPr>
                <w:rFonts w:cs="Calibri Light"/>
                <w:szCs w:val="24"/>
              </w:rPr>
              <w:t xml:space="preserve"> </w:t>
            </w:r>
          </w:p>
          <w:p w14:paraId="50B6C2A3" w14:textId="59F13C17" w:rsidR="00F41D08" w:rsidRPr="00280375" w:rsidRDefault="003C0AAF" w:rsidP="003C0AAF">
            <w:pPr>
              <w:spacing w:before="120" w:after="120" w:line="264" w:lineRule="auto"/>
              <w:rPr>
                <w:rFonts w:cs="Calibri Light"/>
                <w:szCs w:val="24"/>
              </w:rPr>
            </w:pPr>
            <w:r w:rsidRPr="00280375">
              <w:rPr>
                <w:rFonts w:cs="Calibri Light"/>
                <w:szCs w:val="24"/>
              </w:rPr>
              <w:t xml:space="preserve">Structural inequalities linked to women such as caring responsibilities may be societal barriers to engagement with </w:t>
            </w:r>
            <w:r w:rsidR="00B531D8">
              <w:rPr>
                <w:rFonts w:cs="Calibri Light"/>
                <w:szCs w:val="24"/>
              </w:rPr>
              <w:t>PD</w:t>
            </w:r>
            <w:r w:rsidRPr="00280375">
              <w:rPr>
                <w:rFonts w:cs="Calibri Light"/>
                <w:szCs w:val="24"/>
              </w:rPr>
              <w:t>IP work. Research has also indicated potential difficulties in engaging with men due to the associated stigma of a mental health diagnosis</w:t>
            </w:r>
            <w:r w:rsidR="006750F3">
              <w:rPr>
                <w:rFonts w:cs="Calibri Light"/>
                <w:szCs w:val="24"/>
                <w:vertAlign w:val="superscript"/>
              </w:rPr>
              <w:t>2</w:t>
            </w:r>
            <w:r w:rsidR="00B531D8">
              <w:rPr>
                <w:rFonts w:cs="Calibri Light"/>
                <w:szCs w:val="24"/>
                <w:vertAlign w:val="superscript"/>
              </w:rPr>
              <w:t>2</w:t>
            </w:r>
            <w:r w:rsidRPr="00280375">
              <w:rPr>
                <w:rFonts w:cs="Calibri Light"/>
                <w:szCs w:val="24"/>
              </w:rPr>
              <w:t>.</w:t>
            </w:r>
          </w:p>
        </w:tc>
      </w:tr>
      <w:tr w:rsidR="00F41D08" w:rsidRPr="00D03BFF" w14:paraId="612B107C" w14:textId="77777777" w:rsidTr="000D55E7">
        <w:trPr>
          <w:trHeight w:val="538"/>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0BB95DCE"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61505072" w14:textId="77258C72" w:rsidR="00F41D08" w:rsidRPr="00280375" w:rsidRDefault="00F955FF" w:rsidP="008E05A1">
            <w:pPr>
              <w:spacing w:before="120" w:after="120" w:line="264" w:lineRule="auto"/>
              <w:rPr>
                <w:rFonts w:cs="Calibri Light"/>
                <w:szCs w:val="24"/>
              </w:rPr>
            </w:pPr>
            <w:r w:rsidRPr="00280375">
              <w:rPr>
                <w:szCs w:val="24"/>
              </w:rPr>
              <w:t>Limited evidence identified at time of publication.</w:t>
            </w:r>
          </w:p>
        </w:tc>
      </w:tr>
    </w:tbl>
    <w:p w14:paraId="4C24548A" w14:textId="77777777" w:rsidR="00F41D08" w:rsidRPr="00D03BFF" w:rsidRDefault="00F41D08" w:rsidP="00F41D08">
      <w:pPr>
        <w:spacing w:before="120" w:after="120" w:line="264" w:lineRule="auto"/>
        <w:rPr>
          <w:rFonts w:cs="Calibri Light"/>
          <w:szCs w:val="24"/>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805"/>
        <w:gridCol w:w="2246"/>
        <w:gridCol w:w="6015"/>
      </w:tblGrid>
      <w:tr w:rsidR="00F41D08" w:rsidRPr="00D03BFF" w14:paraId="70AC1CA9" w14:textId="77777777" w:rsidTr="000D55E7">
        <w:trPr>
          <w:cantSplit/>
          <w:trHeight w:val="940"/>
        </w:trPr>
        <w:tc>
          <w:tcPr>
            <w:tcW w:w="851" w:type="dxa"/>
            <w:tcBorders>
              <w:top w:val="single" w:sz="4" w:space="0" w:color="auto"/>
              <w:bottom w:val="nil"/>
              <w:right w:val="nil"/>
            </w:tcBorders>
            <w:shd w:val="clear" w:color="auto" w:fill="323E4F"/>
            <w:vAlign w:val="center"/>
          </w:tcPr>
          <w:p w14:paraId="28CC16C3"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noProof/>
                <w:color w:val="000000"/>
                <w:szCs w:val="24"/>
                <w:lang w:val="en-GB" w:eastAsia="en-GB"/>
              </w:rPr>
              <mc:AlternateContent>
                <mc:Choice Requires="wpg">
                  <w:drawing>
                    <wp:inline distT="0" distB="0" distL="0" distR="0" wp14:anchorId="5D102DED" wp14:editId="49875943">
                      <wp:extent cx="459194" cy="320970"/>
                      <wp:effectExtent l="0" t="0" r="0" b="3175"/>
                      <wp:docPr id="230" name="Group 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9194" cy="320970"/>
                                <a:chOff x="0" y="0"/>
                                <a:chExt cx="459194" cy="320970"/>
                              </a:xfrm>
                            </wpg:grpSpPr>
                            <pic:pic xmlns:pic="http://schemas.openxmlformats.org/drawingml/2006/picture">
                              <pic:nvPicPr>
                                <pic:cNvPr id="78" name="Picture 26" descr="Image result for 9 icon png"/>
                                <pic:cNvPicPr>
                                  <a:picLocks noChangeAspect="1"/>
                                </pic:cNvPicPr>
                              </pic:nvPicPr>
                              <pic:blipFill>
                                <a:blip r:embed="rId54" cstate="print">
                                  <a:lum bright="70000" contrast="-70000"/>
                                  <a:extLst>
                                    <a:ext uri="{28A0092B-C50C-407E-A947-70E740481C1C}">
                                      <a14:useLocalDpi xmlns:a14="http://schemas.microsoft.com/office/drawing/2010/main" val="0"/>
                                    </a:ext>
                                  </a:extLst>
                                </a:blip>
                                <a:srcRect/>
                                <a:stretch>
                                  <a:fillRect/>
                                </a:stretch>
                              </pic:blipFill>
                              <pic:spPr bwMode="auto">
                                <a:xfrm>
                                  <a:off x="202019" y="63795"/>
                                  <a:ext cx="257175" cy="257175"/>
                                </a:xfrm>
                                <a:prstGeom prst="rect">
                                  <a:avLst/>
                                </a:prstGeom>
                                <a:noFill/>
                                <a:ln>
                                  <a:noFill/>
                                </a:ln>
                              </pic:spPr>
                            </pic:pic>
                            <pic:pic xmlns:pic="http://schemas.openxmlformats.org/drawingml/2006/picture">
                              <pic:nvPicPr>
                                <pic:cNvPr id="76" name="Picture 27" descr="Image result for 9 icon png"/>
                                <pic:cNvPicPr>
                                  <a:picLocks noChangeAspect="1"/>
                                </pic:cNvPicPr>
                              </pic:nvPicPr>
                              <pic:blipFill>
                                <a:blip r:embed="rId54" cstate="print">
                                  <a:lum bright="70000" contrast="-70000"/>
                                  <a:extLst>
                                    <a:ext uri="{28A0092B-C50C-407E-A947-70E740481C1C}">
                                      <a14:useLocalDpi xmlns:a14="http://schemas.microsoft.com/office/drawing/2010/main" val="0"/>
                                    </a:ext>
                                  </a:extLst>
                                </a:blip>
                                <a:srcRect/>
                                <a:stretch>
                                  <a:fillRect/>
                                </a:stretch>
                              </pic:blipFill>
                              <pic:spPr bwMode="auto">
                                <a:xfrm>
                                  <a:off x="0" y="63795"/>
                                  <a:ext cx="257175" cy="257175"/>
                                </a:xfrm>
                                <a:prstGeom prst="rect">
                                  <a:avLst/>
                                </a:prstGeom>
                                <a:noFill/>
                                <a:ln>
                                  <a:noFill/>
                                </a:ln>
                              </pic:spPr>
                            </pic:pic>
                            <pic:pic xmlns:pic="http://schemas.openxmlformats.org/drawingml/2006/picture">
                              <pic:nvPicPr>
                                <pic:cNvPr id="77" name="Picture 28" descr="Image result for heart png"/>
                                <pic:cNvPicPr>
                                  <a:picLocks noChangeAspect="1"/>
                                </pic:cNvPicPr>
                              </pic:nvPicPr>
                              <pic:blipFill>
                                <a:blip r:embed="rId55">
                                  <a:lum bright="70000" contrast="-70000"/>
                                  <a:extLst>
                                    <a:ext uri="{28A0092B-C50C-407E-A947-70E740481C1C}">
                                      <a14:useLocalDpi xmlns:a14="http://schemas.microsoft.com/office/drawing/2010/main" val="0"/>
                                    </a:ext>
                                  </a:extLst>
                                </a:blip>
                                <a:srcRect/>
                                <a:stretch>
                                  <a:fillRect/>
                                </a:stretch>
                              </pic:blipFill>
                              <pic:spPr bwMode="auto">
                                <a:xfrm>
                                  <a:off x="170121" y="0"/>
                                  <a:ext cx="88900" cy="76835"/>
                                </a:xfrm>
                                <a:prstGeom prst="rect">
                                  <a:avLst/>
                                </a:prstGeom>
                                <a:noFill/>
                                <a:ln>
                                  <a:noFill/>
                                </a:ln>
                              </pic:spPr>
                            </pic:pic>
                          </wpg:wgp>
                        </a:graphicData>
                      </a:graphic>
                    </wp:inline>
                  </w:drawing>
                </mc:Choice>
                <mc:Fallback>
                  <w:pict>
                    <v:group w14:anchorId="6B78848C" id="Group 230" o:spid="_x0000_s1026" alt="&quot;&quot;" style="width:36.15pt;height:25.25pt;mso-position-horizontal-relative:char;mso-position-vertical-relative:line" coordsize="459194,32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">
                      <v:shape id="Picture 26" o:spid="_x0000_s1027" type="#_x0000_t75" alt="Image result for 9 icon png" style="position:absolute;left:202019;top:63795;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">
                        <v:imagedata r:id="rId57" o:title="Image result for 9 icon png" gain="19661f" blacklevel="22938f"/>
                      </v:shape>
                      <v:shape id="Picture 27" o:spid="_x0000_s1028" type="#_x0000_t75" alt="Image result for 9 icon png" style="position:absolute;top:63795;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">
                        <v:imagedata r:id="rId57" o:title="Image result for 9 icon png" gain="19661f" blacklevel="22938f"/>
                      </v:shape>
                      <v:shape id="Picture 28" o:spid="_x0000_s1029" type="#_x0000_t75" alt="Image result for heart png" style="position:absolute;left:170121;width:88900;height:76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">
                        <v:imagedata r:id="rId58" o:title="Image result for heart png" gain="19661f" blacklevel="22938f"/>
                      </v:shape>
                      <w10:anchorlock/>
                    </v:group>
                  </w:pict>
                </mc:Fallback>
              </mc:AlternateContent>
            </w:r>
          </w:p>
        </w:tc>
        <w:tc>
          <w:tcPr>
            <w:tcW w:w="2410" w:type="dxa"/>
            <w:tcBorders>
              <w:top w:val="single" w:sz="4" w:space="0" w:color="auto"/>
              <w:left w:val="nil"/>
              <w:bottom w:val="nil"/>
              <w:right w:val="nil"/>
            </w:tcBorders>
            <w:shd w:val="clear" w:color="auto" w:fill="323E4F"/>
            <w:vAlign w:val="center"/>
          </w:tcPr>
          <w:p w14:paraId="38920E82" w14:textId="77777777" w:rsidR="00F41D08" w:rsidRPr="00D03BFF" w:rsidRDefault="00F41D08" w:rsidP="000D55E7">
            <w:pPr>
              <w:spacing w:before="120" w:after="120" w:line="264" w:lineRule="auto"/>
              <w:rPr>
                <w:rFonts w:cs="Calibri Light"/>
                <w:b/>
                <w:noProof/>
                <w:color w:val="FFFFFF"/>
                <w:szCs w:val="24"/>
                <w:lang w:eastAsia="en-GB"/>
              </w:rPr>
            </w:pPr>
            <w:r w:rsidRPr="00D03BFF">
              <w:rPr>
                <w:rFonts w:cs="Calibri Light"/>
                <w:b/>
                <w:noProof/>
                <w:color w:val="FFFFFF"/>
                <w:szCs w:val="24"/>
                <w:lang w:eastAsia="en-GB"/>
              </w:rPr>
              <w:t>Sexual Orientation</w:t>
            </w:r>
          </w:p>
        </w:tc>
        <w:tc>
          <w:tcPr>
            <w:tcW w:w="6485" w:type="dxa"/>
            <w:tcBorders>
              <w:top w:val="single" w:sz="4" w:space="0" w:color="auto"/>
              <w:left w:val="nil"/>
              <w:bottom w:val="single" w:sz="4" w:space="0" w:color="auto"/>
              <w:right w:val="single" w:sz="4" w:space="0" w:color="auto"/>
            </w:tcBorders>
            <w:shd w:val="clear" w:color="auto" w:fill="auto"/>
            <w:vAlign w:val="center"/>
          </w:tcPr>
          <w:p w14:paraId="564358A2" w14:textId="0A0C3AA7" w:rsidR="00F41D08" w:rsidRPr="00D03BFF" w:rsidRDefault="00F41D08" w:rsidP="000D55E7">
            <w:pPr>
              <w:spacing w:before="120" w:after="120" w:line="264" w:lineRule="auto"/>
              <w:rPr>
                <w:rFonts w:cs="Calibri Light"/>
                <w:color w:val="262626"/>
                <w:szCs w:val="24"/>
              </w:rPr>
            </w:pPr>
            <w:r w:rsidRPr="00D03BFF">
              <w:rPr>
                <w:rFonts w:cs="Calibri Light"/>
                <w:color w:val="262626"/>
                <w:szCs w:val="24"/>
              </w:rPr>
              <w:t>Think about people who are lesbian, gay or bi or who have another minority sexual orientation (</w:t>
            </w:r>
            <w:r w:rsidR="00420845">
              <w:rPr>
                <w:rFonts w:cs="Calibri Light"/>
                <w:color w:val="262626"/>
                <w:szCs w:val="24"/>
              </w:rPr>
              <w:t xml:space="preserve">for example, </w:t>
            </w:r>
            <w:r w:rsidRPr="00D03BFF">
              <w:rPr>
                <w:rFonts w:cs="Calibri Light"/>
                <w:color w:val="262626"/>
                <w:szCs w:val="24"/>
              </w:rPr>
              <w:t>are not heterosexual / straight).</w:t>
            </w:r>
            <w:r>
              <w:rPr>
                <w:rFonts w:cs="Calibri Light"/>
                <w:color w:val="262626"/>
                <w:szCs w:val="24"/>
              </w:rPr>
              <w:t xml:space="preserve"> Are there health inequalities or access barriers that should be considered and addressed?</w:t>
            </w:r>
          </w:p>
        </w:tc>
      </w:tr>
      <w:tr w:rsidR="00F41D08" w:rsidRPr="00D03BFF" w14:paraId="518679AC" w14:textId="77777777" w:rsidTr="000D55E7">
        <w:trPr>
          <w:trHeight w:val="536"/>
        </w:trPr>
        <w:tc>
          <w:tcPr>
            <w:tcW w:w="3261" w:type="dxa"/>
            <w:gridSpan w:val="2"/>
            <w:tcBorders>
              <w:top w:val="nil"/>
              <w:left w:val="single" w:sz="4" w:space="0" w:color="auto"/>
              <w:bottom w:val="single" w:sz="4" w:space="0" w:color="auto"/>
              <w:right w:val="single" w:sz="4" w:space="0" w:color="auto"/>
            </w:tcBorders>
            <w:shd w:val="clear" w:color="auto" w:fill="BDD6EE"/>
          </w:tcPr>
          <w:p w14:paraId="15D4691F"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10D18921" w14:textId="1FC46DE0" w:rsidR="00F41D08" w:rsidRPr="00280375" w:rsidRDefault="004D08B7" w:rsidP="00521266">
            <w:pPr>
              <w:spacing w:before="120" w:after="120" w:line="264" w:lineRule="auto"/>
              <w:rPr>
                <w:rFonts w:cs="Calibri Light"/>
                <w:szCs w:val="24"/>
              </w:rPr>
            </w:pPr>
            <w:r w:rsidRPr="00280375">
              <w:rPr>
                <w:rFonts w:cs="Calibri Light"/>
                <w:szCs w:val="24"/>
              </w:rPr>
              <w:t>Limited evidence identified at time of publication.</w:t>
            </w:r>
          </w:p>
        </w:tc>
      </w:tr>
      <w:tr w:rsidR="00F41D08" w:rsidRPr="00D03BFF" w14:paraId="6292E116" w14:textId="77777777" w:rsidTr="000D55E7">
        <w:trPr>
          <w:trHeight w:val="474"/>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2EF6AEA7"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Negative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4896F71D" w14:textId="626BCA20" w:rsidR="00F41D08" w:rsidRPr="00280375" w:rsidRDefault="007B2F90" w:rsidP="00521266">
            <w:pPr>
              <w:spacing w:before="120" w:after="120" w:line="264" w:lineRule="auto"/>
              <w:rPr>
                <w:rFonts w:cs="Calibri Light"/>
                <w:szCs w:val="24"/>
              </w:rPr>
            </w:pPr>
            <w:r w:rsidRPr="00280375">
              <w:rPr>
                <w:rFonts w:cs="Calibri Light"/>
                <w:szCs w:val="24"/>
              </w:rPr>
              <w:t xml:space="preserve">Research would indicate that those who comprise the LGBTQI+ community often face barriers in relation to </w:t>
            </w:r>
            <w:r w:rsidRPr="00280375">
              <w:rPr>
                <w:rFonts w:cs="Calibri Light"/>
                <w:szCs w:val="24"/>
              </w:rPr>
              <w:lastRenderedPageBreak/>
              <w:t>access to overall health care services</w:t>
            </w:r>
            <w:r w:rsidRPr="00280375">
              <w:rPr>
                <w:rFonts w:cs="Calibri Light"/>
                <w:szCs w:val="24"/>
                <w:vertAlign w:val="superscript"/>
              </w:rPr>
              <w:t>1</w:t>
            </w:r>
            <w:r w:rsidRPr="00280375">
              <w:rPr>
                <w:rFonts w:cs="Calibri Light"/>
                <w:szCs w:val="24"/>
              </w:rPr>
              <w:t>. This is in conjunction with considerable evidence that would indicate elevated prevalence of common mental health issues among this group (</w:t>
            </w:r>
            <w:r w:rsidR="00420845">
              <w:rPr>
                <w:rFonts w:cs="Calibri Light"/>
                <w:szCs w:val="24"/>
              </w:rPr>
              <w:t xml:space="preserve">for example, </w:t>
            </w:r>
            <w:r w:rsidRPr="00280375">
              <w:rPr>
                <w:rFonts w:cs="Calibri Light"/>
                <w:szCs w:val="24"/>
              </w:rPr>
              <w:t xml:space="preserve">depression and anxiety). These barriers may be in part due to factors concerned with fear of disclosure or practitioner </w:t>
            </w:r>
            <w:r w:rsidRPr="00B34959">
              <w:rPr>
                <w:rFonts w:cs="Calibri Light"/>
                <w:szCs w:val="24"/>
              </w:rPr>
              <w:t>attitudes</w:t>
            </w:r>
            <w:r w:rsidR="005019E5">
              <w:rPr>
                <w:rFonts w:cs="Calibri Light"/>
                <w:szCs w:val="24"/>
                <w:vertAlign w:val="superscript"/>
              </w:rPr>
              <w:t>2</w:t>
            </w:r>
            <w:r w:rsidRPr="00B34959">
              <w:rPr>
                <w:rFonts w:cs="Calibri Light"/>
                <w:szCs w:val="24"/>
              </w:rPr>
              <w:t>.</w:t>
            </w:r>
          </w:p>
        </w:tc>
      </w:tr>
      <w:tr w:rsidR="00F41D08" w:rsidRPr="00D03BFF" w14:paraId="15BB7D39" w14:textId="77777777" w:rsidTr="000D55E7">
        <w:trPr>
          <w:trHeight w:val="538"/>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37D1E2C2"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lastRenderedPageBreak/>
              <w:t>Neutral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71FEA902" w14:textId="77777777" w:rsidR="00BA1125" w:rsidRPr="00ED33AA" w:rsidRDefault="00BA1125" w:rsidP="00BA1125">
            <w:pPr>
              <w:spacing w:before="120" w:after="120" w:line="264" w:lineRule="auto"/>
              <w:rPr>
                <w:rFonts w:cs="Calibri Light"/>
                <w:szCs w:val="24"/>
              </w:rPr>
            </w:pPr>
            <w:r w:rsidRPr="00ED33AA">
              <w:rPr>
                <w:rFonts w:cs="Calibri Light"/>
                <w:szCs w:val="24"/>
              </w:rPr>
              <w:t>The PDIP will focus on learning from engaging and involving people with lived experience of personality disorder. The programme's work aims to be inclusive and diverse, engaging with people across different backgrounds and protected characteristics.</w:t>
            </w:r>
          </w:p>
          <w:p w14:paraId="09F4F72F" w14:textId="721045AE" w:rsidR="00F41D08" w:rsidRPr="00280375" w:rsidRDefault="00BA1125" w:rsidP="00BA1125">
            <w:pPr>
              <w:spacing w:before="120" w:after="120" w:line="264" w:lineRule="auto"/>
              <w:rPr>
                <w:rFonts w:cs="Calibri Light"/>
                <w:szCs w:val="24"/>
              </w:rPr>
            </w:pPr>
            <w:r w:rsidRPr="00ED33AA">
              <w:rPr>
                <w:rFonts w:cs="Calibri Light"/>
                <w:szCs w:val="24"/>
              </w:rPr>
              <w:t xml:space="preserve">We </w:t>
            </w:r>
            <w:r>
              <w:rPr>
                <w:rFonts w:cs="Calibri Light"/>
                <w:szCs w:val="24"/>
              </w:rPr>
              <w:t xml:space="preserve">will be working with </w:t>
            </w:r>
            <w:r w:rsidR="00420845">
              <w:rPr>
                <w:rFonts w:cs="Calibri Light"/>
                <w:szCs w:val="24"/>
              </w:rPr>
              <w:t>p</w:t>
            </w:r>
            <w:r>
              <w:rPr>
                <w:rFonts w:cs="Calibri Light"/>
                <w:szCs w:val="24"/>
              </w:rPr>
              <w:t xml:space="preserve">athfinder NHS </w:t>
            </w:r>
            <w:r w:rsidR="00420845">
              <w:rPr>
                <w:rFonts w:cs="Calibri Light"/>
                <w:szCs w:val="24"/>
              </w:rPr>
              <w:t>b</w:t>
            </w:r>
            <w:r>
              <w:rPr>
                <w:rFonts w:cs="Calibri Light"/>
                <w:szCs w:val="24"/>
              </w:rPr>
              <w:t>oards and encouraging them to engage with a</w:t>
            </w:r>
            <w:r w:rsidRPr="00ED33AA">
              <w:rPr>
                <w:rFonts w:cs="Calibri Light"/>
                <w:szCs w:val="24"/>
              </w:rPr>
              <w:t xml:space="preserve"> lived experience</w:t>
            </w:r>
            <w:r>
              <w:rPr>
                <w:rFonts w:cs="Calibri Light"/>
                <w:szCs w:val="24"/>
              </w:rPr>
              <w:t xml:space="preserve"> </w:t>
            </w:r>
            <w:r w:rsidRPr="00ED33AA">
              <w:rPr>
                <w:rFonts w:cs="Calibri Light"/>
                <w:szCs w:val="24"/>
              </w:rPr>
              <w:t>-focused piece of work</w:t>
            </w:r>
            <w:r>
              <w:rPr>
                <w:rFonts w:cs="Calibri Light"/>
                <w:szCs w:val="24"/>
              </w:rPr>
              <w:t xml:space="preserve"> incorporating </w:t>
            </w:r>
            <w:r w:rsidR="00420845">
              <w:rPr>
                <w:rFonts w:cs="Calibri Light"/>
                <w:szCs w:val="24"/>
              </w:rPr>
              <w:t>p</w:t>
            </w:r>
            <w:r>
              <w:rPr>
                <w:rFonts w:cs="Calibri Light"/>
                <w:szCs w:val="24"/>
              </w:rPr>
              <w:t xml:space="preserve">eer </w:t>
            </w:r>
            <w:r w:rsidR="00420845">
              <w:rPr>
                <w:rFonts w:cs="Calibri Light"/>
                <w:szCs w:val="24"/>
              </w:rPr>
              <w:t>s</w:t>
            </w:r>
            <w:r>
              <w:rPr>
                <w:rFonts w:cs="Calibri Light"/>
                <w:szCs w:val="24"/>
              </w:rPr>
              <w:t>upport and service user evaluation</w:t>
            </w:r>
            <w:r w:rsidRPr="00ED33AA">
              <w:rPr>
                <w:rFonts w:cs="Calibri Light"/>
                <w:szCs w:val="24"/>
              </w:rPr>
              <w:t>.</w:t>
            </w:r>
          </w:p>
        </w:tc>
      </w:tr>
    </w:tbl>
    <w:p w14:paraId="5B715A39" w14:textId="77777777" w:rsidR="00F41D08" w:rsidRPr="00D03BFF" w:rsidRDefault="00F41D08" w:rsidP="00F41D08">
      <w:pPr>
        <w:spacing w:before="120" w:after="120" w:line="264" w:lineRule="auto"/>
        <w:rPr>
          <w:rFonts w:cs="Calibri Light"/>
          <w:szCs w:val="24"/>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673"/>
        <w:gridCol w:w="2378"/>
        <w:gridCol w:w="6015"/>
      </w:tblGrid>
      <w:tr w:rsidR="00F41D08" w:rsidRPr="00D03BFF" w14:paraId="2F1E3E96" w14:textId="77777777" w:rsidTr="000D55E7">
        <w:trPr>
          <w:cantSplit/>
          <w:trHeight w:val="940"/>
        </w:trPr>
        <w:tc>
          <w:tcPr>
            <w:tcW w:w="673" w:type="dxa"/>
            <w:tcBorders>
              <w:top w:val="nil"/>
              <w:bottom w:val="nil"/>
              <w:right w:val="nil"/>
            </w:tcBorders>
            <w:shd w:val="clear" w:color="auto" w:fill="323E4F"/>
            <w:vAlign w:val="center"/>
          </w:tcPr>
          <w:p w14:paraId="269F1D4B"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noProof/>
                <w:szCs w:val="24"/>
                <w:lang w:val="en-GB" w:eastAsia="en-GB"/>
              </w:rPr>
              <w:drawing>
                <wp:inline distT="0" distB="0" distL="0" distR="0" wp14:anchorId="416E307C" wp14:editId="3B46EE66">
                  <wp:extent cx="313055" cy="313055"/>
                  <wp:effectExtent l="0" t="0" r="0" b="0"/>
                  <wp:docPr id="138"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ritish pound png"/>
                          <pic:cNvPicPr>
                            <a:picLocks noChangeAspect="1" noChangeArrowheads="1"/>
                          </pic:cNvPicPr>
                        </pic:nvPicPr>
                        <pic:blipFill>
                          <a:blip r:embed="rId59" cstate="print">
                            <a:lum bright="70000" contrast="-7000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inline>
              </w:drawing>
            </w:r>
          </w:p>
        </w:tc>
        <w:tc>
          <w:tcPr>
            <w:tcW w:w="2378" w:type="dxa"/>
            <w:tcBorders>
              <w:top w:val="nil"/>
              <w:left w:val="nil"/>
              <w:bottom w:val="nil"/>
              <w:right w:val="nil"/>
            </w:tcBorders>
            <w:shd w:val="clear" w:color="auto" w:fill="323E4F"/>
            <w:vAlign w:val="center"/>
          </w:tcPr>
          <w:p w14:paraId="41337EE4" w14:textId="77777777" w:rsidR="00F41D08" w:rsidRPr="00D03BFF" w:rsidRDefault="00F41D08" w:rsidP="000D55E7">
            <w:pPr>
              <w:spacing w:before="120" w:after="120" w:line="264" w:lineRule="auto"/>
              <w:rPr>
                <w:rFonts w:cs="Calibri Light"/>
                <w:b/>
                <w:noProof/>
                <w:color w:val="FFFFFF"/>
                <w:szCs w:val="24"/>
                <w:lang w:eastAsia="en-GB"/>
              </w:rPr>
            </w:pPr>
            <w:r w:rsidRPr="00D03BFF">
              <w:rPr>
                <w:rFonts w:cs="Calibri Light"/>
                <w:b/>
                <w:noProof/>
                <w:color w:val="FFFFFF"/>
                <w:szCs w:val="24"/>
                <w:lang w:eastAsia="en-GB"/>
              </w:rPr>
              <w:t>Socio-economic</w:t>
            </w:r>
          </w:p>
        </w:tc>
        <w:tc>
          <w:tcPr>
            <w:tcW w:w="6015" w:type="dxa"/>
            <w:tcBorders>
              <w:top w:val="single" w:sz="4" w:space="0" w:color="auto"/>
              <w:left w:val="nil"/>
              <w:bottom w:val="single" w:sz="4" w:space="0" w:color="auto"/>
              <w:right w:val="single" w:sz="4" w:space="0" w:color="auto"/>
            </w:tcBorders>
            <w:shd w:val="clear" w:color="auto" w:fill="auto"/>
            <w:vAlign w:val="center"/>
          </w:tcPr>
          <w:p w14:paraId="6F97D6F4" w14:textId="77777777" w:rsidR="00F41D08" w:rsidRPr="00D03BFF" w:rsidRDefault="00F41D08" w:rsidP="000D55E7">
            <w:pPr>
              <w:spacing w:before="120" w:after="120" w:line="264" w:lineRule="auto"/>
              <w:rPr>
                <w:rFonts w:cs="Calibri Light"/>
                <w:b/>
                <w:color w:val="262626"/>
                <w:szCs w:val="24"/>
              </w:rPr>
            </w:pPr>
            <w:r w:rsidRPr="00D03BFF">
              <w:rPr>
                <w:rFonts w:cs="Calibri Light"/>
                <w:color w:val="262626"/>
                <w:szCs w:val="24"/>
              </w:rPr>
              <w:t xml:space="preserve">Think about people living on low incomes and / or in deprived areas. </w:t>
            </w:r>
            <w:r>
              <w:rPr>
                <w:rFonts w:cs="Calibri Light"/>
                <w:color w:val="262626"/>
                <w:szCs w:val="24"/>
              </w:rPr>
              <w:t>C</w:t>
            </w:r>
            <w:r w:rsidRPr="00D03BFF">
              <w:rPr>
                <w:rFonts w:cs="Calibri Light"/>
                <w:color w:val="262626"/>
                <w:szCs w:val="24"/>
              </w:rPr>
              <w:t>onsider this as a cross-cutting issue</w:t>
            </w:r>
            <w:r>
              <w:rPr>
                <w:rFonts w:cs="Calibri Light"/>
                <w:color w:val="262626"/>
                <w:szCs w:val="24"/>
              </w:rPr>
              <w:t xml:space="preserve"> since </w:t>
            </w:r>
            <w:r w:rsidRPr="00D03BFF">
              <w:rPr>
                <w:rFonts w:cs="Calibri Light"/>
                <w:color w:val="262626"/>
                <w:szCs w:val="24"/>
              </w:rPr>
              <w:t xml:space="preserve">people </w:t>
            </w:r>
            <w:r>
              <w:rPr>
                <w:rFonts w:cs="Calibri Light"/>
                <w:color w:val="262626"/>
                <w:szCs w:val="24"/>
              </w:rPr>
              <w:t>from some</w:t>
            </w:r>
            <w:r w:rsidRPr="00D03BFF">
              <w:rPr>
                <w:rFonts w:cs="Calibri Light"/>
                <w:color w:val="262626"/>
                <w:szCs w:val="24"/>
              </w:rPr>
              <w:t xml:space="preserve"> protected characteristic </w:t>
            </w:r>
            <w:r>
              <w:rPr>
                <w:rFonts w:cs="Calibri Light"/>
                <w:color w:val="262626"/>
                <w:szCs w:val="24"/>
              </w:rPr>
              <w:t xml:space="preserve">groups </w:t>
            </w:r>
            <w:r w:rsidRPr="00D03BFF">
              <w:rPr>
                <w:rFonts w:cs="Calibri Light"/>
                <w:color w:val="262626"/>
                <w:szCs w:val="24"/>
              </w:rPr>
              <w:t>are mo</w:t>
            </w:r>
            <w:r>
              <w:rPr>
                <w:rFonts w:cs="Calibri Light"/>
                <w:color w:val="262626"/>
                <w:szCs w:val="24"/>
              </w:rPr>
              <w:t>re likely than the general population to experience poverty</w:t>
            </w:r>
            <w:r w:rsidRPr="00D03BFF">
              <w:rPr>
                <w:rFonts w:cs="Calibri Light"/>
                <w:color w:val="262626"/>
                <w:szCs w:val="24"/>
              </w:rPr>
              <w:t>.</w:t>
            </w:r>
          </w:p>
        </w:tc>
      </w:tr>
      <w:tr w:rsidR="00F41D08" w:rsidRPr="00D03BFF" w14:paraId="1C425D9A" w14:textId="77777777" w:rsidTr="000D55E7">
        <w:trPr>
          <w:trHeight w:val="536"/>
        </w:trPr>
        <w:tc>
          <w:tcPr>
            <w:tcW w:w="3051" w:type="dxa"/>
            <w:gridSpan w:val="2"/>
            <w:tcBorders>
              <w:top w:val="nil"/>
              <w:left w:val="single" w:sz="4" w:space="0" w:color="auto"/>
              <w:bottom w:val="single" w:sz="4" w:space="0" w:color="auto"/>
              <w:right w:val="single" w:sz="4" w:space="0" w:color="auto"/>
            </w:tcBorders>
            <w:shd w:val="clear" w:color="auto" w:fill="BDD6EE"/>
          </w:tcPr>
          <w:p w14:paraId="3653C25B"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4056117C" w14:textId="7421464C" w:rsidR="004E0840" w:rsidRPr="00280375" w:rsidRDefault="00AA31AA" w:rsidP="00521266">
            <w:pPr>
              <w:spacing w:before="120" w:after="120" w:line="264" w:lineRule="auto"/>
            </w:pPr>
            <w:r w:rsidRPr="00280375">
              <w:t xml:space="preserve">Access to </w:t>
            </w:r>
            <w:r w:rsidR="00A45325">
              <w:t>PD</w:t>
            </w:r>
            <w:r w:rsidRPr="00280375">
              <w:t>IP events will be free and access will be promoted through communications activity. No additional expenses for our events such as travel costs are required from participants due to remote delivery of work</w:t>
            </w:r>
            <w:r w:rsidR="00BB4670">
              <w:rPr>
                <w:vertAlign w:val="superscript"/>
              </w:rPr>
              <w:t>20</w:t>
            </w:r>
            <w:r w:rsidRPr="00280375">
              <w:t>. Consideration of potential travel costs to in person events will be taken by the team when designing sessions.</w:t>
            </w:r>
          </w:p>
          <w:p w14:paraId="4653E9EF" w14:textId="701C50AA" w:rsidR="00F41D08" w:rsidRPr="00280375" w:rsidRDefault="004E0840" w:rsidP="00521266">
            <w:pPr>
              <w:spacing w:before="120" w:after="120" w:line="264" w:lineRule="auto"/>
              <w:rPr>
                <w:rFonts w:cs="Calibri Light"/>
                <w:szCs w:val="24"/>
              </w:rPr>
            </w:pPr>
            <w:r w:rsidRPr="00280375">
              <w:t xml:space="preserve">Any future event planning will continue to consider socioeconomic implications in its design to continue offering equitable access to engagement. The programme’s resources are available free of charge on our webpage and distributed by email. </w:t>
            </w:r>
            <w:hyperlink r:id="rId60" w:history="1"/>
          </w:p>
        </w:tc>
      </w:tr>
      <w:tr w:rsidR="00F41D08" w:rsidRPr="00D03BFF" w14:paraId="3845DFA3" w14:textId="77777777" w:rsidTr="000D55E7">
        <w:trPr>
          <w:trHeight w:val="474"/>
        </w:trPr>
        <w:tc>
          <w:tcPr>
            <w:tcW w:w="3051" w:type="dxa"/>
            <w:gridSpan w:val="2"/>
            <w:tcBorders>
              <w:top w:val="single" w:sz="4" w:space="0" w:color="auto"/>
              <w:left w:val="single" w:sz="4" w:space="0" w:color="auto"/>
              <w:bottom w:val="single" w:sz="4" w:space="0" w:color="auto"/>
              <w:right w:val="single" w:sz="4" w:space="0" w:color="auto"/>
            </w:tcBorders>
            <w:shd w:val="clear" w:color="auto" w:fill="BDD6EE"/>
          </w:tcPr>
          <w:p w14:paraId="390DA660" w14:textId="77777777" w:rsidR="00F41D08" w:rsidRPr="00D03BFF" w:rsidRDefault="00F41D08" w:rsidP="000D55E7">
            <w:pPr>
              <w:spacing w:before="120" w:after="120" w:line="264" w:lineRule="auto"/>
              <w:jc w:val="center"/>
              <w:rPr>
                <w:rFonts w:cs="Calibri Light"/>
                <w:color w:val="000000"/>
                <w:szCs w:val="24"/>
              </w:rPr>
            </w:pPr>
            <w:bookmarkStart w:id="14" w:name="_Hlk45023161"/>
            <w:r w:rsidRPr="00D03BFF">
              <w:rPr>
                <w:rFonts w:cs="Calibri Light"/>
                <w:color w:val="000000"/>
                <w:szCs w:val="24"/>
              </w:rPr>
              <w:t>Negative impact</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1A03C1D4" w14:textId="38ECF4BA" w:rsidR="00400753" w:rsidRPr="00280375" w:rsidRDefault="004D08B7" w:rsidP="00521266">
            <w:pPr>
              <w:spacing w:before="120" w:after="120" w:line="264" w:lineRule="auto"/>
              <w:rPr>
                <w:rFonts w:cs="Calibri Light"/>
                <w:szCs w:val="24"/>
              </w:rPr>
            </w:pPr>
            <w:r w:rsidRPr="00280375">
              <w:rPr>
                <w:rFonts w:cs="Calibri Light"/>
                <w:szCs w:val="24"/>
              </w:rPr>
              <w:t xml:space="preserve">Research has indicated a link between protected characteristics such as race, sex and socioeconomic status. These are shared barriers to engagement and participation. Participants may have work commitments that limits their potential to attend </w:t>
            </w:r>
            <w:r w:rsidR="00AB2DA0">
              <w:rPr>
                <w:rFonts w:cs="Calibri Light"/>
                <w:szCs w:val="24"/>
              </w:rPr>
              <w:t>PD</w:t>
            </w:r>
            <w:r w:rsidR="00110B43" w:rsidRPr="00280375">
              <w:rPr>
                <w:rFonts w:cs="Calibri Light"/>
                <w:szCs w:val="24"/>
              </w:rPr>
              <w:t>IP</w:t>
            </w:r>
            <w:r w:rsidRPr="00280375">
              <w:rPr>
                <w:rFonts w:cs="Calibri Light"/>
                <w:szCs w:val="24"/>
              </w:rPr>
              <w:t xml:space="preserve"> events (shift working, limited time off work) and competing demands of time such as childcare or working multiple jobs</w:t>
            </w:r>
            <w:r w:rsidRPr="00280375">
              <w:rPr>
                <w:rFonts w:cs="Calibri Light"/>
                <w:szCs w:val="24"/>
                <w:vertAlign w:val="superscript"/>
              </w:rPr>
              <w:t>6</w:t>
            </w:r>
            <w:r w:rsidRPr="00280375">
              <w:rPr>
                <w:rFonts w:cs="Calibri Light"/>
                <w:szCs w:val="24"/>
              </w:rPr>
              <w:t xml:space="preserve">. </w:t>
            </w:r>
          </w:p>
          <w:p w14:paraId="5BB48B03" w14:textId="5A47F053" w:rsidR="00AB2DA0" w:rsidRPr="00280375" w:rsidRDefault="00AB2DA0" w:rsidP="00521266">
            <w:pPr>
              <w:spacing w:before="120" w:after="120" w:line="264" w:lineRule="auto"/>
              <w:rPr>
                <w:rFonts w:cs="Calibri Light"/>
                <w:szCs w:val="24"/>
              </w:rPr>
            </w:pPr>
            <w:r w:rsidRPr="009D5C60">
              <w:rPr>
                <w:rFonts w:cs="Calibri Light"/>
                <w:szCs w:val="24"/>
              </w:rPr>
              <w:lastRenderedPageBreak/>
              <w:t xml:space="preserve">There is also evidence that would support the assumption that those from lower </w:t>
            </w:r>
            <w:r w:rsidR="00AC40B9">
              <w:rPr>
                <w:rFonts w:cs="Calibri Light"/>
                <w:szCs w:val="24"/>
              </w:rPr>
              <w:t>socioeconomic status</w:t>
            </w:r>
            <w:r w:rsidRPr="009D5C60">
              <w:rPr>
                <w:rFonts w:cs="Calibri Light"/>
                <w:szCs w:val="24"/>
              </w:rPr>
              <w:t xml:space="preserve"> or areas of deprivations are less likely to utili</w:t>
            </w:r>
            <w:r w:rsidR="005B4539">
              <w:rPr>
                <w:rFonts w:cs="Calibri Light"/>
                <w:szCs w:val="24"/>
              </w:rPr>
              <w:t>s</w:t>
            </w:r>
            <w:r w:rsidRPr="009D5C60">
              <w:rPr>
                <w:rFonts w:cs="Calibri Light"/>
                <w:szCs w:val="24"/>
              </w:rPr>
              <w:t>e health care services</w:t>
            </w:r>
            <w:r w:rsidRPr="009D5C60">
              <w:rPr>
                <w:rFonts w:cs="Calibri Light"/>
                <w:szCs w:val="24"/>
                <w:vertAlign w:val="superscript"/>
              </w:rPr>
              <w:t xml:space="preserve">1 </w:t>
            </w:r>
            <w:r w:rsidRPr="009D5C60">
              <w:rPr>
                <w:rFonts w:cs="Calibri Light"/>
                <w:szCs w:val="24"/>
              </w:rPr>
              <w:t>and more likely to experience trauma (such as adverse childhood experiences), which are linked to the development of personality disorders and poor mental health outcomes</w:t>
            </w:r>
            <w:r w:rsidR="00C6751A" w:rsidRPr="009D5C60">
              <w:rPr>
                <w:rFonts w:cs="Calibri Light"/>
                <w:szCs w:val="24"/>
                <w:vertAlign w:val="superscript"/>
              </w:rPr>
              <w:t>3</w:t>
            </w:r>
            <w:r w:rsidRPr="009D5C60">
              <w:rPr>
                <w:rFonts w:cs="Calibri Light"/>
                <w:szCs w:val="24"/>
                <w:vertAlign w:val="superscript"/>
              </w:rPr>
              <w:t>,</w:t>
            </w:r>
            <w:r w:rsidR="00FD0D07" w:rsidRPr="009D5C60">
              <w:rPr>
                <w:rFonts w:cs="Calibri Light"/>
                <w:szCs w:val="24"/>
                <w:vertAlign w:val="superscript"/>
              </w:rPr>
              <w:t>9</w:t>
            </w:r>
            <w:r w:rsidR="009D5C60" w:rsidRPr="009D5C60">
              <w:rPr>
                <w:rFonts w:cs="Calibri Light"/>
                <w:szCs w:val="24"/>
                <w:vertAlign w:val="superscript"/>
              </w:rPr>
              <w:t>,15</w:t>
            </w:r>
            <w:r w:rsidR="00BA686C">
              <w:rPr>
                <w:rFonts w:cs="Calibri Light"/>
                <w:szCs w:val="24"/>
                <w:vertAlign w:val="superscript"/>
              </w:rPr>
              <w:t>,1</w:t>
            </w:r>
            <w:r w:rsidR="004E14D0">
              <w:rPr>
                <w:rFonts w:cs="Calibri Light"/>
                <w:szCs w:val="24"/>
                <w:vertAlign w:val="superscript"/>
              </w:rPr>
              <w:t>8</w:t>
            </w:r>
            <w:r w:rsidRPr="009D5C60">
              <w:rPr>
                <w:rFonts w:cs="Calibri Light"/>
                <w:szCs w:val="24"/>
              </w:rPr>
              <w:t>.</w:t>
            </w:r>
          </w:p>
        </w:tc>
      </w:tr>
      <w:bookmarkEnd w:id="14"/>
      <w:tr w:rsidR="00F41D08" w:rsidRPr="00D03BFF" w14:paraId="176C8C94" w14:textId="77777777" w:rsidTr="000D55E7">
        <w:trPr>
          <w:trHeight w:val="538"/>
        </w:trPr>
        <w:tc>
          <w:tcPr>
            <w:tcW w:w="3051" w:type="dxa"/>
            <w:gridSpan w:val="2"/>
            <w:tcBorders>
              <w:top w:val="single" w:sz="4" w:space="0" w:color="auto"/>
              <w:left w:val="single" w:sz="4" w:space="0" w:color="auto"/>
              <w:bottom w:val="single" w:sz="4" w:space="0" w:color="auto"/>
              <w:right w:val="single" w:sz="4" w:space="0" w:color="auto"/>
            </w:tcBorders>
            <w:shd w:val="clear" w:color="auto" w:fill="BDD6EE"/>
          </w:tcPr>
          <w:p w14:paraId="6BA1391E"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lastRenderedPageBreak/>
              <w:t>Neutral impact</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231929FD" w14:textId="64CF7688" w:rsidR="00F41D08" w:rsidRPr="00280375" w:rsidRDefault="00A45325" w:rsidP="00521266">
            <w:pPr>
              <w:spacing w:before="120" w:after="120" w:line="264" w:lineRule="auto"/>
              <w:rPr>
                <w:rFonts w:cs="Calibri Light"/>
                <w:szCs w:val="24"/>
              </w:rPr>
            </w:pPr>
            <w:r w:rsidRPr="00394558">
              <w:rPr>
                <w:rFonts w:cs="Calibri Light"/>
                <w:szCs w:val="24"/>
              </w:rPr>
              <w:t>Limited evidence identified at time of publication.</w:t>
            </w:r>
          </w:p>
        </w:tc>
      </w:tr>
    </w:tbl>
    <w:p w14:paraId="3A59D00D" w14:textId="77777777" w:rsidR="00F41D08" w:rsidRDefault="00F41D08" w:rsidP="00F41D08">
      <w:pPr>
        <w:spacing w:before="120" w:after="120" w:line="264" w:lineRule="auto"/>
        <w:rPr>
          <w:rFonts w:cs="Calibri Light"/>
          <w:b/>
          <w:noProof/>
          <w:color w:val="404040"/>
          <w:szCs w:val="24"/>
          <w:lang w:eastAsia="en-GB"/>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805"/>
        <w:gridCol w:w="2246"/>
        <w:gridCol w:w="6015"/>
      </w:tblGrid>
      <w:tr w:rsidR="00F41D08" w:rsidRPr="00D03BFF" w14:paraId="752EEA01" w14:textId="77777777" w:rsidTr="000D55E7">
        <w:trPr>
          <w:cantSplit/>
          <w:trHeight w:val="940"/>
        </w:trPr>
        <w:tc>
          <w:tcPr>
            <w:tcW w:w="851" w:type="dxa"/>
            <w:tcBorders>
              <w:top w:val="single" w:sz="4" w:space="0" w:color="auto"/>
              <w:bottom w:val="nil"/>
              <w:right w:val="nil"/>
            </w:tcBorders>
            <w:shd w:val="clear" w:color="auto" w:fill="323E4F"/>
            <w:vAlign w:val="center"/>
          </w:tcPr>
          <w:p w14:paraId="228F44BD" w14:textId="77777777" w:rsidR="00F41D08" w:rsidRPr="00D03BFF" w:rsidRDefault="00F41D08" w:rsidP="000D55E7">
            <w:pPr>
              <w:spacing w:before="120" w:after="120" w:line="264" w:lineRule="auto"/>
              <w:jc w:val="center"/>
              <w:rPr>
                <w:rFonts w:cs="Calibri Light"/>
                <w:color w:val="000000"/>
                <w:szCs w:val="24"/>
              </w:rPr>
            </w:pPr>
            <w:r w:rsidRPr="00CF475B">
              <w:rPr>
                <w:noProof/>
                <w:lang w:val="en-GB" w:eastAsia="en-GB"/>
              </w:rPr>
              <w:drawing>
                <wp:inline distT="0" distB="0" distL="0" distR="0" wp14:anchorId="2B34815E" wp14:editId="6A4FC7B0">
                  <wp:extent cx="420939" cy="42545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3413" cy="427951"/>
                          </a:xfrm>
                          <a:prstGeom prst="rect">
                            <a:avLst/>
                          </a:prstGeom>
                          <a:noFill/>
                          <a:ln>
                            <a:noFill/>
                          </a:ln>
                        </pic:spPr>
                      </pic:pic>
                    </a:graphicData>
                  </a:graphic>
                </wp:inline>
              </w:drawing>
            </w:r>
          </w:p>
        </w:tc>
        <w:tc>
          <w:tcPr>
            <w:tcW w:w="2410" w:type="dxa"/>
            <w:tcBorders>
              <w:top w:val="single" w:sz="4" w:space="0" w:color="auto"/>
              <w:left w:val="nil"/>
              <w:bottom w:val="nil"/>
              <w:right w:val="nil"/>
            </w:tcBorders>
            <w:shd w:val="clear" w:color="auto" w:fill="323E4F"/>
            <w:vAlign w:val="center"/>
          </w:tcPr>
          <w:p w14:paraId="6D4CBB1C" w14:textId="77777777" w:rsidR="00F41D08" w:rsidRPr="00D03BFF" w:rsidRDefault="00F41D08" w:rsidP="000D55E7">
            <w:pPr>
              <w:spacing w:before="120" w:after="120" w:line="264" w:lineRule="auto"/>
              <w:rPr>
                <w:rFonts w:cs="Calibri Light"/>
                <w:b/>
                <w:noProof/>
                <w:color w:val="FFFFFF"/>
                <w:szCs w:val="24"/>
                <w:lang w:eastAsia="en-GB"/>
              </w:rPr>
            </w:pPr>
            <w:r>
              <w:rPr>
                <w:rFonts w:cs="Calibri Light"/>
                <w:b/>
                <w:noProof/>
                <w:color w:val="FFFFFF"/>
                <w:szCs w:val="24"/>
                <w:lang w:eastAsia="en-GB"/>
              </w:rPr>
              <w:t>Island communities</w:t>
            </w:r>
          </w:p>
        </w:tc>
        <w:tc>
          <w:tcPr>
            <w:tcW w:w="6485" w:type="dxa"/>
            <w:tcBorders>
              <w:top w:val="single" w:sz="4" w:space="0" w:color="auto"/>
              <w:left w:val="nil"/>
              <w:bottom w:val="single" w:sz="4" w:space="0" w:color="auto"/>
              <w:right w:val="single" w:sz="4" w:space="0" w:color="auto"/>
            </w:tcBorders>
            <w:shd w:val="clear" w:color="auto" w:fill="auto"/>
            <w:vAlign w:val="center"/>
          </w:tcPr>
          <w:p w14:paraId="33B300B5" w14:textId="77777777" w:rsidR="00F41D08" w:rsidRPr="00D03BFF" w:rsidRDefault="00F41D08" w:rsidP="000D55E7">
            <w:pPr>
              <w:spacing w:before="120" w:after="120" w:line="264" w:lineRule="auto"/>
              <w:rPr>
                <w:rFonts w:cs="Calibri Light"/>
                <w:color w:val="262626"/>
                <w:szCs w:val="24"/>
              </w:rPr>
            </w:pPr>
            <w:r w:rsidRPr="00DA250E">
              <w:rPr>
                <w:rFonts w:cs="Calibri Light"/>
                <w:color w:val="262626"/>
                <w:szCs w:val="24"/>
              </w:rPr>
              <w:t xml:space="preserve">Think about people living </w:t>
            </w:r>
            <w:r>
              <w:rPr>
                <w:rFonts w:cs="Calibri Light"/>
                <w:color w:val="262626"/>
                <w:szCs w:val="24"/>
              </w:rPr>
              <w:t>on the</w:t>
            </w:r>
            <w:r w:rsidRPr="00DA250E">
              <w:rPr>
                <w:rFonts w:cs="Calibri Light"/>
                <w:color w:val="262626"/>
                <w:szCs w:val="24"/>
              </w:rPr>
              <w:t xml:space="preserve"> </w:t>
            </w:r>
            <w:r>
              <w:rPr>
                <w:rFonts w:cs="Calibri Light"/>
                <w:color w:val="262626"/>
                <w:szCs w:val="24"/>
              </w:rPr>
              <w:t xml:space="preserve">Scottish </w:t>
            </w:r>
            <w:r w:rsidRPr="00DA250E">
              <w:rPr>
                <w:rFonts w:cs="Calibri Light"/>
                <w:color w:val="262626"/>
                <w:szCs w:val="24"/>
              </w:rPr>
              <w:t>islands. Does the work cover the islands as well as the mainland? What might be different for island communities?</w:t>
            </w:r>
          </w:p>
        </w:tc>
      </w:tr>
      <w:tr w:rsidR="00F41D08" w:rsidRPr="00D03BFF" w14:paraId="7D637122" w14:textId="77777777" w:rsidTr="000D55E7">
        <w:trPr>
          <w:trHeight w:val="536"/>
        </w:trPr>
        <w:tc>
          <w:tcPr>
            <w:tcW w:w="3261" w:type="dxa"/>
            <w:gridSpan w:val="2"/>
            <w:tcBorders>
              <w:top w:val="nil"/>
              <w:left w:val="single" w:sz="4" w:space="0" w:color="auto"/>
              <w:bottom w:val="single" w:sz="4" w:space="0" w:color="auto"/>
              <w:right w:val="single" w:sz="4" w:space="0" w:color="auto"/>
            </w:tcBorders>
            <w:shd w:val="clear" w:color="auto" w:fill="BDD6EE"/>
          </w:tcPr>
          <w:p w14:paraId="23D428CB"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Positive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1D2DB41D" w14:textId="58C06FA5" w:rsidR="00F41D08" w:rsidRPr="006F7BEE" w:rsidRDefault="004D08B7" w:rsidP="00521266">
            <w:pPr>
              <w:spacing w:before="120" w:after="120" w:line="264" w:lineRule="auto"/>
              <w:rPr>
                <w:rFonts w:cs="Calibri Light"/>
                <w:szCs w:val="24"/>
              </w:rPr>
            </w:pPr>
            <w:r w:rsidRPr="006F7BEE">
              <w:rPr>
                <w:rFonts w:cs="Calibri Light"/>
                <w:szCs w:val="24"/>
              </w:rPr>
              <w:t xml:space="preserve">Delivery of </w:t>
            </w:r>
            <w:r w:rsidR="005B4539">
              <w:rPr>
                <w:rFonts w:cs="Calibri Light"/>
                <w:szCs w:val="24"/>
              </w:rPr>
              <w:t xml:space="preserve">the </w:t>
            </w:r>
            <w:r w:rsidRPr="006F7BEE">
              <w:rPr>
                <w:rFonts w:cs="Calibri Light"/>
                <w:szCs w:val="24"/>
              </w:rPr>
              <w:t xml:space="preserve">vast majority of </w:t>
            </w:r>
            <w:r w:rsidR="00D53883">
              <w:rPr>
                <w:rFonts w:cs="Calibri Light"/>
                <w:szCs w:val="24"/>
              </w:rPr>
              <w:t>PD</w:t>
            </w:r>
            <w:r w:rsidRPr="006F7BEE">
              <w:rPr>
                <w:rFonts w:cs="Calibri Light"/>
                <w:szCs w:val="24"/>
              </w:rPr>
              <w:t>IP work will be completed online with technology support to achieve successful virtual engagement. This approach allows for more accessible participation of people who may live and work in island communities and geographically more remote locations.</w:t>
            </w:r>
          </w:p>
        </w:tc>
      </w:tr>
      <w:tr w:rsidR="00F41D08" w:rsidRPr="00D03BFF" w14:paraId="209556A6" w14:textId="77777777" w:rsidTr="000D55E7">
        <w:trPr>
          <w:trHeight w:val="474"/>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6AF812D2"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Negative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49F6EAAA" w14:textId="1133FF21" w:rsidR="00F41D08" w:rsidRPr="006F7BEE" w:rsidRDefault="004D08B7" w:rsidP="00521266">
            <w:pPr>
              <w:spacing w:before="120" w:after="120" w:line="264" w:lineRule="auto"/>
              <w:rPr>
                <w:rFonts w:cs="Calibri Light"/>
                <w:szCs w:val="24"/>
              </w:rPr>
            </w:pPr>
            <w:r w:rsidRPr="006F7BEE">
              <w:rPr>
                <w:rFonts w:cs="Calibri Light"/>
                <w:szCs w:val="24"/>
              </w:rPr>
              <w:t xml:space="preserve">Participants who reside in island communities may have concerns about stigma in engaging with our work. Potential for self-identification by participating in </w:t>
            </w:r>
            <w:r w:rsidR="005B4539">
              <w:rPr>
                <w:rFonts w:cs="Calibri Light"/>
                <w:szCs w:val="24"/>
              </w:rPr>
              <w:t xml:space="preserve">PDIP </w:t>
            </w:r>
            <w:r w:rsidRPr="006F7BEE">
              <w:rPr>
                <w:rFonts w:cs="Calibri Light"/>
                <w:szCs w:val="24"/>
              </w:rPr>
              <w:t>events may be prevalent in island communities with smaller population sizes, leading to hesitancy to participation. This has been highlighted by the work of Daly</w:t>
            </w:r>
            <w:r w:rsidR="00C64BC6">
              <w:rPr>
                <w:rFonts w:cs="Calibri Light"/>
                <w:szCs w:val="24"/>
                <w:vertAlign w:val="superscript"/>
              </w:rPr>
              <w:t>4</w:t>
            </w:r>
            <w:r w:rsidRPr="006F7BEE">
              <w:rPr>
                <w:rFonts w:cs="Calibri Light"/>
                <w:szCs w:val="24"/>
              </w:rPr>
              <w:t>, which highlighted the significant role of rurality on interactions with mental health services and that mental health stigma was a concern within these communities, particularly in Highland.</w:t>
            </w:r>
          </w:p>
        </w:tc>
      </w:tr>
      <w:tr w:rsidR="00F41D08" w:rsidRPr="00D03BFF" w14:paraId="0B3ED26E" w14:textId="77777777" w:rsidTr="000D55E7">
        <w:trPr>
          <w:trHeight w:val="538"/>
        </w:trPr>
        <w:tc>
          <w:tcPr>
            <w:tcW w:w="3261" w:type="dxa"/>
            <w:gridSpan w:val="2"/>
            <w:tcBorders>
              <w:top w:val="single" w:sz="4" w:space="0" w:color="auto"/>
              <w:left w:val="single" w:sz="4" w:space="0" w:color="auto"/>
              <w:bottom w:val="single" w:sz="4" w:space="0" w:color="auto"/>
              <w:right w:val="single" w:sz="4" w:space="0" w:color="auto"/>
            </w:tcBorders>
            <w:shd w:val="clear" w:color="auto" w:fill="BDD6EE"/>
          </w:tcPr>
          <w:p w14:paraId="1C29DE72" w14:textId="77777777" w:rsidR="00F41D08" w:rsidRPr="00D03BFF" w:rsidRDefault="00F41D08" w:rsidP="000D55E7">
            <w:pPr>
              <w:spacing w:before="120" w:after="120" w:line="264" w:lineRule="auto"/>
              <w:jc w:val="center"/>
              <w:rPr>
                <w:rFonts w:cs="Calibri Light"/>
                <w:color w:val="000000"/>
                <w:szCs w:val="24"/>
              </w:rPr>
            </w:pPr>
            <w:r w:rsidRPr="00D03BFF">
              <w:rPr>
                <w:rFonts w:cs="Calibri Light"/>
                <w:color w:val="000000"/>
                <w:szCs w:val="24"/>
              </w:rPr>
              <w:t>Neutral impact</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14:paraId="0D47817A" w14:textId="52A620E3" w:rsidR="00F41D08" w:rsidRPr="006F7BEE" w:rsidRDefault="004D08B7" w:rsidP="00521266">
            <w:pPr>
              <w:spacing w:before="120" w:after="120" w:line="264" w:lineRule="auto"/>
              <w:rPr>
                <w:rFonts w:cs="Calibri Light"/>
                <w:szCs w:val="24"/>
              </w:rPr>
            </w:pPr>
            <w:r w:rsidRPr="006F7BEE">
              <w:rPr>
                <w:rFonts w:cs="Calibri Light"/>
                <w:szCs w:val="24"/>
              </w:rPr>
              <w:t>Limited evidence identified at time of publication.</w:t>
            </w:r>
          </w:p>
        </w:tc>
      </w:tr>
    </w:tbl>
    <w:p w14:paraId="041B86C7" w14:textId="77777777" w:rsidR="00F41D08" w:rsidRPr="005C645D" w:rsidRDefault="00F41D08" w:rsidP="00F41D08">
      <w:pPr>
        <w:spacing w:before="120" w:after="120" w:line="264" w:lineRule="auto"/>
        <w:rPr>
          <w:rFonts w:ascii="Century Gothic" w:hAnsi="Century Gothic"/>
          <w:b/>
          <w:color w:val="404040"/>
          <w:sz w:val="40"/>
          <w:szCs w:val="40"/>
        </w:rPr>
      </w:pPr>
    </w:p>
    <w:p w14:paraId="7D536233" w14:textId="77777777" w:rsidR="00816A12" w:rsidRDefault="00816A12">
      <w:pPr>
        <w:spacing w:after="0" w:line="240" w:lineRule="auto"/>
        <w:rPr>
          <w:rFonts w:eastAsiaTheme="majorEastAsia" w:cstheme="majorBidi"/>
          <w:bCs/>
          <w:color w:val="1B4C87" w:themeColor="text2"/>
          <w:sz w:val="48"/>
          <w:szCs w:val="28"/>
          <w:lang w:val="en-GB"/>
        </w:rPr>
      </w:pPr>
      <w:bookmarkStart w:id="15" w:name="_Toc85466750"/>
      <w:bookmarkStart w:id="16" w:name="_Toc121755650"/>
      <w:r>
        <w:rPr>
          <w:color w:val="1B4C87" w:themeColor="text2"/>
          <w:lang w:val="en-GB"/>
        </w:rPr>
        <w:br w:type="page"/>
      </w:r>
    </w:p>
    <w:p w14:paraId="2F0E3857" w14:textId="4D883483" w:rsidR="00F41D08" w:rsidRPr="00D03BFF" w:rsidRDefault="00F41D08" w:rsidP="00F41D08">
      <w:pPr>
        <w:pStyle w:val="TOCTitle0"/>
      </w:pPr>
      <w:r w:rsidRPr="002E6820">
        <w:rPr>
          <w:color w:val="1B4C87" w:themeColor="text2"/>
          <w:lang w:val="en-GB"/>
        </w:rPr>
        <w:lastRenderedPageBreak/>
        <w:t>4.</w:t>
      </w:r>
      <w:r w:rsidRPr="00D03BFF">
        <w:t xml:space="preserve"> </w:t>
      </w:r>
      <w:r w:rsidRPr="002E6820">
        <w:rPr>
          <w:color w:val="1B4C87" w:themeColor="text2"/>
          <w:lang w:val="en-GB"/>
        </w:rPr>
        <w:t>Overcoming negative impacts</w:t>
      </w:r>
      <w:bookmarkEnd w:id="15"/>
      <w:bookmarkEnd w:id="16"/>
    </w:p>
    <w:p w14:paraId="4F943659" w14:textId="77777777" w:rsidR="00F41D08" w:rsidRDefault="00F41D08" w:rsidP="00F41D08">
      <w:pPr>
        <w:spacing w:after="0" w:line="240" w:lineRule="auto"/>
        <w:rPr>
          <w:lang w:val="en-GB"/>
        </w:rPr>
      </w:pPr>
      <w:r>
        <w:rPr>
          <w:lang w:val="en-GB"/>
        </w:rPr>
        <w:t xml:space="preserve">Where it has been </w:t>
      </w:r>
      <w:r w:rsidRPr="00D03BFF">
        <w:rPr>
          <w:lang w:val="en-GB"/>
        </w:rPr>
        <w:t xml:space="preserve">identified </w:t>
      </w:r>
      <w:r>
        <w:rPr>
          <w:lang w:val="en-GB"/>
        </w:rPr>
        <w:t xml:space="preserve">that the work has potential </w:t>
      </w:r>
      <w:r w:rsidRPr="00D03BFF">
        <w:rPr>
          <w:lang w:val="en-GB"/>
        </w:rPr>
        <w:t xml:space="preserve">to adversely affect people who share </w:t>
      </w:r>
      <w:r>
        <w:rPr>
          <w:lang w:val="en-GB"/>
        </w:rPr>
        <w:t>one of the</w:t>
      </w:r>
      <w:r w:rsidRPr="00D03BFF">
        <w:rPr>
          <w:lang w:val="en-GB"/>
        </w:rPr>
        <w:t xml:space="preserve"> characteristic</w:t>
      </w:r>
      <w:r>
        <w:rPr>
          <w:lang w:val="en-GB"/>
        </w:rPr>
        <w:t>s noted</w:t>
      </w:r>
      <w:r w:rsidRPr="00D03BFF">
        <w:rPr>
          <w:lang w:val="en-GB"/>
        </w:rPr>
        <w:t xml:space="preserve">, or you think there are certain things you will need to do to ensure </w:t>
      </w:r>
      <w:r>
        <w:rPr>
          <w:lang w:val="en-GB"/>
        </w:rPr>
        <w:t>all relevant groups benefit equitably</w:t>
      </w:r>
      <w:r w:rsidRPr="00D03BFF">
        <w:rPr>
          <w:lang w:val="en-GB"/>
        </w:rPr>
        <w:t xml:space="preserve">, provide details of </w:t>
      </w:r>
      <w:r>
        <w:rPr>
          <w:lang w:val="en-GB"/>
        </w:rPr>
        <w:t>what you will do to</w:t>
      </w:r>
      <w:r w:rsidRPr="00D03BFF">
        <w:rPr>
          <w:lang w:val="en-GB"/>
        </w:rPr>
        <w:t xml:space="preserve"> improve outcomes.</w:t>
      </w:r>
    </w:p>
    <w:p w14:paraId="03F5DEE2" w14:textId="77777777" w:rsidR="00F41D08" w:rsidRDefault="00F41D08" w:rsidP="00F41D08">
      <w:pPr>
        <w:spacing w:after="0" w:line="240" w:lineRule="auto"/>
        <w:rPr>
          <w:lang w:val="en-GB"/>
        </w:rPr>
      </w:pPr>
    </w:p>
    <w:tbl>
      <w:tblPr>
        <w:tblW w:w="5000" w:type="pct"/>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92"/>
        <w:gridCol w:w="2266"/>
        <w:gridCol w:w="3821"/>
        <w:gridCol w:w="1982"/>
      </w:tblGrid>
      <w:tr w:rsidR="00F41D08" w:rsidRPr="005C645D" w14:paraId="0390EFE9" w14:textId="77777777" w:rsidTr="000D55E7">
        <w:trPr>
          <w:tblHeader/>
        </w:trPr>
        <w:tc>
          <w:tcPr>
            <w:tcW w:w="325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A7442D2" w14:textId="77777777" w:rsidR="00F41D08" w:rsidRPr="00354098" w:rsidRDefault="00F41D08" w:rsidP="000D55E7">
            <w:pPr>
              <w:tabs>
                <w:tab w:val="left" w:pos="1837"/>
              </w:tabs>
              <w:spacing w:before="120" w:after="120" w:line="264" w:lineRule="auto"/>
              <w:jc w:val="center"/>
              <w:rPr>
                <w:rFonts w:cs="Calibri"/>
                <w:color w:val="2F2E2F" w:themeColor="text1" w:themeShade="BF"/>
                <w:szCs w:val="24"/>
              </w:rPr>
            </w:pPr>
            <w:r>
              <w:rPr>
                <w:rFonts w:cs="Calibri"/>
                <w:color w:val="2F2E2F" w:themeColor="text1" w:themeShade="BF"/>
                <w:szCs w:val="24"/>
              </w:rPr>
              <w:t>Protected c</w:t>
            </w:r>
            <w:r w:rsidRPr="00354098">
              <w:rPr>
                <w:rFonts w:cs="Calibri"/>
                <w:color w:val="2F2E2F" w:themeColor="text1" w:themeShade="BF"/>
                <w:szCs w:val="24"/>
              </w:rPr>
              <w:t>haracteristic</w:t>
            </w:r>
          </w:p>
        </w:tc>
        <w:tc>
          <w:tcPr>
            <w:tcW w:w="3821" w:type="dxa"/>
            <w:tcBorders>
              <w:top w:val="single" w:sz="4" w:space="0" w:color="auto"/>
              <w:left w:val="single" w:sz="4" w:space="0" w:color="auto"/>
              <w:bottom w:val="single" w:sz="4" w:space="0" w:color="auto"/>
              <w:right w:val="single" w:sz="4" w:space="0" w:color="auto"/>
            </w:tcBorders>
            <w:shd w:val="clear" w:color="auto" w:fill="BDD6EE"/>
            <w:vAlign w:val="center"/>
          </w:tcPr>
          <w:p w14:paraId="2934270A" w14:textId="77777777" w:rsidR="00F41D08" w:rsidRPr="00354098" w:rsidRDefault="00F41D08" w:rsidP="000D55E7">
            <w:pPr>
              <w:spacing w:before="120" w:after="120" w:line="264" w:lineRule="auto"/>
              <w:jc w:val="center"/>
              <w:rPr>
                <w:rFonts w:cs="Calibri"/>
                <w:color w:val="2F2E2F" w:themeColor="text1" w:themeShade="BF"/>
                <w:szCs w:val="24"/>
              </w:rPr>
            </w:pPr>
            <w:r w:rsidRPr="00354098">
              <w:rPr>
                <w:rFonts w:cs="Calibri"/>
                <w:color w:val="2F2E2F" w:themeColor="text1" w:themeShade="BF"/>
                <w:szCs w:val="24"/>
              </w:rPr>
              <w:t>Actions</w:t>
            </w:r>
          </w:p>
        </w:tc>
        <w:tc>
          <w:tcPr>
            <w:tcW w:w="1982" w:type="dxa"/>
            <w:tcBorders>
              <w:top w:val="single" w:sz="4" w:space="0" w:color="auto"/>
              <w:left w:val="single" w:sz="4" w:space="0" w:color="auto"/>
              <w:bottom w:val="single" w:sz="4" w:space="0" w:color="auto"/>
              <w:right w:val="single" w:sz="4" w:space="0" w:color="auto"/>
            </w:tcBorders>
            <w:shd w:val="clear" w:color="auto" w:fill="BDD6EE"/>
            <w:vAlign w:val="center"/>
          </w:tcPr>
          <w:p w14:paraId="50CA7FAD" w14:textId="77777777" w:rsidR="00F41D08" w:rsidRPr="00354098" w:rsidRDefault="00F41D08" w:rsidP="000D55E7">
            <w:pPr>
              <w:spacing w:before="120" w:after="120" w:line="264" w:lineRule="auto"/>
              <w:jc w:val="center"/>
              <w:rPr>
                <w:rFonts w:cs="Calibri"/>
                <w:color w:val="2F2E2F" w:themeColor="text1" w:themeShade="BF"/>
                <w:szCs w:val="24"/>
              </w:rPr>
            </w:pPr>
            <w:r>
              <w:rPr>
                <w:rFonts w:cs="Calibri"/>
                <w:color w:val="2F2E2F" w:themeColor="text1" w:themeShade="BF"/>
                <w:szCs w:val="24"/>
              </w:rPr>
              <w:t>Person r</w:t>
            </w:r>
            <w:r w:rsidRPr="00354098">
              <w:rPr>
                <w:rFonts w:cs="Calibri"/>
                <w:color w:val="2F2E2F" w:themeColor="text1" w:themeShade="BF"/>
                <w:szCs w:val="24"/>
              </w:rPr>
              <w:t>esponsible</w:t>
            </w:r>
          </w:p>
        </w:tc>
      </w:tr>
      <w:tr w:rsidR="00F41D08" w:rsidRPr="005C645D" w14:paraId="0BCEBB04" w14:textId="77777777" w:rsidTr="000D55E7">
        <w:tc>
          <w:tcPr>
            <w:tcW w:w="3258" w:type="dxa"/>
            <w:gridSpan w:val="2"/>
            <w:tcBorders>
              <w:top w:val="single" w:sz="4" w:space="0" w:color="auto"/>
              <w:left w:val="single" w:sz="4" w:space="0" w:color="auto"/>
              <w:bottom w:val="single" w:sz="4" w:space="0" w:color="auto"/>
              <w:right w:val="single" w:sz="4" w:space="0" w:color="auto"/>
            </w:tcBorders>
            <w:shd w:val="clear" w:color="auto" w:fill="323E4F"/>
          </w:tcPr>
          <w:p w14:paraId="6A506BDF" w14:textId="77777777" w:rsidR="00F41D08" w:rsidRPr="00354098" w:rsidRDefault="00F41D08" w:rsidP="000D55E7">
            <w:pPr>
              <w:spacing w:before="120" w:after="120" w:line="264" w:lineRule="auto"/>
              <w:jc w:val="center"/>
              <w:rPr>
                <w:rFonts w:cs="Calibri"/>
                <w:bCs/>
                <w:color w:val="FFFFFF"/>
                <w:szCs w:val="24"/>
              </w:rPr>
            </w:pPr>
            <w:r w:rsidRPr="00354098">
              <w:rPr>
                <w:rFonts w:cs="Calibri"/>
                <w:bCs/>
                <w:color w:val="FFFFFF"/>
                <w:szCs w:val="24"/>
              </w:rPr>
              <w:t>All characteristics</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2A474CFD" w14:textId="77777777" w:rsidR="00F41D08" w:rsidRPr="00C1693F" w:rsidRDefault="00F41D08" w:rsidP="000D55E7">
            <w:pPr>
              <w:pStyle w:val="ListParagraph"/>
              <w:spacing w:before="120" w:after="120" w:line="264" w:lineRule="auto"/>
              <w:ind w:left="360"/>
              <w:contextualSpacing w:val="0"/>
              <w:rPr>
                <w:rFonts w:cs="Calibri"/>
                <w:bCs/>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C614CDF" w14:textId="77777777" w:rsidR="00F41D08" w:rsidRPr="00C1693F" w:rsidRDefault="00F41D08" w:rsidP="000D55E7">
            <w:pPr>
              <w:pStyle w:val="ListParagraph"/>
              <w:spacing w:before="120" w:after="120" w:line="264" w:lineRule="auto"/>
              <w:ind w:left="360"/>
              <w:contextualSpacing w:val="0"/>
              <w:rPr>
                <w:rFonts w:cs="Calibri"/>
                <w:szCs w:val="24"/>
              </w:rPr>
            </w:pPr>
          </w:p>
        </w:tc>
      </w:tr>
      <w:tr w:rsidR="00F41D08" w:rsidRPr="005C645D" w14:paraId="15743B13"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14E93E2E" w14:textId="77777777" w:rsidR="00F41D08" w:rsidRPr="00354098" w:rsidRDefault="00F41D08" w:rsidP="000D55E7">
            <w:pPr>
              <w:spacing w:before="120" w:after="120" w:line="264" w:lineRule="auto"/>
              <w:jc w:val="center"/>
              <w:rPr>
                <w:rFonts w:cs="Calibri"/>
                <w:color w:val="000000"/>
                <w:szCs w:val="24"/>
              </w:rPr>
            </w:pPr>
            <w:r w:rsidRPr="00354098">
              <w:rPr>
                <w:noProof/>
                <w:szCs w:val="24"/>
                <w:lang w:val="en-GB" w:eastAsia="en-GB"/>
              </w:rPr>
              <w:drawing>
                <wp:inline distT="0" distB="0" distL="0" distR="0" wp14:anchorId="607EC801" wp14:editId="7ACBC067">
                  <wp:extent cx="372110" cy="372110"/>
                  <wp:effectExtent l="0" t="0" r="0" b="8890"/>
                  <wp:docPr id="74" name="Picture 177"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result for family icon png"/>
                          <pic:cNvPicPr>
                            <a:picLocks noChangeAspect="1" noChangeArrowheads="1"/>
                          </pic:cNvPicPr>
                        </pic:nvPicPr>
                        <pic:blipFill>
                          <a:blip r:embed="rId27"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53032741" w14:textId="77777777" w:rsidR="00F41D08" w:rsidRPr="00354098" w:rsidRDefault="00F41D08" w:rsidP="000D55E7">
            <w:pPr>
              <w:spacing w:before="120" w:after="120" w:line="264" w:lineRule="auto"/>
              <w:rPr>
                <w:rFonts w:cs="Calibri"/>
                <w:color w:val="000000"/>
                <w:szCs w:val="24"/>
              </w:rPr>
            </w:pPr>
            <w:r w:rsidRPr="00354098">
              <w:rPr>
                <w:rFonts w:cs="Calibri"/>
                <w:color w:val="000000"/>
                <w:szCs w:val="24"/>
              </w:rPr>
              <w:t>Age</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3B05B976" w14:textId="77777777" w:rsidR="00F41D08" w:rsidRPr="00C1693F" w:rsidRDefault="00F41D08" w:rsidP="000D55E7">
            <w:pPr>
              <w:pStyle w:val="ListParagraph"/>
              <w:spacing w:before="120" w:after="120" w:line="264" w:lineRule="auto"/>
              <w:ind w:left="360"/>
              <w:contextualSpacing w:val="0"/>
              <w:rPr>
                <w:rFonts w:cs="Calibri"/>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5A8BD54" w14:textId="77777777" w:rsidR="00F41D08" w:rsidRPr="00C1693F" w:rsidRDefault="00F41D08" w:rsidP="000D55E7">
            <w:pPr>
              <w:pStyle w:val="ListParagraph"/>
              <w:spacing w:before="120" w:after="120" w:line="264" w:lineRule="auto"/>
              <w:ind w:left="360"/>
              <w:contextualSpacing w:val="0"/>
              <w:rPr>
                <w:rFonts w:cs="Calibri"/>
                <w:szCs w:val="24"/>
              </w:rPr>
            </w:pPr>
          </w:p>
        </w:tc>
      </w:tr>
      <w:tr w:rsidR="00F41D08" w:rsidRPr="005C645D" w14:paraId="17179DF8"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270B0F89" w14:textId="77777777" w:rsidR="00F41D08" w:rsidRPr="00354098" w:rsidRDefault="00F41D08" w:rsidP="000D55E7">
            <w:pPr>
              <w:spacing w:before="120" w:after="120" w:line="264" w:lineRule="auto"/>
              <w:jc w:val="center"/>
              <w:rPr>
                <w:noProof/>
                <w:szCs w:val="24"/>
                <w:lang w:eastAsia="en-GB"/>
              </w:rPr>
            </w:pPr>
            <w:r w:rsidRPr="00354098">
              <w:rPr>
                <w:rFonts w:cs="Calibri"/>
                <w:noProof/>
                <w:color w:val="000000"/>
                <w:szCs w:val="24"/>
                <w:lang w:val="en-GB" w:eastAsia="en-GB"/>
              </w:rPr>
              <w:drawing>
                <wp:inline distT="0" distB="0" distL="0" distR="0" wp14:anchorId="75A11ACA" wp14:editId="2462C177">
                  <wp:extent cx="504000" cy="5040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62" cstate="print">
                            <a:lum bright="80000" contrast="-80000"/>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6E5FC71E" w14:textId="77777777" w:rsidR="00F41D08" w:rsidRPr="00354098" w:rsidRDefault="00F41D08" w:rsidP="000D55E7">
            <w:pPr>
              <w:spacing w:before="120" w:after="120" w:line="264" w:lineRule="auto"/>
              <w:rPr>
                <w:rFonts w:cs="Calibri"/>
                <w:color w:val="000000"/>
                <w:szCs w:val="24"/>
              </w:rPr>
            </w:pPr>
            <w:r>
              <w:rPr>
                <w:rFonts w:cs="Calibri"/>
                <w:color w:val="000000"/>
                <w:szCs w:val="24"/>
              </w:rPr>
              <w:t>Care e</w:t>
            </w:r>
            <w:r w:rsidRPr="00354098">
              <w:rPr>
                <w:rFonts w:cs="Calibri"/>
                <w:color w:val="000000"/>
                <w:szCs w:val="24"/>
              </w:rPr>
              <w:t>xperience</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5C599AB2" w14:textId="77777777" w:rsidR="00416B3E" w:rsidRPr="00C1693F" w:rsidRDefault="00416B3E" w:rsidP="00416B3E">
            <w:pPr>
              <w:spacing w:before="120" w:after="120" w:line="264" w:lineRule="auto"/>
              <w:rPr>
                <w:rFonts w:cs="Calibri"/>
                <w:szCs w:val="24"/>
              </w:rPr>
            </w:pPr>
            <w:r w:rsidRPr="00C1693F">
              <w:rPr>
                <w:rFonts w:cs="Calibri"/>
                <w:szCs w:val="24"/>
              </w:rPr>
              <w:t>All PDIP events will be a safe space for participants to engage and share what they feel comfortable with.</w:t>
            </w:r>
          </w:p>
          <w:p w14:paraId="6B66CD9F" w14:textId="585928E7" w:rsidR="00F41D08" w:rsidRPr="00C1693F" w:rsidRDefault="00416B3E" w:rsidP="00416B3E">
            <w:pPr>
              <w:spacing w:before="120" w:after="120" w:line="264" w:lineRule="auto"/>
              <w:rPr>
                <w:rFonts w:cs="Calibri"/>
                <w:szCs w:val="24"/>
              </w:rPr>
            </w:pPr>
            <w:r w:rsidRPr="00C1693F">
              <w:rPr>
                <w:rFonts w:cs="Calibri Light"/>
                <w:szCs w:val="24"/>
              </w:rPr>
              <w:t xml:space="preserve">We will be working with </w:t>
            </w:r>
            <w:r w:rsidR="005B4539">
              <w:rPr>
                <w:rFonts w:cs="Calibri Light"/>
                <w:szCs w:val="24"/>
              </w:rPr>
              <w:t>p</w:t>
            </w:r>
            <w:r w:rsidRPr="00C1693F">
              <w:rPr>
                <w:rFonts w:cs="Calibri Light"/>
                <w:szCs w:val="24"/>
              </w:rPr>
              <w:t xml:space="preserve">athfinder NHS </w:t>
            </w:r>
            <w:r w:rsidR="005B4539">
              <w:rPr>
                <w:rFonts w:cs="Calibri Light"/>
                <w:szCs w:val="24"/>
              </w:rPr>
              <w:t>b</w:t>
            </w:r>
            <w:r w:rsidRPr="00C1693F">
              <w:rPr>
                <w:rFonts w:cs="Calibri Light"/>
                <w:szCs w:val="24"/>
              </w:rPr>
              <w:t xml:space="preserve">oards and encouraging them to engage with a lived experience -focused piece of work incorporating </w:t>
            </w:r>
            <w:r w:rsidR="005B4539">
              <w:rPr>
                <w:rFonts w:cs="Calibri Light"/>
                <w:szCs w:val="24"/>
              </w:rPr>
              <w:t>p</w:t>
            </w:r>
            <w:r w:rsidRPr="00C1693F">
              <w:rPr>
                <w:rFonts w:cs="Calibri Light"/>
                <w:szCs w:val="24"/>
              </w:rPr>
              <w:t xml:space="preserve">eer </w:t>
            </w:r>
            <w:r w:rsidR="005B4539">
              <w:rPr>
                <w:rFonts w:cs="Calibri Light"/>
                <w:szCs w:val="24"/>
              </w:rPr>
              <w:t>s</w:t>
            </w:r>
            <w:r w:rsidRPr="00C1693F">
              <w:rPr>
                <w:rFonts w:cs="Calibri Light"/>
                <w:szCs w:val="24"/>
              </w:rPr>
              <w:t>upport and service user evaluation.</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1EB3330" w14:textId="72DACF5C" w:rsidR="00F41D08" w:rsidRPr="00C1693F" w:rsidRDefault="00416B3E" w:rsidP="000D55E7">
            <w:pPr>
              <w:pStyle w:val="ListParagraph"/>
              <w:spacing w:before="120" w:after="120" w:line="264" w:lineRule="auto"/>
              <w:ind w:left="360"/>
              <w:contextualSpacing w:val="0"/>
              <w:rPr>
                <w:rFonts w:cs="Calibri"/>
                <w:szCs w:val="24"/>
              </w:rPr>
            </w:pPr>
            <w:r w:rsidRPr="00C1693F">
              <w:rPr>
                <w:rFonts w:cs="Calibri"/>
                <w:szCs w:val="24"/>
              </w:rPr>
              <w:t>PD</w:t>
            </w:r>
            <w:r w:rsidR="006D1841" w:rsidRPr="00C1693F">
              <w:rPr>
                <w:rFonts w:cs="Calibri"/>
                <w:szCs w:val="24"/>
              </w:rPr>
              <w:t>IP team</w:t>
            </w:r>
          </w:p>
        </w:tc>
      </w:tr>
      <w:tr w:rsidR="00751358" w:rsidRPr="005C645D" w14:paraId="21392A8E"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0013EB4B" w14:textId="77777777" w:rsidR="00751358" w:rsidRPr="00354098" w:rsidRDefault="00751358" w:rsidP="00751358">
            <w:pPr>
              <w:spacing w:before="120" w:after="120" w:line="264" w:lineRule="auto"/>
              <w:jc w:val="center"/>
              <w:rPr>
                <w:rFonts w:cs="Calibri"/>
                <w:color w:val="000000"/>
                <w:szCs w:val="24"/>
              </w:rPr>
            </w:pPr>
            <w:r w:rsidRPr="00354098">
              <w:rPr>
                <w:noProof/>
                <w:szCs w:val="24"/>
                <w:lang w:val="en-GB" w:eastAsia="en-GB"/>
              </w:rPr>
              <w:drawing>
                <wp:inline distT="0" distB="0" distL="0" distR="0" wp14:anchorId="13B8360F" wp14:editId="1CFE931A">
                  <wp:extent cx="331470" cy="340995"/>
                  <wp:effectExtent l="0" t="0" r="0" b="1905"/>
                  <wp:docPr id="73" name="Picture 182"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result for wheelchair png"/>
                          <pic:cNvPicPr>
                            <a:picLocks noChangeAspect="1" noChangeArrowheads="1"/>
                          </pic:cNvPicPr>
                        </pic:nvPicPr>
                        <pic:blipFill>
                          <a:blip r:embed="rId63"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17365891" w14:textId="77777777" w:rsidR="00751358" w:rsidRPr="00354098" w:rsidRDefault="00751358" w:rsidP="00751358">
            <w:pPr>
              <w:spacing w:before="120" w:after="120" w:line="264" w:lineRule="auto"/>
              <w:rPr>
                <w:rFonts w:cs="Calibri"/>
                <w:color w:val="000000"/>
                <w:szCs w:val="24"/>
              </w:rPr>
            </w:pPr>
            <w:r w:rsidRPr="00354098">
              <w:rPr>
                <w:rFonts w:cs="Calibri"/>
                <w:color w:val="000000"/>
                <w:szCs w:val="24"/>
              </w:rPr>
              <w:t>Disability</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6E027324" w14:textId="77777777" w:rsidR="00751358" w:rsidRPr="00C1693F" w:rsidRDefault="00751358" w:rsidP="00751358">
            <w:pPr>
              <w:spacing w:before="120" w:after="120" w:line="264" w:lineRule="auto"/>
              <w:rPr>
                <w:rFonts w:cs="Calibri"/>
                <w:szCs w:val="24"/>
              </w:rPr>
            </w:pPr>
            <w:r w:rsidRPr="00C1693F">
              <w:rPr>
                <w:rFonts w:cs="Calibri"/>
                <w:szCs w:val="24"/>
              </w:rPr>
              <w:t xml:space="preserve">PDIP will continue developing a trauma informed approach. </w:t>
            </w:r>
          </w:p>
          <w:p w14:paraId="6F0830B3" w14:textId="0C450656" w:rsidR="00751358" w:rsidRPr="00C1693F" w:rsidRDefault="00751358" w:rsidP="00751358">
            <w:pPr>
              <w:spacing w:before="120" w:after="120" w:line="264" w:lineRule="auto"/>
              <w:rPr>
                <w:rFonts w:cs="Calibri"/>
                <w:szCs w:val="24"/>
              </w:rPr>
            </w:pPr>
            <w:r w:rsidRPr="00C1693F">
              <w:rPr>
                <w:rFonts w:cs="Calibri"/>
                <w:szCs w:val="24"/>
              </w:rPr>
              <w:t xml:space="preserve">PDIP is aware of the prevalence of mental health comorbidities in this group (for example adverse childhood experiences and other </w:t>
            </w:r>
            <w:r w:rsidR="005D7653">
              <w:rPr>
                <w:rFonts w:cs="Calibri"/>
                <w:szCs w:val="24"/>
              </w:rPr>
              <w:t>mental health</w:t>
            </w:r>
            <w:r w:rsidRPr="00C1693F">
              <w:rPr>
                <w:rFonts w:cs="Calibri"/>
                <w:szCs w:val="24"/>
              </w:rPr>
              <w:t xml:space="preserve"> conditions) and aims to build empowering relationships across and between services and promote equality and equity in access to services through our work.</w:t>
            </w:r>
          </w:p>
          <w:p w14:paraId="1AF06E9F" w14:textId="28413059" w:rsidR="00751358" w:rsidRPr="00C1693F" w:rsidRDefault="00751358" w:rsidP="00751358">
            <w:pPr>
              <w:spacing w:before="120" w:after="120" w:line="264" w:lineRule="auto"/>
              <w:rPr>
                <w:rFonts w:cs="Calibri"/>
                <w:szCs w:val="24"/>
                <w:lang w:val="en-GB"/>
              </w:rPr>
            </w:pPr>
            <w:r w:rsidRPr="00C1693F">
              <w:rPr>
                <w:rFonts w:cs="Calibri"/>
                <w:szCs w:val="24"/>
              </w:rPr>
              <w:t xml:space="preserve">We will communicate event details in advance including what technology may be required. We will request participants to confirm if and what support they require in advance of events to allow for its </w:t>
            </w:r>
            <w:r w:rsidRPr="00C1693F">
              <w:rPr>
                <w:rFonts w:cs="Calibri"/>
                <w:szCs w:val="24"/>
                <w:lang w:val="en-GB"/>
              </w:rPr>
              <w:t>organisation</w:t>
            </w:r>
            <w:r w:rsidRPr="00C1693F">
              <w:rPr>
                <w:rFonts w:cs="Calibri"/>
                <w:szCs w:val="24"/>
              </w:rPr>
              <w:t xml:space="preserve">. Bespoke engagement </w:t>
            </w:r>
            <w:r w:rsidRPr="00C1693F">
              <w:rPr>
                <w:rFonts w:cs="Calibri"/>
                <w:szCs w:val="24"/>
              </w:rPr>
              <w:lastRenderedPageBreak/>
              <w:t>sessions could be explored if specific support required, such as a British Sign Language (BSL) interpreter.</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4D096E2" w14:textId="3E8C79C2" w:rsidR="00751358" w:rsidRPr="00C1693F" w:rsidRDefault="00751358" w:rsidP="00751358">
            <w:pPr>
              <w:pStyle w:val="ListParagraph"/>
              <w:spacing w:before="120" w:after="120" w:line="264" w:lineRule="auto"/>
              <w:ind w:left="360"/>
              <w:contextualSpacing w:val="0"/>
              <w:rPr>
                <w:rFonts w:cs="Calibri"/>
                <w:szCs w:val="24"/>
              </w:rPr>
            </w:pPr>
            <w:r w:rsidRPr="00C1693F">
              <w:rPr>
                <w:rFonts w:cs="Calibri"/>
                <w:szCs w:val="24"/>
              </w:rPr>
              <w:lastRenderedPageBreak/>
              <w:t>PDIP team</w:t>
            </w:r>
          </w:p>
        </w:tc>
      </w:tr>
      <w:tr w:rsidR="00751358" w:rsidRPr="005C645D" w14:paraId="0106276B"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292243E2" w14:textId="77777777" w:rsidR="00751358" w:rsidRPr="00354098" w:rsidRDefault="00751358" w:rsidP="00751358">
            <w:pPr>
              <w:spacing w:before="120" w:after="120" w:line="264" w:lineRule="auto"/>
              <w:jc w:val="center"/>
              <w:rPr>
                <w:rFonts w:cs="Calibri"/>
                <w:color w:val="000000"/>
                <w:szCs w:val="24"/>
              </w:rPr>
            </w:pPr>
            <w:r w:rsidRPr="00354098">
              <w:rPr>
                <w:noProof/>
                <w:szCs w:val="24"/>
                <w:lang w:val="en-GB" w:eastAsia="en-GB"/>
              </w:rPr>
              <w:drawing>
                <wp:inline distT="0" distB="0" distL="0" distR="0" wp14:anchorId="6D5E0204" wp14:editId="4A804EC9">
                  <wp:extent cx="314325" cy="366395"/>
                  <wp:effectExtent l="0" t="0" r="9525" b="0"/>
                  <wp:docPr id="72" name="Picture 183"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result for gender reassignment png"/>
                          <pic:cNvPicPr>
                            <a:picLocks noChangeAspect="1" noChangeArrowheads="1"/>
                          </pic:cNvPicPr>
                        </pic:nvPicPr>
                        <pic:blipFill>
                          <a:blip r:embed="rId64" cstate="print">
                            <a:extLst>
                              <a:ext uri="{BEBA8EAE-BF5A-486C-A8C5-ECC9F3942E4B}">
                                <a14:imgProps xmlns:a14="http://schemas.microsoft.com/office/drawing/2010/main">
                                  <a14:imgLayer r:embed="rId65">
                                    <a14:imgEffect>
                                      <a14:brightnessContrast bright="70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2292F4B8" w14:textId="77777777" w:rsidR="00751358" w:rsidRPr="00354098" w:rsidRDefault="00751358" w:rsidP="00751358">
            <w:pPr>
              <w:spacing w:before="120" w:after="120" w:line="264" w:lineRule="auto"/>
              <w:rPr>
                <w:rFonts w:cs="Calibri"/>
                <w:color w:val="000000"/>
                <w:szCs w:val="24"/>
              </w:rPr>
            </w:pPr>
            <w:r w:rsidRPr="00354098">
              <w:rPr>
                <w:rFonts w:cs="Calibri"/>
                <w:color w:val="000000"/>
                <w:szCs w:val="24"/>
              </w:rPr>
              <w:t>Gender reassignment</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7AC2F27C" w14:textId="77777777" w:rsidR="00751358" w:rsidRPr="00C1693F" w:rsidRDefault="00956596" w:rsidP="00751358">
            <w:pPr>
              <w:pStyle w:val="ListParagraph"/>
              <w:spacing w:before="120" w:after="120" w:line="264" w:lineRule="auto"/>
              <w:ind w:left="360"/>
              <w:contextualSpacing w:val="0"/>
              <w:rPr>
                <w:rFonts w:cs="Calibri"/>
                <w:szCs w:val="24"/>
              </w:rPr>
            </w:pPr>
            <w:hyperlink r:id="rId66" w:history="1"/>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3DD6F5E" w14:textId="77777777" w:rsidR="00751358" w:rsidRPr="00C1693F" w:rsidRDefault="00751358" w:rsidP="00751358">
            <w:pPr>
              <w:pStyle w:val="ListParagraph"/>
              <w:spacing w:before="120" w:after="120" w:line="264" w:lineRule="auto"/>
              <w:ind w:left="360"/>
              <w:contextualSpacing w:val="0"/>
              <w:rPr>
                <w:rFonts w:cs="Calibri"/>
                <w:szCs w:val="24"/>
              </w:rPr>
            </w:pPr>
          </w:p>
        </w:tc>
      </w:tr>
      <w:tr w:rsidR="00751358" w:rsidRPr="005C645D" w14:paraId="0364E0EF"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6422E52C" w14:textId="77777777" w:rsidR="00751358" w:rsidRPr="00354098" w:rsidRDefault="00751358" w:rsidP="00751358">
            <w:pPr>
              <w:spacing w:before="120" w:after="120" w:line="264" w:lineRule="auto"/>
              <w:jc w:val="center"/>
              <w:rPr>
                <w:rFonts w:cs="Calibri"/>
                <w:color w:val="000000"/>
                <w:szCs w:val="24"/>
              </w:rPr>
            </w:pPr>
            <w:r w:rsidRPr="00354098">
              <w:rPr>
                <w:noProof/>
                <w:szCs w:val="24"/>
                <w:lang w:val="en-GB" w:eastAsia="en-GB"/>
              </w:rPr>
              <w:drawing>
                <wp:inline distT="0" distB="0" distL="0" distR="0" wp14:anchorId="375B4E43" wp14:editId="44D620A1">
                  <wp:extent cx="368300" cy="368300"/>
                  <wp:effectExtent l="0" t="0" r="0" b="0"/>
                  <wp:docPr id="71" name="Picture 184"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result for marriage icon png"/>
                          <pic:cNvPicPr>
                            <a:picLocks noChangeAspect="1" noChangeArrowheads="1"/>
                          </pic:cNvPicPr>
                        </pic:nvPicPr>
                        <pic:blipFill>
                          <a:blip r:embed="rId42"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29BEB6C2" w14:textId="77777777" w:rsidR="00751358" w:rsidRPr="00354098" w:rsidRDefault="00751358" w:rsidP="00751358">
            <w:pPr>
              <w:spacing w:before="120" w:after="120" w:line="264" w:lineRule="auto"/>
              <w:rPr>
                <w:rFonts w:cs="Calibri"/>
                <w:color w:val="000000"/>
                <w:szCs w:val="24"/>
              </w:rPr>
            </w:pPr>
            <w:r>
              <w:rPr>
                <w:rFonts w:cs="Calibri"/>
                <w:color w:val="000000"/>
                <w:szCs w:val="24"/>
              </w:rPr>
              <w:t>Marriage/civil p</w:t>
            </w:r>
            <w:r w:rsidRPr="00354098">
              <w:rPr>
                <w:rFonts w:cs="Calibri"/>
                <w:color w:val="000000"/>
                <w:szCs w:val="24"/>
              </w:rPr>
              <w:t>artnership</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1475F364" w14:textId="77777777" w:rsidR="00751358" w:rsidRPr="00C1693F" w:rsidRDefault="00751358" w:rsidP="00751358">
            <w:pPr>
              <w:pStyle w:val="ListParagraph"/>
              <w:spacing w:before="120" w:after="120" w:line="264" w:lineRule="auto"/>
              <w:ind w:left="360"/>
              <w:contextualSpacing w:val="0"/>
              <w:rPr>
                <w:rFonts w:cs="Calibri"/>
                <w:bCs/>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C06FEAD" w14:textId="77777777" w:rsidR="00751358" w:rsidRPr="00C1693F" w:rsidRDefault="00751358" w:rsidP="00751358">
            <w:pPr>
              <w:pStyle w:val="ListParagraph"/>
              <w:spacing w:before="120" w:after="120" w:line="264" w:lineRule="auto"/>
              <w:ind w:left="360"/>
              <w:contextualSpacing w:val="0"/>
              <w:rPr>
                <w:rFonts w:cs="Calibri"/>
                <w:szCs w:val="24"/>
              </w:rPr>
            </w:pPr>
          </w:p>
        </w:tc>
      </w:tr>
      <w:tr w:rsidR="00751358" w:rsidRPr="005C645D" w14:paraId="5D915294"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5015D923" w14:textId="77777777" w:rsidR="00751358" w:rsidRPr="00354098" w:rsidRDefault="00751358" w:rsidP="00751358">
            <w:pPr>
              <w:spacing w:before="120" w:after="120" w:line="264" w:lineRule="auto"/>
              <w:jc w:val="center"/>
              <w:rPr>
                <w:rFonts w:cs="Calibri"/>
                <w:color w:val="000000"/>
                <w:szCs w:val="24"/>
              </w:rPr>
            </w:pPr>
            <w:r w:rsidRPr="00354098">
              <w:rPr>
                <w:noProof/>
                <w:szCs w:val="24"/>
                <w:lang w:val="en-GB" w:eastAsia="en-GB"/>
              </w:rPr>
              <w:drawing>
                <wp:inline distT="0" distB="0" distL="0" distR="0" wp14:anchorId="65AE947B" wp14:editId="75832446">
                  <wp:extent cx="344170" cy="343535"/>
                  <wp:effectExtent l="0" t="0" r="0" b="0"/>
                  <wp:docPr id="70" name="Picture 18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Related image"/>
                          <pic:cNvPicPr>
                            <a:picLocks noChangeAspect="1" noChangeArrowheads="1"/>
                          </pic:cNvPicPr>
                        </pic:nvPicPr>
                        <pic:blipFill>
                          <a:blip r:embed="rId67" cstate="print">
                            <a:extLst>
                              <a:ext uri="{BEBA8EAE-BF5A-486C-A8C5-ECC9F3942E4B}">
                                <a14:imgProps xmlns:a14="http://schemas.microsoft.com/office/drawing/2010/main">
                                  <a14:imgLayer r:embed="rId68">
                                    <a14:imgEffect>
                                      <a14:brightnessContrast bright="70000" contrast="-70000"/>
                                    </a14:imgEffect>
                                  </a14:imgLayer>
                                </a14:imgProps>
                              </a:ex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7137E2E9" w14:textId="77777777" w:rsidR="00751358" w:rsidRPr="00354098" w:rsidRDefault="00751358" w:rsidP="00751358">
            <w:pPr>
              <w:spacing w:before="120" w:after="120" w:line="264" w:lineRule="auto"/>
              <w:rPr>
                <w:rFonts w:cs="Calibri"/>
                <w:color w:val="000000"/>
                <w:szCs w:val="24"/>
              </w:rPr>
            </w:pPr>
            <w:r w:rsidRPr="00354098">
              <w:rPr>
                <w:rFonts w:cs="Calibri"/>
                <w:color w:val="000000"/>
                <w:szCs w:val="24"/>
              </w:rPr>
              <w:t xml:space="preserve">Pregnancy </w:t>
            </w:r>
            <w:r>
              <w:rPr>
                <w:rFonts w:cs="Calibri"/>
                <w:color w:val="000000"/>
                <w:szCs w:val="24"/>
              </w:rPr>
              <w:t>and m</w:t>
            </w:r>
            <w:r w:rsidRPr="00354098">
              <w:rPr>
                <w:rFonts w:cs="Calibri"/>
                <w:color w:val="000000"/>
                <w:szCs w:val="24"/>
              </w:rPr>
              <w:t>aternity</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080904A0" w14:textId="77777777" w:rsidR="00751358" w:rsidRPr="00C1693F" w:rsidRDefault="00751358" w:rsidP="00751358">
            <w:pPr>
              <w:pStyle w:val="ListParagraph"/>
              <w:spacing w:before="120" w:after="120" w:line="264" w:lineRule="auto"/>
              <w:ind w:left="360"/>
              <w:contextualSpacing w:val="0"/>
              <w:rPr>
                <w:rFonts w:cs="Calibri"/>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D032AE4" w14:textId="77777777" w:rsidR="00751358" w:rsidRPr="00C1693F" w:rsidRDefault="00751358" w:rsidP="00751358">
            <w:pPr>
              <w:pStyle w:val="ListParagraph"/>
              <w:spacing w:before="120" w:after="120" w:line="264" w:lineRule="auto"/>
              <w:ind w:left="360"/>
              <w:contextualSpacing w:val="0"/>
              <w:rPr>
                <w:rFonts w:cs="Calibri"/>
                <w:szCs w:val="24"/>
              </w:rPr>
            </w:pPr>
          </w:p>
        </w:tc>
      </w:tr>
      <w:tr w:rsidR="00751358" w:rsidRPr="005C645D" w14:paraId="177D8397"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2B19EB3B" w14:textId="77777777" w:rsidR="00751358" w:rsidRPr="00354098" w:rsidRDefault="00751358" w:rsidP="00751358">
            <w:pPr>
              <w:spacing w:before="120" w:after="120" w:line="264" w:lineRule="auto"/>
              <w:jc w:val="center"/>
              <w:rPr>
                <w:rFonts w:cs="Calibri"/>
                <w:color w:val="000000"/>
                <w:szCs w:val="24"/>
              </w:rPr>
            </w:pPr>
            <w:r w:rsidRPr="00354098">
              <w:rPr>
                <w:noProof/>
                <w:szCs w:val="24"/>
                <w:lang w:val="en-GB" w:eastAsia="en-GB"/>
              </w:rPr>
              <w:drawing>
                <wp:inline distT="0" distB="0" distL="0" distR="0" wp14:anchorId="4313795B" wp14:editId="5D236F80">
                  <wp:extent cx="387350" cy="386715"/>
                  <wp:effectExtent l="0" t="0" r="0" b="0"/>
                  <wp:docPr id="29" name="Picture 17"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race ethnicity icon png"/>
                          <pic:cNvPicPr>
                            <a:picLocks noChangeAspect="1" noChangeArrowheads="1"/>
                          </pic:cNvPicPr>
                        </pic:nvPicPr>
                        <pic:blipFill>
                          <a:blip r:embed="rId46"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1C620CC1" w14:textId="77777777" w:rsidR="00751358" w:rsidRPr="00354098" w:rsidRDefault="00751358" w:rsidP="00751358">
            <w:pPr>
              <w:spacing w:before="120" w:after="120" w:line="264" w:lineRule="auto"/>
              <w:rPr>
                <w:rFonts w:cs="Calibri"/>
                <w:color w:val="000000"/>
                <w:szCs w:val="24"/>
              </w:rPr>
            </w:pPr>
            <w:r w:rsidRPr="00354098">
              <w:rPr>
                <w:rFonts w:cs="Calibri"/>
                <w:color w:val="000000"/>
                <w:szCs w:val="24"/>
              </w:rPr>
              <w:t>Race</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7890052D" w14:textId="2B3C4EE1" w:rsidR="00751358" w:rsidRPr="00C1693F" w:rsidRDefault="009B3C13" w:rsidP="00751358">
            <w:pPr>
              <w:spacing w:before="120" w:after="120" w:line="264" w:lineRule="auto"/>
              <w:rPr>
                <w:rFonts w:cs="Calibri"/>
                <w:szCs w:val="24"/>
              </w:rPr>
            </w:pPr>
            <w:r w:rsidRPr="00C1693F">
              <w:rPr>
                <w:rFonts w:cs="Calibri"/>
                <w:szCs w:val="24"/>
              </w:rPr>
              <w:t>PDIP will provide a range of times for engagement activities - different days and/ or times whenever possible. Recordings of webinars will be available, and those unable to attend events are actively requested to engage with PDIP work via email to the portfolio’s inbox.</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482390F9" w14:textId="0241F5BF" w:rsidR="00751358" w:rsidRPr="00C1693F" w:rsidRDefault="00751358" w:rsidP="00751358">
            <w:pPr>
              <w:pStyle w:val="ListParagraph"/>
              <w:spacing w:before="120" w:after="120" w:line="264" w:lineRule="auto"/>
              <w:ind w:left="360"/>
              <w:contextualSpacing w:val="0"/>
              <w:rPr>
                <w:rFonts w:cs="Calibri"/>
                <w:szCs w:val="24"/>
              </w:rPr>
            </w:pPr>
            <w:r w:rsidRPr="00C1693F">
              <w:rPr>
                <w:rFonts w:cs="Calibri"/>
                <w:szCs w:val="24"/>
              </w:rPr>
              <w:t>PDIP team</w:t>
            </w:r>
          </w:p>
        </w:tc>
      </w:tr>
      <w:tr w:rsidR="00751358" w:rsidRPr="005C645D" w14:paraId="3F8665C3"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452DF73F" w14:textId="77777777" w:rsidR="00751358" w:rsidRPr="00354098" w:rsidRDefault="00751358" w:rsidP="00751358">
            <w:pPr>
              <w:spacing w:before="120" w:after="120" w:line="264" w:lineRule="auto"/>
              <w:jc w:val="center"/>
              <w:rPr>
                <w:rFonts w:cs="Calibri"/>
                <w:color w:val="000000"/>
                <w:szCs w:val="24"/>
              </w:rPr>
            </w:pPr>
            <w:r w:rsidRPr="00354098">
              <w:rPr>
                <w:noProof/>
                <w:szCs w:val="24"/>
                <w:lang w:val="en-GB" w:eastAsia="en-GB"/>
              </w:rPr>
              <w:drawing>
                <wp:inline distT="0" distB="0" distL="0" distR="0" wp14:anchorId="33795A5E" wp14:editId="518C8BF5">
                  <wp:extent cx="396875" cy="357505"/>
                  <wp:effectExtent l="0" t="0" r="3175" b="4445"/>
                  <wp:docPr id="68" name="Picture 187"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result for multi faith png"/>
                          <pic:cNvPicPr>
                            <a:picLocks noChangeAspect="1" noChangeArrowheads="1"/>
                          </pic:cNvPicPr>
                        </pic:nvPicPr>
                        <pic:blipFill>
                          <a:blip r:embed="rId49">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0F72F8FE" w14:textId="77777777" w:rsidR="00751358" w:rsidRPr="00354098" w:rsidRDefault="00751358" w:rsidP="00751358">
            <w:pPr>
              <w:spacing w:before="120" w:after="120" w:line="264" w:lineRule="auto"/>
              <w:rPr>
                <w:rFonts w:cs="Calibri"/>
                <w:color w:val="000000"/>
                <w:szCs w:val="24"/>
              </w:rPr>
            </w:pPr>
            <w:r>
              <w:rPr>
                <w:rFonts w:cs="Calibri"/>
                <w:color w:val="000000"/>
                <w:szCs w:val="24"/>
              </w:rPr>
              <w:t>Religion or b</w:t>
            </w:r>
            <w:r w:rsidRPr="00354098">
              <w:rPr>
                <w:rFonts w:cs="Calibri"/>
                <w:color w:val="000000"/>
                <w:szCs w:val="24"/>
              </w:rPr>
              <w:t>elief</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48C6D83A" w14:textId="25562ACB" w:rsidR="00751358" w:rsidRPr="00C1693F" w:rsidRDefault="009B3C13" w:rsidP="00751358">
            <w:pPr>
              <w:spacing w:before="120" w:after="120" w:line="264" w:lineRule="auto"/>
              <w:rPr>
                <w:rFonts w:cs="Calibri"/>
                <w:szCs w:val="24"/>
              </w:rPr>
            </w:pPr>
            <w:r w:rsidRPr="00C1693F">
              <w:rPr>
                <w:rFonts w:cs="Calibri"/>
                <w:szCs w:val="24"/>
              </w:rPr>
              <w:t>PDIP will provide a range of times for engagement activities - different days and/ or times whenever possible. Recordings of webinars will be available, and those unable to attend events are actively requested to engage with PDIP work via email to the portfolio’s inbox.</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F620C81" w14:textId="358E60C1" w:rsidR="00751358" w:rsidRPr="00C1693F" w:rsidRDefault="00751358" w:rsidP="00751358">
            <w:pPr>
              <w:pStyle w:val="ListParagraph"/>
              <w:spacing w:before="120" w:after="120" w:line="264" w:lineRule="auto"/>
              <w:ind w:left="360"/>
              <w:contextualSpacing w:val="0"/>
              <w:rPr>
                <w:rFonts w:cs="Calibri"/>
                <w:szCs w:val="24"/>
              </w:rPr>
            </w:pPr>
            <w:r w:rsidRPr="00C1693F">
              <w:rPr>
                <w:rFonts w:cs="Calibri"/>
                <w:szCs w:val="24"/>
              </w:rPr>
              <w:t>PDIP team</w:t>
            </w:r>
          </w:p>
        </w:tc>
      </w:tr>
      <w:tr w:rsidR="00751358" w:rsidRPr="005C645D" w14:paraId="082FB4C6"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21FACCD3" w14:textId="77777777" w:rsidR="00751358" w:rsidRPr="00354098" w:rsidRDefault="00751358" w:rsidP="00751358">
            <w:pPr>
              <w:spacing w:before="120" w:after="120" w:line="264" w:lineRule="auto"/>
              <w:jc w:val="center"/>
              <w:rPr>
                <w:rFonts w:cs="Calibri"/>
                <w:color w:val="000000"/>
                <w:szCs w:val="24"/>
              </w:rPr>
            </w:pPr>
            <w:r w:rsidRPr="00354098">
              <w:rPr>
                <w:noProof/>
                <w:szCs w:val="24"/>
                <w:lang w:val="en-GB" w:eastAsia="en-GB"/>
              </w:rPr>
              <w:drawing>
                <wp:inline distT="0" distB="0" distL="0" distR="0" wp14:anchorId="17E21E9B" wp14:editId="58BCE9AA">
                  <wp:extent cx="351155" cy="362585"/>
                  <wp:effectExtent l="0" t="0" r="0" b="0"/>
                  <wp:docPr id="67" name="Picture 188"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result for gender equality png"/>
                          <pic:cNvPicPr>
                            <a:picLocks noChangeAspect="1" noChangeArrowheads="1"/>
                          </pic:cNvPicPr>
                        </pic:nvPicPr>
                        <pic:blipFill>
                          <a:blip r:embed="rId51">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2D906C1B" w14:textId="77777777" w:rsidR="00751358" w:rsidRPr="00354098" w:rsidRDefault="00751358" w:rsidP="00751358">
            <w:pPr>
              <w:spacing w:before="120" w:after="120" w:line="264" w:lineRule="auto"/>
              <w:rPr>
                <w:rFonts w:cs="Calibri"/>
                <w:color w:val="000000"/>
                <w:szCs w:val="24"/>
              </w:rPr>
            </w:pPr>
            <w:r w:rsidRPr="00354098">
              <w:rPr>
                <w:rFonts w:cs="Calibri"/>
                <w:color w:val="000000"/>
                <w:szCs w:val="24"/>
              </w:rPr>
              <w:t>Sex</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18901D28" w14:textId="589E2CAD" w:rsidR="00751358" w:rsidRPr="00C1693F" w:rsidRDefault="009B3C13" w:rsidP="00751358">
            <w:pPr>
              <w:spacing w:before="120" w:after="120" w:line="264" w:lineRule="auto"/>
              <w:rPr>
                <w:rFonts w:cs="Calibri"/>
                <w:szCs w:val="24"/>
              </w:rPr>
            </w:pPr>
            <w:r w:rsidRPr="00C1693F">
              <w:rPr>
                <w:rFonts w:cs="Calibri"/>
                <w:szCs w:val="24"/>
              </w:rPr>
              <w:t>PDIP will provide a range of times for engagement activities - different days and/ or times whenever possible. Recordings of webinars will be available, and those unable to attend events are actively requested to engage with PDIP work via email to the portfolio’s inbox.</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BBB36BC" w14:textId="7C20446F" w:rsidR="00751358" w:rsidRPr="00C1693F" w:rsidRDefault="00751358" w:rsidP="00751358">
            <w:pPr>
              <w:pStyle w:val="ListParagraph"/>
              <w:spacing w:before="120" w:after="120" w:line="264" w:lineRule="auto"/>
              <w:ind w:left="360"/>
              <w:contextualSpacing w:val="0"/>
              <w:rPr>
                <w:rFonts w:cs="Calibri"/>
                <w:szCs w:val="24"/>
              </w:rPr>
            </w:pPr>
            <w:r w:rsidRPr="00C1693F">
              <w:rPr>
                <w:rFonts w:cs="Calibri"/>
                <w:szCs w:val="24"/>
              </w:rPr>
              <w:t>PDIP team</w:t>
            </w:r>
          </w:p>
        </w:tc>
      </w:tr>
      <w:tr w:rsidR="00751358" w:rsidRPr="005C645D" w14:paraId="30197A28"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2936C7C1" w14:textId="77777777" w:rsidR="00751358" w:rsidRPr="00354098" w:rsidRDefault="00751358" w:rsidP="00751358">
            <w:pPr>
              <w:spacing w:before="120" w:after="120" w:line="264" w:lineRule="auto"/>
              <w:jc w:val="center"/>
              <w:rPr>
                <w:rFonts w:cs="Calibri"/>
                <w:color w:val="000000"/>
                <w:szCs w:val="24"/>
              </w:rPr>
            </w:pPr>
            <w:r w:rsidRPr="00354098">
              <w:rPr>
                <w:rFonts w:cs="Calibri"/>
                <w:noProof/>
                <w:color w:val="000000"/>
                <w:szCs w:val="24"/>
                <w:lang w:val="en-GB" w:eastAsia="en-GB"/>
              </w:rPr>
              <mc:AlternateContent>
                <mc:Choice Requires="wpg">
                  <w:drawing>
                    <wp:inline distT="0" distB="0" distL="0" distR="0" wp14:anchorId="625CF1ED" wp14:editId="11AC91D1">
                      <wp:extent cx="459193" cy="267808"/>
                      <wp:effectExtent l="0" t="0" r="0" b="0"/>
                      <wp:docPr id="233" name="Group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9193" cy="267808"/>
                                <a:chOff x="0" y="0"/>
                                <a:chExt cx="459193" cy="267808"/>
                              </a:xfrm>
                            </wpg:grpSpPr>
                            <pic:pic xmlns:pic="http://schemas.openxmlformats.org/drawingml/2006/picture">
                              <pic:nvPicPr>
                                <pic:cNvPr id="64" name="Picture 191" descr="Image result for 9 icon png"/>
                                <pic:cNvPicPr>
                                  <a:picLocks noChangeAspect="1"/>
                                </pic:cNvPicPr>
                              </pic:nvPicPr>
                              <pic:blipFill>
                                <a:blip r:embed="rId54" cstate="print">
                                  <a:lum bright="70000" contrast="-70000"/>
                                  <a:extLst>
                                    <a:ext uri="{28A0092B-C50C-407E-A947-70E740481C1C}">
                                      <a14:useLocalDpi xmlns:a14="http://schemas.microsoft.com/office/drawing/2010/main" val="0"/>
                                    </a:ext>
                                  </a:extLst>
                                </a:blip>
                                <a:srcRect/>
                                <a:stretch>
                                  <a:fillRect/>
                                </a:stretch>
                              </pic:blipFill>
                              <pic:spPr bwMode="auto">
                                <a:xfrm>
                                  <a:off x="202018" y="10633"/>
                                  <a:ext cx="257175" cy="257175"/>
                                </a:xfrm>
                                <a:prstGeom prst="rect">
                                  <a:avLst/>
                                </a:prstGeom>
                                <a:noFill/>
                                <a:ln>
                                  <a:noFill/>
                                </a:ln>
                              </pic:spPr>
                            </pic:pic>
                            <pic:pic xmlns:pic="http://schemas.openxmlformats.org/drawingml/2006/picture">
                              <pic:nvPicPr>
                                <pic:cNvPr id="65" name="Picture 190" descr="Image result for 9 icon png"/>
                                <pic:cNvPicPr>
                                  <a:picLocks noChangeAspect="1"/>
                                </pic:cNvPicPr>
                              </pic:nvPicPr>
                              <pic:blipFill>
                                <a:blip r:embed="rId54" cstate="print">
                                  <a:lum bright="70000" contrast="-70000"/>
                                  <a:extLst>
                                    <a:ext uri="{28A0092B-C50C-407E-A947-70E740481C1C}">
                                      <a14:useLocalDpi xmlns:a14="http://schemas.microsoft.com/office/drawing/2010/main" val="0"/>
                                    </a:ext>
                                  </a:extLst>
                                </a:blip>
                                <a:srcRect/>
                                <a:stretch>
                                  <a:fillRect/>
                                </a:stretch>
                              </pic:blipFill>
                              <pic:spPr bwMode="auto">
                                <a:xfrm>
                                  <a:off x="0" y="10633"/>
                                  <a:ext cx="257175" cy="257175"/>
                                </a:xfrm>
                                <a:prstGeom prst="rect">
                                  <a:avLst/>
                                </a:prstGeom>
                                <a:noFill/>
                                <a:ln>
                                  <a:noFill/>
                                </a:ln>
                              </pic:spPr>
                            </pic:pic>
                            <pic:pic xmlns:pic="http://schemas.openxmlformats.org/drawingml/2006/picture">
                              <pic:nvPicPr>
                                <pic:cNvPr id="66" name="Picture 189" descr="Image result for heart png"/>
                                <pic:cNvPicPr>
                                  <a:picLocks noChangeAspect="1"/>
                                </pic:cNvPicPr>
                              </pic:nvPicPr>
                              <pic:blipFill>
                                <a:blip r:embed="rId55">
                                  <a:lum bright="70000" contrast="-70000"/>
                                  <a:extLst>
                                    <a:ext uri="{28A0092B-C50C-407E-A947-70E740481C1C}">
                                      <a14:useLocalDpi xmlns:a14="http://schemas.microsoft.com/office/drawing/2010/main" val="0"/>
                                    </a:ext>
                                  </a:extLst>
                                </a:blip>
                                <a:srcRect/>
                                <a:stretch>
                                  <a:fillRect/>
                                </a:stretch>
                              </pic:blipFill>
                              <pic:spPr bwMode="auto">
                                <a:xfrm>
                                  <a:off x="191386" y="0"/>
                                  <a:ext cx="88900" cy="76835"/>
                                </a:xfrm>
                                <a:prstGeom prst="rect">
                                  <a:avLst/>
                                </a:prstGeom>
                                <a:noFill/>
                                <a:ln>
                                  <a:noFill/>
                                </a:ln>
                              </pic:spPr>
                            </pic:pic>
                          </wpg:wgp>
                        </a:graphicData>
                      </a:graphic>
                    </wp:inline>
                  </w:drawing>
                </mc:Choice>
                <mc:Fallback>
                  <w:pict>
                    <v:group w14:anchorId="47091D30" id="Group 233" o:spid="_x0000_s1026" alt="&quot;&quot;" style="width:36.15pt;height:21.1pt;mso-position-horizontal-relative:char;mso-position-vertical-relative:line" coordsize="459193,267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">
                      <v:shape id="Picture 191" o:spid="_x0000_s1027" type="#_x0000_t75" alt="Image result for 9 icon png" style="position:absolute;left:202018;top:10633;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">
                        <v:imagedata r:id="rId57" o:title="Image result for 9 icon png" gain="19661f" blacklevel="22938f"/>
                      </v:shape>
                      <v:shape id="Picture 190" o:spid="_x0000_s1028" type="#_x0000_t75" alt="Image result for 9 icon png" style="position:absolute;top:10633;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">
                        <v:imagedata r:id="rId57" o:title="Image result for 9 icon png" gain="19661f" blacklevel="22938f"/>
                      </v:shape>
                      <v:shape id="Picture 189" o:spid="_x0000_s1029" type="#_x0000_t75" alt="Image result for heart png" style="position:absolute;left:191386;width:88900;height:76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">
                        <v:imagedata r:id="rId58" o:title="Image result for heart png" gain="19661f" blacklevel="22938f"/>
                      </v:shape>
                      <w10:anchorlock/>
                    </v:group>
                  </w:pict>
                </mc:Fallback>
              </mc:AlternateContent>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3599F6F4" w14:textId="77777777" w:rsidR="00751358" w:rsidRPr="00354098" w:rsidRDefault="00751358" w:rsidP="00751358">
            <w:pPr>
              <w:spacing w:before="120" w:after="120" w:line="264" w:lineRule="auto"/>
              <w:rPr>
                <w:rFonts w:cs="Calibri"/>
                <w:color w:val="000000"/>
                <w:szCs w:val="24"/>
              </w:rPr>
            </w:pPr>
            <w:r>
              <w:rPr>
                <w:rFonts w:cs="Calibri"/>
                <w:color w:val="000000"/>
                <w:szCs w:val="24"/>
              </w:rPr>
              <w:t>Sexual o</w:t>
            </w:r>
            <w:r w:rsidRPr="00354098">
              <w:rPr>
                <w:rFonts w:cs="Calibri"/>
                <w:color w:val="000000"/>
                <w:szCs w:val="24"/>
              </w:rPr>
              <w:t>rientation</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6EA3BF30" w14:textId="77777777" w:rsidR="00751358" w:rsidRPr="00C1693F" w:rsidRDefault="00751358" w:rsidP="00751358">
            <w:pPr>
              <w:pStyle w:val="ListParagraph"/>
              <w:spacing w:before="120" w:after="120" w:line="264" w:lineRule="auto"/>
              <w:ind w:left="360"/>
              <w:contextualSpacing w:val="0"/>
              <w:rPr>
                <w:rFonts w:cs="Calibri"/>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AEA7865" w14:textId="77777777" w:rsidR="00751358" w:rsidRPr="00C1693F" w:rsidRDefault="00751358" w:rsidP="00751358">
            <w:pPr>
              <w:pStyle w:val="ListParagraph"/>
              <w:spacing w:before="120" w:after="120" w:line="264" w:lineRule="auto"/>
              <w:ind w:left="360"/>
              <w:contextualSpacing w:val="0"/>
              <w:rPr>
                <w:rFonts w:cs="Calibri"/>
                <w:szCs w:val="24"/>
              </w:rPr>
            </w:pPr>
          </w:p>
        </w:tc>
      </w:tr>
      <w:tr w:rsidR="00751358" w:rsidRPr="005C645D" w14:paraId="1DF257D9"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5C702499" w14:textId="77777777" w:rsidR="00751358" w:rsidRPr="00354098" w:rsidRDefault="00751358" w:rsidP="00751358">
            <w:pPr>
              <w:spacing w:before="120" w:after="120" w:line="264" w:lineRule="auto"/>
              <w:jc w:val="center"/>
              <w:rPr>
                <w:rFonts w:cs="Calibri"/>
                <w:noProof/>
                <w:color w:val="000000"/>
                <w:szCs w:val="24"/>
                <w:lang w:eastAsia="en-GB"/>
              </w:rPr>
            </w:pPr>
            <w:r w:rsidRPr="00354098">
              <w:rPr>
                <w:noProof/>
                <w:szCs w:val="24"/>
                <w:lang w:val="en-GB" w:eastAsia="en-GB"/>
              </w:rPr>
              <w:lastRenderedPageBreak/>
              <w:drawing>
                <wp:inline distT="0" distB="0" distL="0" distR="0" wp14:anchorId="5508E1BC" wp14:editId="50C8BC8B">
                  <wp:extent cx="343535" cy="343535"/>
                  <wp:effectExtent l="0" t="0" r="0" b="0"/>
                  <wp:docPr id="63"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ritish pound png"/>
                          <pic:cNvPicPr>
                            <a:picLocks noChangeAspect="1" noChangeArrowheads="1"/>
                          </pic:cNvPicPr>
                        </pic:nvPicPr>
                        <pic:blipFill>
                          <a:blip r:embed="rId59"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5538FA24" w14:textId="77777777" w:rsidR="00751358" w:rsidRPr="00354098" w:rsidRDefault="00751358" w:rsidP="00751358">
            <w:pPr>
              <w:spacing w:before="120" w:after="120" w:line="264" w:lineRule="auto"/>
              <w:rPr>
                <w:rFonts w:cs="Calibri"/>
                <w:color w:val="000000"/>
                <w:szCs w:val="24"/>
              </w:rPr>
            </w:pPr>
            <w:r w:rsidRPr="00354098">
              <w:rPr>
                <w:rFonts w:cs="Calibri"/>
                <w:color w:val="000000"/>
                <w:szCs w:val="24"/>
              </w:rPr>
              <w:t>Socio-economic</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05E11AE3" w14:textId="50149ADE" w:rsidR="00751358" w:rsidRPr="00C1693F" w:rsidRDefault="00DD2DE9" w:rsidP="00751358">
            <w:pPr>
              <w:spacing w:before="120" w:after="120" w:line="264" w:lineRule="auto"/>
              <w:rPr>
                <w:rFonts w:cs="Calibri"/>
                <w:szCs w:val="24"/>
              </w:rPr>
            </w:pPr>
            <w:r w:rsidRPr="00C1693F">
              <w:rPr>
                <w:rFonts w:cs="Calibri"/>
                <w:szCs w:val="24"/>
              </w:rPr>
              <w:t>PDIP will provide a range of times for engagement activities - different days and/ or times whenever possible. Recordings of webinars will be available, and those unable to attend events are actively requested to engage with PDIP work via email to the portfolio’s inbox.</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7D127D8" w14:textId="3356A62D" w:rsidR="00751358" w:rsidRPr="00C1693F" w:rsidRDefault="000B1505" w:rsidP="00751358">
            <w:pPr>
              <w:pStyle w:val="ListParagraph"/>
              <w:spacing w:before="120" w:after="120" w:line="264" w:lineRule="auto"/>
              <w:ind w:left="360"/>
              <w:contextualSpacing w:val="0"/>
              <w:rPr>
                <w:rFonts w:cs="Calibri"/>
                <w:szCs w:val="24"/>
              </w:rPr>
            </w:pPr>
            <w:r w:rsidRPr="00C1693F">
              <w:rPr>
                <w:rFonts w:cs="Calibri"/>
                <w:szCs w:val="24"/>
              </w:rPr>
              <w:t>PD</w:t>
            </w:r>
            <w:r w:rsidR="00751358" w:rsidRPr="00C1693F">
              <w:rPr>
                <w:rFonts w:cs="Calibri"/>
                <w:szCs w:val="24"/>
              </w:rPr>
              <w:t>IP team</w:t>
            </w:r>
          </w:p>
        </w:tc>
      </w:tr>
      <w:tr w:rsidR="00751358" w:rsidRPr="00D03BFF" w14:paraId="6143EC74" w14:textId="77777777" w:rsidTr="000D55E7">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7520D328" w14:textId="77777777" w:rsidR="00751358" w:rsidRPr="00C875F1" w:rsidRDefault="00751358" w:rsidP="00751358">
            <w:pPr>
              <w:spacing w:before="120" w:after="120" w:line="264" w:lineRule="auto"/>
              <w:jc w:val="center"/>
              <w:rPr>
                <w:noProof/>
                <w:szCs w:val="24"/>
                <w:lang w:val="en-GB" w:eastAsia="en-GB"/>
              </w:rPr>
            </w:pPr>
            <w:r w:rsidRPr="00CF475B">
              <w:rPr>
                <w:noProof/>
                <w:lang w:val="en-GB" w:eastAsia="en-GB"/>
              </w:rPr>
              <w:drawing>
                <wp:inline distT="0" distB="0" distL="0" distR="0" wp14:anchorId="3FF5F2C5" wp14:editId="782ACEC4">
                  <wp:extent cx="420939" cy="42545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3413" cy="427951"/>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07518FA2" w14:textId="77777777" w:rsidR="00751358" w:rsidRPr="00354098" w:rsidRDefault="00751358" w:rsidP="00751358">
            <w:pPr>
              <w:spacing w:before="120" w:after="120" w:line="264" w:lineRule="auto"/>
              <w:rPr>
                <w:rFonts w:cs="Calibri"/>
                <w:color w:val="000000"/>
                <w:szCs w:val="24"/>
              </w:rPr>
            </w:pPr>
            <w:r>
              <w:rPr>
                <w:rFonts w:cs="Calibri"/>
                <w:color w:val="000000"/>
                <w:szCs w:val="24"/>
              </w:rPr>
              <w:t>Island communities</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5EFFF51E" w14:textId="0536216B" w:rsidR="00751358" w:rsidRPr="00C1693F" w:rsidRDefault="00751358" w:rsidP="00751358">
            <w:pPr>
              <w:spacing w:before="120" w:after="120" w:line="264" w:lineRule="auto"/>
              <w:rPr>
                <w:rFonts w:cs="Calibri"/>
                <w:szCs w:val="24"/>
              </w:rPr>
            </w:pPr>
            <w:r w:rsidRPr="00C1693F">
              <w:rPr>
                <w:rFonts w:cs="Calibri"/>
                <w:szCs w:val="24"/>
              </w:rPr>
              <w:t>All participants will have access to privacy options during events, such as: keeping camera off, using chat box instead of microphone, and using initials or nickname instead of full name (unidentifiable details).</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C6B73BD" w14:textId="6B0539D0" w:rsidR="00751358" w:rsidRPr="00C1693F" w:rsidRDefault="000B1505" w:rsidP="00751358">
            <w:pPr>
              <w:pStyle w:val="ListParagraph"/>
              <w:spacing w:before="120" w:after="120" w:line="264" w:lineRule="auto"/>
              <w:ind w:left="360"/>
              <w:contextualSpacing w:val="0"/>
              <w:rPr>
                <w:rFonts w:cs="Calibri"/>
                <w:szCs w:val="24"/>
              </w:rPr>
            </w:pPr>
            <w:r w:rsidRPr="00C1693F">
              <w:rPr>
                <w:rFonts w:cs="Calibri"/>
                <w:szCs w:val="24"/>
              </w:rPr>
              <w:t>PD</w:t>
            </w:r>
            <w:r w:rsidR="00751358" w:rsidRPr="00C1693F">
              <w:rPr>
                <w:rFonts w:cs="Calibri"/>
                <w:szCs w:val="24"/>
              </w:rPr>
              <w:t>IP team</w:t>
            </w:r>
          </w:p>
        </w:tc>
      </w:tr>
    </w:tbl>
    <w:p w14:paraId="05D31355" w14:textId="77777777" w:rsidR="00F41D08" w:rsidRDefault="00F41D08" w:rsidP="00F41D08">
      <w:pPr>
        <w:pStyle w:val="TOCTitle0"/>
      </w:pPr>
      <w:bookmarkStart w:id="17" w:name="_Toc85466751"/>
    </w:p>
    <w:p w14:paraId="12FDFE46" w14:textId="77777777" w:rsidR="00816A12" w:rsidRDefault="00816A12">
      <w:pPr>
        <w:spacing w:after="0" w:line="240" w:lineRule="auto"/>
        <w:rPr>
          <w:rFonts w:eastAsiaTheme="majorEastAsia" w:cstheme="majorBidi"/>
          <w:bCs/>
          <w:color w:val="1B4C87" w:themeColor="text2"/>
          <w:sz w:val="48"/>
          <w:szCs w:val="28"/>
          <w:lang w:val="en-GB"/>
        </w:rPr>
      </w:pPr>
      <w:bookmarkStart w:id="18" w:name="_Toc121755651"/>
      <w:r>
        <w:rPr>
          <w:color w:val="1B4C87" w:themeColor="text2"/>
          <w:lang w:val="en-GB"/>
        </w:rPr>
        <w:br w:type="page"/>
      </w:r>
    </w:p>
    <w:p w14:paraId="0D995AA8" w14:textId="02EB2BDA" w:rsidR="00F41D08" w:rsidRPr="002E6820" w:rsidRDefault="00F41D08" w:rsidP="00F41D08">
      <w:pPr>
        <w:pStyle w:val="TOCTitle0"/>
        <w:rPr>
          <w:color w:val="1B4C87" w:themeColor="text2"/>
          <w:lang w:val="en-GB"/>
        </w:rPr>
      </w:pPr>
      <w:r w:rsidRPr="002E6820">
        <w:rPr>
          <w:color w:val="1B4C87" w:themeColor="text2"/>
          <w:lang w:val="en-GB"/>
        </w:rPr>
        <w:lastRenderedPageBreak/>
        <w:t>5. Impact rating</w:t>
      </w:r>
      <w:bookmarkEnd w:id="17"/>
      <w:bookmarkEnd w:id="18"/>
    </w:p>
    <w:p w14:paraId="4F378A0A" w14:textId="77777777" w:rsidR="00F41D08" w:rsidRDefault="00F41D08" w:rsidP="00F41D08">
      <w:r w:rsidRPr="005C645D">
        <w:t xml:space="preserve">Considering what you said in sections 3 and 4, provide an impact rating based on the degree to which the </w:t>
      </w:r>
      <w:r>
        <w:t>work</w:t>
      </w:r>
      <w:r w:rsidRPr="005C645D">
        <w:t xml:space="preserve"> </w:t>
      </w:r>
      <w:r>
        <w:t>may</w:t>
      </w:r>
      <w:r w:rsidRPr="005C645D">
        <w:t xml:space="preserve"> negatively impact on people who share </w:t>
      </w:r>
      <w:r>
        <w:t>one of the noted characteristics</w:t>
      </w:r>
      <w:r w:rsidRPr="005C645D">
        <w:t>.</w:t>
      </w:r>
    </w:p>
    <w:p w14:paraId="20B78584" w14:textId="77777777" w:rsidR="00F41D08" w:rsidRDefault="00F41D08" w:rsidP="00F41D08">
      <w:pPr>
        <w:pStyle w:val="Heading2"/>
      </w:pPr>
      <w:bookmarkStart w:id="19" w:name="_Toc85466752"/>
      <w:bookmarkStart w:id="20" w:name="_Toc121755652"/>
      <w:r w:rsidRPr="005C645D">
        <w:t>Impact Rating Key</w:t>
      </w:r>
      <w:bookmarkEnd w:id="19"/>
      <w:bookmarkEnd w:id="20"/>
    </w:p>
    <w:p w14:paraId="3B89D14D" w14:textId="77777777" w:rsidR="00F41D08" w:rsidRPr="00354098" w:rsidRDefault="00F41D08" w:rsidP="00F41D08">
      <w:pPr>
        <w:rPr>
          <w:lang w:val="en-GB"/>
        </w:rPr>
      </w:pPr>
      <w:r w:rsidRPr="00354098">
        <w:rPr>
          <w:noProof/>
          <w:lang w:val="en-GB" w:eastAsia="en-GB"/>
        </w:rPr>
        <mc:AlternateContent>
          <mc:Choice Requires="wps">
            <w:drawing>
              <wp:anchor distT="0" distB="0" distL="114300" distR="114300" simplePos="0" relativeHeight="251655680" behindDoc="1" locked="0" layoutInCell="1" allowOverlap="1" wp14:anchorId="1A29D171" wp14:editId="675E3EC5">
                <wp:simplePos x="0" y="0"/>
                <wp:positionH relativeFrom="column">
                  <wp:posOffset>20955</wp:posOffset>
                </wp:positionH>
                <wp:positionV relativeFrom="paragraph">
                  <wp:posOffset>116205</wp:posOffset>
                </wp:positionV>
                <wp:extent cx="283210" cy="283210"/>
                <wp:effectExtent l="0" t="0" r="21590" b="21590"/>
                <wp:wrapTight wrapText="bothSides">
                  <wp:wrapPolygon edited="0">
                    <wp:start x="2906" y="0"/>
                    <wp:lineTo x="0" y="4359"/>
                    <wp:lineTo x="0" y="17435"/>
                    <wp:lineTo x="2906" y="21794"/>
                    <wp:lineTo x="18888" y="21794"/>
                    <wp:lineTo x="21794" y="18888"/>
                    <wp:lineTo x="21794" y="4359"/>
                    <wp:lineTo x="18888" y="0"/>
                    <wp:lineTo x="2906" y="0"/>
                  </wp:wrapPolygon>
                </wp:wrapTight>
                <wp:docPr id="26" name="Oval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70AD47">
                            <a:lumMod val="75000"/>
                            <a:lumOff val="0"/>
                          </a:srgbClr>
                        </a:solidFill>
                        <a:ln w="12700">
                          <a:solidFill>
                            <a:sysClr val="window" lastClr="FFFFFF">
                              <a:lumMod val="65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5218E9" id="Oval 229" o:spid="_x0000_s1026" alt="&quot;&quot;" style="position:absolute;margin-left:1.65pt;margin-top:9.15pt;width:22.3pt;height:2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" fillcolor="#548235" strokecolor="#a6a6a6" strokeweight="1pt">
                <v:stroke joinstyle="miter"/>
                <w10:wrap type="tight"/>
              </v:oval>
            </w:pict>
          </mc:Fallback>
        </mc:AlternateContent>
      </w:r>
      <w:r w:rsidRPr="00354098">
        <w:rPr>
          <w:lang w:val="en-GB"/>
        </w:rPr>
        <w:t>Low</w:t>
      </w:r>
    </w:p>
    <w:p w14:paraId="312F413A" w14:textId="77777777" w:rsidR="00F41D08" w:rsidRPr="00354098" w:rsidRDefault="00F41D08" w:rsidP="00F41D08">
      <w:pPr>
        <w:rPr>
          <w:lang w:val="en-GB"/>
        </w:rPr>
      </w:pPr>
      <w:r w:rsidRPr="00354098">
        <w:rPr>
          <w:lang w:val="en-GB"/>
        </w:rPr>
        <w:t xml:space="preserve">There is </w:t>
      </w:r>
      <w:r w:rsidRPr="00354098">
        <w:rPr>
          <w:bCs/>
          <w:lang w:val="en-GB"/>
        </w:rPr>
        <w:t>little or no evidence</w:t>
      </w:r>
      <w:r w:rsidRPr="00354098">
        <w:rPr>
          <w:lang w:val="en-GB"/>
        </w:rPr>
        <w:t xml:space="preserve"> that some people are (or could be) differently affected by the </w:t>
      </w:r>
      <w:r>
        <w:rPr>
          <w:lang w:val="en-GB"/>
        </w:rPr>
        <w:t>work.</w:t>
      </w:r>
    </w:p>
    <w:p w14:paraId="7CE62821" w14:textId="77777777" w:rsidR="00F41D08" w:rsidRPr="00354098" w:rsidRDefault="00F41D08" w:rsidP="00F41D08">
      <w:pPr>
        <w:rPr>
          <w:lang w:val="en-GB"/>
        </w:rPr>
      </w:pPr>
      <w:r w:rsidRPr="00354098">
        <w:rPr>
          <w:noProof/>
          <w:lang w:val="en-GB" w:eastAsia="en-GB"/>
        </w:rPr>
        <mc:AlternateContent>
          <mc:Choice Requires="wps">
            <w:drawing>
              <wp:anchor distT="0" distB="0" distL="114300" distR="114300" simplePos="0" relativeHeight="251657728" behindDoc="1" locked="0" layoutInCell="1" allowOverlap="1" wp14:anchorId="382950A4" wp14:editId="1D4B2885">
                <wp:simplePos x="0" y="0"/>
                <wp:positionH relativeFrom="column">
                  <wp:posOffset>20955</wp:posOffset>
                </wp:positionH>
                <wp:positionV relativeFrom="paragraph">
                  <wp:posOffset>91278</wp:posOffset>
                </wp:positionV>
                <wp:extent cx="283210" cy="283210"/>
                <wp:effectExtent l="0" t="0" r="21590" b="21590"/>
                <wp:wrapTight wrapText="bothSides">
                  <wp:wrapPolygon edited="0">
                    <wp:start x="2906" y="0"/>
                    <wp:lineTo x="0" y="4359"/>
                    <wp:lineTo x="0" y="17435"/>
                    <wp:lineTo x="2906" y="21794"/>
                    <wp:lineTo x="18888" y="21794"/>
                    <wp:lineTo x="21794" y="18888"/>
                    <wp:lineTo x="21794" y="4359"/>
                    <wp:lineTo x="18888" y="0"/>
                    <wp:lineTo x="2906" y="0"/>
                  </wp:wrapPolygon>
                </wp:wrapTight>
                <wp:docPr id="27" name="Oval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ED7D31">
                            <a:lumMod val="75000"/>
                            <a:lumOff val="0"/>
                          </a:srgbClr>
                        </a:solidFill>
                        <a:ln w="12700">
                          <a:solidFill>
                            <a:sysClr val="window" lastClr="FFFFFF">
                              <a:lumMod val="65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8F03B2" id="Oval 230" o:spid="_x0000_s1026" alt="&quot;&quot;" style="position:absolute;margin-left:1.65pt;margin-top:7.2pt;width:22.3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" fillcolor="#c55a11" strokecolor="#a6a6a6" strokeweight="1pt">
                <v:stroke joinstyle="miter"/>
                <w10:wrap type="tight"/>
              </v:oval>
            </w:pict>
          </mc:Fallback>
        </mc:AlternateContent>
      </w:r>
      <w:r w:rsidRPr="00354098">
        <w:rPr>
          <w:lang w:val="en-GB"/>
        </w:rPr>
        <w:t>Medium</w:t>
      </w:r>
    </w:p>
    <w:p w14:paraId="249E86EE" w14:textId="77777777" w:rsidR="00F41D08" w:rsidRPr="00354098" w:rsidRDefault="00F41D08" w:rsidP="00F41D08">
      <w:pPr>
        <w:rPr>
          <w:lang w:val="en-GB"/>
        </w:rPr>
      </w:pPr>
      <w:r w:rsidRPr="00354098">
        <w:rPr>
          <w:lang w:val="en-GB"/>
        </w:rPr>
        <w:t xml:space="preserve">There is </w:t>
      </w:r>
      <w:r w:rsidRPr="00354098">
        <w:rPr>
          <w:bCs/>
          <w:lang w:val="en-GB"/>
        </w:rPr>
        <w:t>some evidence</w:t>
      </w:r>
      <w:r w:rsidRPr="00354098">
        <w:rPr>
          <w:lang w:val="en-GB"/>
        </w:rPr>
        <w:t xml:space="preserve"> that people are (or could be) differently affected by the </w:t>
      </w:r>
      <w:r>
        <w:rPr>
          <w:lang w:val="en-GB"/>
        </w:rPr>
        <w:t>work</w:t>
      </w:r>
      <w:r w:rsidRPr="00354098">
        <w:rPr>
          <w:lang w:val="en-GB"/>
        </w:rPr>
        <w:t>.</w:t>
      </w:r>
    </w:p>
    <w:p w14:paraId="70AB258F" w14:textId="77777777" w:rsidR="00F41D08" w:rsidRPr="00354098" w:rsidRDefault="00F41D08" w:rsidP="00F41D08">
      <w:pPr>
        <w:rPr>
          <w:lang w:val="en-GB"/>
        </w:rPr>
      </w:pPr>
      <w:r w:rsidRPr="00354098">
        <w:rPr>
          <w:noProof/>
          <w:lang w:val="en-GB" w:eastAsia="en-GB"/>
        </w:rPr>
        <mc:AlternateContent>
          <mc:Choice Requires="wps">
            <w:drawing>
              <wp:anchor distT="0" distB="0" distL="114300" distR="114300" simplePos="0" relativeHeight="251659776" behindDoc="1" locked="0" layoutInCell="1" allowOverlap="1" wp14:anchorId="4DBC8B0B" wp14:editId="259AFE35">
                <wp:simplePos x="0" y="0"/>
                <wp:positionH relativeFrom="column">
                  <wp:posOffset>20955</wp:posOffset>
                </wp:positionH>
                <wp:positionV relativeFrom="paragraph">
                  <wp:posOffset>107788</wp:posOffset>
                </wp:positionV>
                <wp:extent cx="283210" cy="283210"/>
                <wp:effectExtent l="0" t="0" r="21590" b="21590"/>
                <wp:wrapTight wrapText="bothSides">
                  <wp:wrapPolygon edited="0">
                    <wp:start x="2906" y="0"/>
                    <wp:lineTo x="0" y="4359"/>
                    <wp:lineTo x="0" y="17435"/>
                    <wp:lineTo x="2906" y="21794"/>
                    <wp:lineTo x="18888" y="21794"/>
                    <wp:lineTo x="21794" y="18888"/>
                    <wp:lineTo x="21794" y="4359"/>
                    <wp:lineTo x="18888" y="0"/>
                    <wp:lineTo x="2906" y="0"/>
                  </wp:wrapPolygon>
                </wp:wrapTight>
                <wp:docPr id="28" name="Oval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FF0000"/>
                        </a:solidFill>
                        <a:ln w="12700">
                          <a:solidFill>
                            <a:sysClr val="window" lastClr="FFFFFF">
                              <a:lumMod val="65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B878A88" id="Oval 231" o:spid="_x0000_s1026" alt="&quot;&quot;" style="position:absolute;margin-left:1.65pt;margin-top:8.5pt;width:22.3pt;height:2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" fillcolor="red" strokecolor="#a6a6a6" strokeweight="1pt">
                <v:stroke joinstyle="miter"/>
                <w10:wrap type="tight"/>
              </v:oval>
            </w:pict>
          </mc:Fallback>
        </mc:AlternateContent>
      </w:r>
      <w:r w:rsidRPr="00354098">
        <w:rPr>
          <w:lang w:val="en-GB"/>
        </w:rPr>
        <w:t>High</w:t>
      </w:r>
    </w:p>
    <w:p w14:paraId="70CCDBA1" w14:textId="77777777" w:rsidR="00F41D08" w:rsidRPr="00354098" w:rsidRDefault="00F41D08" w:rsidP="00F41D08">
      <w:pPr>
        <w:rPr>
          <w:lang w:val="en-GB"/>
        </w:rPr>
      </w:pPr>
      <w:r w:rsidRPr="00354098">
        <w:rPr>
          <w:lang w:val="en-GB"/>
        </w:rPr>
        <w:t xml:space="preserve">There is </w:t>
      </w:r>
      <w:r w:rsidRPr="00354098">
        <w:rPr>
          <w:bCs/>
          <w:lang w:val="en-GB"/>
        </w:rPr>
        <w:t>substantial evidence</w:t>
      </w:r>
      <w:r w:rsidRPr="00354098">
        <w:rPr>
          <w:lang w:val="en-GB"/>
        </w:rPr>
        <w:t xml:space="preserve"> that people are (or could be) differently affected by the </w:t>
      </w:r>
      <w:r>
        <w:rPr>
          <w:lang w:val="en-GB"/>
        </w:rPr>
        <w:t>work</w:t>
      </w:r>
      <w:r w:rsidRPr="00354098">
        <w:rPr>
          <w:lang w:val="en-GB"/>
        </w:rPr>
        <w:t>.</w:t>
      </w:r>
    </w:p>
    <w:p w14:paraId="7E1292EA" w14:textId="77777777" w:rsidR="00F41D08" w:rsidRDefault="00F41D08" w:rsidP="00F41D08">
      <w:pPr>
        <w:spacing w:before="120" w:after="120" w:line="264" w:lineRule="auto"/>
        <w:jc w:val="both"/>
        <w:rPr>
          <w:rFonts w:ascii="Century Gothic" w:hAnsi="Century Gothic"/>
          <w:b/>
          <w:color w:val="40404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265"/>
        <w:gridCol w:w="1839"/>
        <w:gridCol w:w="1984"/>
        <w:gridCol w:w="1981"/>
      </w:tblGrid>
      <w:tr w:rsidR="00776AA6" w:rsidRPr="005C645D" w14:paraId="224F7A68" w14:textId="77777777" w:rsidTr="003C75D2">
        <w:trPr>
          <w:tblHeader/>
        </w:trPr>
        <w:tc>
          <w:tcPr>
            <w:tcW w:w="3258" w:type="dxa"/>
            <w:gridSpan w:val="2"/>
            <w:shd w:val="clear" w:color="auto" w:fill="BDD6EE"/>
            <w:vAlign w:val="center"/>
          </w:tcPr>
          <w:p w14:paraId="79D8860E" w14:textId="77777777" w:rsidR="00776AA6" w:rsidRPr="007C1D18" w:rsidRDefault="00776AA6" w:rsidP="003C75D2">
            <w:pPr>
              <w:tabs>
                <w:tab w:val="left" w:pos="1837"/>
              </w:tabs>
              <w:spacing w:before="120" w:after="120" w:line="264" w:lineRule="auto"/>
              <w:jc w:val="center"/>
              <w:rPr>
                <w:rFonts w:cs="Calibri"/>
                <w:color w:val="000000"/>
                <w:szCs w:val="24"/>
              </w:rPr>
            </w:pPr>
            <w:r w:rsidRPr="007C1D18">
              <w:rPr>
                <w:rFonts w:cs="Calibri"/>
                <w:color w:val="000000"/>
                <w:szCs w:val="24"/>
              </w:rPr>
              <w:t>Protected Characteristic</w:t>
            </w:r>
          </w:p>
        </w:tc>
        <w:tc>
          <w:tcPr>
            <w:tcW w:w="1840" w:type="dxa"/>
            <w:shd w:val="clear" w:color="auto" w:fill="538135"/>
            <w:vAlign w:val="center"/>
          </w:tcPr>
          <w:p w14:paraId="029BC139" w14:textId="77777777" w:rsidR="00776AA6" w:rsidRPr="007C1D18" w:rsidRDefault="00776AA6" w:rsidP="003C75D2">
            <w:pPr>
              <w:spacing w:before="120" w:after="120" w:line="264" w:lineRule="auto"/>
              <w:jc w:val="center"/>
              <w:rPr>
                <w:rFonts w:cs="Calibri"/>
                <w:color w:val="FFFFFF"/>
                <w:szCs w:val="24"/>
              </w:rPr>
            </w:pPr>
            <w:r w:rsidRPr="007C1D18">
              <w:rPr>
                <w:rFonts w:cs="Calibri"/>
                <w:color w:val="FFFFFF"/>
                <w:szCs w:val="24"/>
              </w:rPr>
              <w:t>Low</w:t>
            </w:r>
          </w:p>
        </w:tc>
        <w:tc>
          <w:tcPr>
            <w:tcW w:w="1985" w:type="dxa"/>
            <w:shd w:val="clear" w:color="auto" w:fill="C45911"/>
            <w:vAlign w:val="center"/>
          </w:tcPr>
          <w:p w14:paraId="2C505E2E" w14:textId="77777777" w:rsidR="00776AA6" w:rsidRPr="007C1D18" w:rsidRDefault="00776AA6" w:rsidP="003C75D2">
            <w:pPr>
              <w:spacing w:before="120" w:after="120" w:line="264" w:lineRule="auto"/>
              <w:jc w:val="center"/>
              <w:rPr>
                <w:rFonts w:cs="Calibri"/>
                <w:color w:val="FFFFFF"/>
                <w:szCs w:val="24"/>
              </w:rPr>
            </w:pPr>
            <w:r w:rsidRPr="007C1D18">
              <w:rPr>
                <w:rFonts w:cs="Calibri"/>
                <w:color w:val="FFFFFF"/>
                <w:szCs w:val="24"/>
              </w:rPr>
              <w:t>Medium</w:t>
            </w:r>
          </w:p>
        </w:tc>
        <w:tc>
          <w:tcPr>
            <w:tcW w:w="1978" w:type="dxa"/>
            <w:shd w:val="clear" w:color="auto" w:fill="FF0000"/>
            <w:vAlign w:val="center"/>
          </w:tcPr>
          <w:p w14:paraId="2239E694" w14:textId="77777777" w:rsidR="00776AA6" w:rsidRPr="007C1D18" w:rsidRDefault="00776AA6" w:rsidP="003C75D2">
            <w:pPr>
              <w:spacing w:before="120" w:after="120" w:line="264" w:lineRule="auto"/>
              <w:jc w:val="center"/>
              <w:rPr>
                <w:rFonts w:cs="Calibri"/>
                <w:color w:val="FFFFFF"/>
                <w:szCs w:val="24"/>
              </w:rPr>
            </w:pPr>
            <w:r w:rsidRPr="007C1D18">
              <w:rPr>
                <w:rFonts w:cs="Calibri"/>
                <w:color w:val="FFFFFF"/>
                <w:szCs w:val="24"/>
              </w:rPr>
              <w:t>High</w:t>
            </w:r>
          </w:p>
        </w:tc>
      </w:tr>
      <w:tr w:rsidR="00776AA6" w:rsidRPr="005C645D" w14:paraId="66411C50" w14:textId="77777777" w:rsidTr="003C75D2">
        <w:tc>
          <w:tcPr>
            <w:tcW w:w="992" w:type="dxa"/>
            <w:shd w:val="clear" w:color="auto" w:fill="323E4F"/>
            <w:vAlign w:val="center"/>
          </w:tcPr>
          <w:p w14:paraId="5E17BBED" w14:textId="77777777" w:rsidR="00776AA6" w:rsidRPr="007C1D18" w:rsidRDefault="00776AA6" w:rsidP="003C75D2">
            <w:pPr>
              <w:spacing w:before="120" w:after="120" w:line="264" w:lineRule="auto"/>
              <w:jc w:val="center"/>
              <w:rPr>
                <w:rFonts w:cs="Calibri"/>
                <w:color w:val="000000"/>
                <w:szCs w:val="24"/>
              </w:rPr>
            </w:pPr>
            <w:r w:rsidRPr="007C1D18">
              <w:rPr>
                <w:noProof/>
                <w:szCs w:val="24"/>
                <w:lang w:val="en-GB" w:eastAsia="en-GB"/>
              </w:rPr>
              <w:drawing>
                <wp:inline distT="0" distB="0" distL="0" distR="0" wp14:anchorId="52256CD0" wp14:editId="00CC3784">
                  <wp:extent cx="372110" cy="372110"/>
                  <wp:effectExtent l="0" t="0" r="0" b="8890"/>
                  <wp:docPr id="1183958799" name="Picture 19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result for family icon png"/>
                          <pic:cNvPicPr>
                            <a:picLocks noChangeAspect="1" noChangeArrowheads="1"/>
                          </pic:cNvPicPr>
                        </pic:nvPicPr>
                        <pic:blipFill>
                          <a:blip r:embed="rId27"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inline>
              </w:drawing>
            </w:r>
          </w:p>
        </w:tc>
        <w:tc>
          <w:tcPr>
            <w:tcW w:w="2266" w:type="dxa"/>
            <w:shd w:val="clear" w:color="auto" w:fill="BDD6EE"/>
            <w:vAlign w:val="center"/>
          </w:tcPr>
          <w:p w14:paraId="4F914C43"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Age</w:t>
            </w:r>
          </w:p>
        </w:tc>
        <w:tc>
          <w:tcPr>
            <w:tcW w:w="1840" w:type="dxa"/>
            <w:shd w:val="clear" w:color="auto" w:fill="auto"/>
            <w:vAlign w:val="center"/>
          </w:tcPr>
          <w:p w14:paraId="14278607" w14:textId="77777777" w:rsidR="00776AA6" w:rsidRPr="00647C7F" w:rsidRDefault="00776AA6" w:rsidP="00776AA6">
            <w:pPr>
              <w:pStyle w:val="ListParagraph"/>
              <w:numPr>
                <w:ilvl w:val="0"/>
                <w:numId w:val="38"/>
              </w:numPr>
              <w:spacing w:before="120" w:after="120" w:line="264" w:lineRule="auto"/>
              <w:jc w:val="center"/>
              <w:rPr>
                <w:rFonts w:cs="Calibri"/>
                <w:color w:val="262626"/>
                <w:szCs w:val="24"/>
              </w:rPr>
            </w:pPr>
          </w:p>
        </w:tc>
        <w:tc>
          <w:tcPr>
            <w:tcW w:w="1985" w:type="dxa"/>
            <w:shd w:val="clear" w:color="auto" w:fill="auto"/>
            <w:vAlign w:val="center"/>
          </w:tcPr>
          <w:p w14:paraId="4B4D6C4C" w14:textId="77777777" w:rsidR="00776AA6" w:rsidRPr="007C1D18" w:rsidRDefault="00776AA6" w:rsidP="003C75D2">
            <w:pPr>
              <w:spacing w:before="120" w:after="120" w:line="264" w:lineRule="auto"/>
              <w:jc w:val="center"/>
              <w:rPr>
                <w:rFonts w:cs="Calibri"/>
                <w:color w:val="262626"/>
                <w:szCs w:val="24"/>
              </w:rPr>
            </w:pPr>
          </w:p>
        </w:tc>
        <w:tc>
          <w:tcPr>
            <w:tcW w:w="1978" w:type="dxa"/>
            <w:shd w:val="clear" w:color="auto" w:fill="auto"/>
            <w:vAlign w:val="center"/>
          </w:tcPr>
          <w:p w14:paraId="74406A76" w14:textId="77777777" w:rsidR="00776AA6" w:rsidRPr="005C645D" w:rsidRDefault="00776AA6" w:rsidP="003C75D2">
            <w:pPr>
              <w:spacing w:before="120" w:after="120" w:line="264" w:lineRule="auto"/>
              <w:jc w:val="center"/>
              <w:rPr>
                <w:rFonts w:ascii="Century Gothic" w:hAnsi="Century Gothic" w:cs="Calibri"/>
                <w:color w:val="262626"/>
                <w:szCs w:val="24"/>
              </w:rPr>
            </w:pPr>
          </w:p>
        </w:tc>
      </w:tr>
      <w:tr w:rsidR="00776AA6" w:rsidRPr="005C645D" w14:paraId="605AAE6F" w14:textId="77777777" w:rsidTr="003C75D2">
        <w:tc>
          <w:tcPr>
            <w:tcW w:w="992" w:type="dxa"/>
            <w:shd w:val="clear" w:color="auto" w:fill="323E4F"/>
            <w:vAlign w:val="center"/>
          </w:tcPr>
          <w:p w14:paraId="6AE8152F" w14:textId="77777777" w:rsidR="00776AA6" w:rsidRPr="007C1D18" w:rsidRDefault="00776AA6" w:rsidP="003C75D2">
            <w:pPr>
              <w:spacing w:before="120" w:after="120" w:line="264" w:lineRule="auto"/>
              <w:jc w:val="center"/>
              <w:rPr>
                <w:noProof/>
                <w:szCs w:val="24"/>
                <w:lang w:eastAsia="en-GB"/>
              </w:rPr>
            </w:pPr>
            <w:r w:rsidRPr="007C1D18">
              <w:rPr>
                <w:rFonts w:cs="Calibri"/>
                <w:noProof/>
                <w:color w:val="000000"/>
                <w:szCs w:val="24"/>
                <w:lang w:val="en-GB" w:eastAsia="en-GB"/>
              </w:rPr>
              <w:drawing>
                <wp:inline distT="0" distB="0" distL="0" distR="0" wp14:anchorId="357A6F29" wp14:editId="3507582E">
                  <wp:extent cx="504000" cy="504000"/>
                  <wp:effectExtent l="0" t="0" r="0" b="0"/>
                  <wp:docPr id="1162547476" name="Picture 1162547476" descr="C:\Users\richardmc\AppData\Local\Microsoft\Windows\INetCache\Content.Word\noun_care_2152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ichardmc\AppData\Local\Microsoft\Windows\INetCache\Content.Word\noun_care_2152472.png"/>
                          <pic:cNvPicPr>
                            <a:picLocks noChangeAspect="1" noChangeArrowheads="1"/>
                          </pic:cNvPicPr>
                        </pic:nvPicPr>
                        <pic:blipFill>
                          <a:blip r:embed="rId62" cstate="print">
                            <a:lum bright="80000" contrast="-80000"/>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2266" w:type="dxa"/>
            <w:shd w:val="clear" w:color="auto" w:fill="BDD6EE"/>
            <w:vAlign w:val="center"/>
          </w:tcPr>
          <w:p w14:paraId="64818A08"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Care Experience</w:t>
            </w:r>
          </w:p>
        </w:tc>
        <w:tc>
          <w:tcPr>
            <w:tcW w:w="1840" w:type="dxa"/>
            <w:shd w:val="clear" w:color="auto" w:fill="auto"/>
            <w:vAlign w:val="center"/>
          </w:tcPr>
          <w:p w14:paraId="58994CB7" w14:textId="77777777" w:rsidR="00776AA6" w:rsidRPr="007C1D18" w:rsidRDefault="00776AA6" w:rsidP="003C75D2">
            <w:pPr>
              <w:spacing w:before="120" w:after="120" w:line="264" w:lineRule="auto"/>
              <w:jc w:val="center"/>
              <w:rPr>
                <w:rFonts w:cs="Calibri"/>
                <w:color w:val="262626"/>
                <w:szCs w:val="24"/>
              </w:rPr>
            </w:pPr>
          </w:p>
        </w:tc>
        <w:tc>
          <w:tcPr>
            <w:tcW w:w="1985" w:type="dxa"/>
            <w:shd w:val="clear" w:color="auto" w:fill="auto"/>
            <w:vAlign w:val="center"/>
          </w:tcPr>
          <w:p w14:paraId="0C20F355" w14:textId="77777777" w:rsidR="00776AA6" w:rsidRPr="00647C7F" w:rsidRDefault="00776AA6" w:rsidP="00776AA6">
            <w:pPr>
              <w:pStyle w:val="ListParagraph"/>
              <w:numPr>
                <w:ilvl w:val="0"/>
                <w:numId w:val="38"/>
              </w:numPr>
              <w:spacing w:before="120" w:after="120" w:line="264" w:lineRule="auto"/>
              <w:jc w:val="center"/>
              <w:rPr>
                <w:rFonts w:cs="Calibri"/>
                <w:color w:val="262626"/>
                <w:szCs w:val="24"/>
              </w:rPr>
            </w:pPr>
          </w:p>
        </w:tc>
        <w:tc>
          <w:tcPr>
            <w:tcW w:w="1978" w:type="dxa"/>
            <w:shd w:val="clear" w:color="auto" w:fill="auto"/>
            <w:vAlign w:val="center"/>
          </w:tcPr>
          <w:p w14:paraId="6723B81A" w14:textId="77777777" w:rsidR="00776AA6" w:rsidRPr="005C645D" w:rsidRDefault="00776AA6" w:rsidP="003C75D2">
            <w:pPr>
              <w:spacing w:before="120" w:after="120" w:line="264" w:lineRule="auto"/>
              <w:jc w:val="center"/>
              <w:rPr>
                <w:rFonts w:ascii="Century Gothic" w:hAnsi="Century Gothic" w:cs="Calibri"/>
                <w:color w:val="262626"/>
                <w:szCs w:val="24"/>
              </w:rPr>
            </w:pPr>
          </w:p>
        </w:tc>
      </w:tr>
      <w:tr w:rsidR="00776AA6" w:rsidRPr="005C645D" w14:paraId="04900E1B" w14:textId="77777777" w:rsidTr="003C75D2">
        <w:tc>
          <w:tcPr>
            <w:tcW w:w="992" w:type="dxa"/>
            <w:shd w:val="clear" w:color="auto" w:fill="323E4F"/>
            <w:vAlign w:val="center"/>
          </w:tcPr>
          <w:p w14:paraId="11E2D53C" w14:textId="77777777" w:rsidR="00776AA6" w:rsidRPr="007C1D18" w:rsidRDefault="00776AA6" w:rsidP="003C75D2">
            <w:pPr>
              <w:spacing w:before="120" w:after="120" w:line="264" w:lineRule="auto"/>
              <w:jc w:val="center"/>
              <w:rPr>
                <w:rFonts w:cs="Calibri"/>
                <w:color w:val="000000"/>
                <w:szCs w:val="24"/>
              </w:rPr>
            </w:pPr>
            <w:r w:rsidRPr="007C1D18">
              <w:rPr>
                <w:noProof/>
                <w:szCs w:val="24"/>
                <w:lang w:val="en-GB" w:eastAsia="en-GB"/>
              </w:rPr>
              <w:drawing>
                <wp:inline distT="0" distB="0" distL="0" distR="0" wp14:anchorId="75CEAB4F" wp14:editId="148EE44C">
                  <wp:extent cx="331470" cy="340995"/>
                  <wp:effectExtent l="0" t="0" r="0" b="1905"/>
                  <wp:docPr id="1654244615" name="Picture 29"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wheelchair png"/>
                          <pic:cNvPicPr>
                            <a:picLocks noChangeAspect="1" noChangeArrowheads="1"/>
                          </pic:cNvPicPr>
                        </pic:nvPicPr>
                        <pic:blipFill>
                          <a:blip r:embed="rId63"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a:ln>
                            <a:noFill/>
                          </a:ln>
                        </pic:spPr>
                      </pic:pic>
                    </a:graphicData>
                  </a:graphic>
                </wp:inline>
              </w:drawing>
            </w:r>
          </w:p>
        </w:tc>
        <w:tc>
          <w:tcPr>
            <w:tcW w:w="2266" w:type="dxa"/>
            <w:shd w:val="clear" w:color="auto" w:fill="BDD6EE"/>
            <w:vAlign w:val="center"/>
          </w:tcPr>
          <w:p w14:paraId="461B0A68"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Disability</w:t>
            </w:r>
          </w:p>
        </w:tc>
        <w:tc>
          <w:tcPr>
            <w:tcW w:w="1840" w:type="dxa"/>
            <w:shd w:val="clear" w:color="auto" w:fill="auto"/>
            <w:vAlign w:val="center"/>
          </w:tcPr>
          <w:p w14:paraId="166B06AF" w14:textId="77777777" w:rsidR="00776AA6" w:rsidRPr="007C1D18" w:rsidRDefault="00776AA6" w:rsidP="003C75D2">
            <w:pPr>
              <w:spacing w:before="120" w:after="120" w:line="264" w:lineRule="auto"/>
              <w:jc w:val="center"/>
              <w:rPr>
                <w:rFonts w:cs="Calibri"/>
                <w:color w:val="262626"/>
                <w:szCs w:val="24"/>
              </w:rPr>
            </w:pPr>
          </w:p>
        </w:tc>
        <w:tc>
          <w:tcPr>
            <w:tcW w:w="1985" w:type="dxa"/>
            <w:shd w:val="clear" w:color="auto" w:fill="auto"/>
            <w:vAlign w:val="center"/>
          </w:tcPr>
          <w:p w14:paraId="22EC2551" w14:textId="77777777" w:rsidR="00776AA6" w:rsidRPr="00647C7F" w:rsidRDefault="00776AA6" w:rsidP="00776AA6">
            <w:pPr>
              <w:pStyle w:val="ListParagraph"/>
              <w:numPr>
                <w:ilvl w:val="0"/>
                <w:numId w:val="38"/>
              </w:numPr>
              <w:spacing w:before="120" w:after="120" w:line="264" w:lineRule="auto"/>
              <w:jc w:val="center"/>
              <w:rPr>
                <w:szCs w:val="24"/>
              </w:rPr>
            </w:pPr>
          </w:p>
        </w:tc>
        <w:tc>
          <w:tcPr>
            <w:tcW w:w="1978" w:type="dxa"/>
            <w:shd w:val="clear" w:color="auto" w:fill="auto"/>
            <w:vAlign w:val="center"/>
          </w:tcPr>
          <w:p w14:paraId="586061AD" w14:textId="77777777" w:rsidR="00776AA6" w:rsidRPr="005C645D" w:rsidRDefault="00776AA6" w:rsidP="003C75D2">
            <w:pPr>
              <w:spacing w:before="120" w:after="120" w:line="264" w:lineRule="auto"/>
              <w:jc w:val="center"/>
              <w:rPr>
                <w:rFonts w:ascii="Century Gothic" w:hAnsi="Century Gothic" w:cs="Calibri"/>
                <w:color w:val="262626"/>
                <w:szCs w:val="24"/>
              </w:rPr>
            </w:pPr>
          </w:p>
        </w:tc>
      </w:tr>
      <w:tr w:rsidR="00776AA6" w:rsidRPr="005C645D" w14:paraId="1F96B9E8" w14:textId="77777777" w:rsidTr="003C75D2">
        <w:tc>
          <w:tcPr>
            <w:tcW w:w="992" w:type="dxa"/>
            <w:shd w:val="clear" w:color="auto" w:fill="323E4F"/>
            <w:vAlign w:val="center"/>
          </w:tcPr>
          <w:p w14:paraId="2579D6A3" w14:textId="77777777" w:rsidR="00776AA6" w:rsidRPr="007C1D18" w:rsidRDefault="00776AA6" w:rsidP="003C75D2">
            <w:pPr>
              <w:spacing w:before="120" w:after="120" w:line="264" w:lineRule="auto"/>
              <w:jc w:val="center"/>
              <w:rPr>
                <w:rFonts w:cs="Calibri"/>
                <w:color w:val="000000"/>
                <w:szCs w:val="24"/>
              </w:rPr>
            </w:pPr>
            <w:r w:rsidRPr="007C1D18">
              <w:rPr>
                <w:noProof/>
                <w:szCs w:val="24"/>
                <w:lang w:val="en-GB" w:eastAsia="en-GB"/>
              </w:rPr>
              <w:drawing>
                <wp:inline distT="0" distB="0" distL="0" distR="0" wp14:anchorId="48D8EEFB" wp14:editId="4554F5F0">
                  <wp:extent cx="314325" cy="366395"/>
                  <wp:effectExtent l="0" t="0" r="9525" b="0"/>
                  <wp:docPr id="1188751605" name="Picture 254"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age result for gender reassignment png"/>
                          <pic:cNvPicPr>
                            <a:picLocks noChangeAspect="1" noChangeArrowheads="1"/>
                          </pic:cNvPicPr>
                        </pic:nvPicPr>
                        <pic:blipFill>
                          <a:blip r:embed="rId69"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a:ln>
                            <a:noFill/>
                          </a:ln>
                        </pic:spPr>
                      </pic:pic>
                    </a:graphicData>
                  </a:graphic>
                </wp:inline>
              </w:drawing>
            </w:r>
          </w:p>
        </w:tc>
        <w:tc>
          <w:tcPr>
            <w:tcW w:w="2266" w:type="dxa"/>
            <w:shd w:val="clear" w:color="auto" w:fill="BDD6EE"/>
            <w:vAlign w:val="center"/>
          </w:tcPr>
          <w:p w14:paraId="4E2BE0DD" w14:textId="53995E85" w:rsidR="00776AA6" w:rsidRPr="007C1D18" w:rsidRDefault="00776AA6" w:rsidP="003C75D2">
            <w:pPr>
              <w:spacing w:before="120" w:after="120" w:line="264" w:lineRule="auto"/>
              <w:rPr>
                <w:rFonts w:cs="Calibri"/>
                <w:color w:val="000000"/>
                <w:szCs w:val="24"/>
              </w:rPr>
            </w:pPr>
            <w:r w:rsidRPr="007C1D18">
              <w:rPr>
                <w:rFonts w:cs="Calibri"/>
                <w:color w:val="000000"/>
                <w:szCs w:val="24"/>
              </w:rPr>
              <w:t xml:space="preserve">Gender </w:t>
            </w:r>
            <w:r w:rsidR="005B4539">
              <w:rPr>
                <w:rFonts w:cs="Calibri"/>
                <w:color w:val="000000"/>
                <w:szCs w:val="24"/>
              </w:rPr>
              <w:t>R</w:t>
            </w:r>
            <w:r w:rsidRPr="007C1D18">
              <w:rPr>
                <w:rFonts w:cs="Calibri"/>
                <w:color w:val="000000"/>
                <w:szCs w:val="24"/>
              </w:rPr>
              <w:t>eassignment</w:t>
            </w:r>
          </w:p>
        </w:tc>
        <w:tc>
          <w:tcPr>
            <w:tcW w:w="1840" w:type="dxa"/>
            <w:shd w:val="clear" w:color="auto" w:fill="auto"/>
            <w:vAlign w:val="center"/>
          </w:tcPr>
          <w:p w14:paraId="045E5A3A" w14:textId="77777777" w:rsidR="00776AA6" w:rsidRPr="00647C7F" w:rsidRDefault="00956596" w:rsidP="00776AA6">
            <w:pPr>
              <w:pStyle w:val="ListParagraph"/>
              <w:numPr>
                <w:ilvl w:val="0"/>
                <w:numId w:val="38"/>
              </w:numPr>
              <w:spacing w:before="120" w:after="120" w:line="264" w:lineRule="auto"/>
              <w:jc w:val="center"/>
              <w:rPr>
                <w:szCs w:val="24"/>
              </w:rPr>
            </w:pPr>
            <w:hyperlink r:id="rId70" w:history="1"/>
          </w:p>
        </w:tc>
        <w:tc>
          <w:tcPr>
            <w:tcW w:w="1985" w:type="dxa"/>
            <w:shd w:val="clear" w:color="auto" w:fill="auto"/>
            <w:vAlign w:val="center"/>
          </w:tcPr>
          <w:p w14:paraId="32B811AD" w14:textId="77777777" w:rsidR="00776AA6" w:rsidRPr="007C1D18" w:rsidRDefault="00776AA6" w:rsidP="003C75D2">
            <w:pPr>
              <w:spacing w:before="120" w:after="120" w:line="264" w:lineRule="auto"/>
              <w:jc w:val="center"/>
              <w:rPr>
                <w:rFonts w:cs="Calibri"/>
                <w:color w:val="262626"/>
                <w:szCs w:val="24"/>
              </w:rPr>
            </w:pPr>
          </w:p>
        </w:tc>
        <w:tc>
          <w:tcPr>
            <w:tcW w:w="1978" w:type="dxa"/>
            <w:shd w:val="clear" w:color="auto" w:fill="auto"/>
            <w:vAlign w:val="center"/>
          </w:tcPr>
          <w:p w14:paraId="5A8AF2F0" w14:textId="77777777" w:rsidR="00776AA6" w:rsidRPr="005C645D" w:rsidRDefault="00776AA6" w:rsidP="003C75D2">
            <w:pPr>
              <w:spacing w:before="120" w:after="120" w:line="264" w:lineRule="auto"/>
              <w:jc w:val="center"/>
              <w:rPr>
                <w:rFonts w:ascii="Century Gothic" w:hAnsi="Century Gothic" w:cs="Calibri"/>
                <w:color w:val="262626"/>
                <w:szCs w:val="24"/>
              </w:rPr>
            </w:pPr>
          </w:p>
        </w:tc>
      </w:tr>
      <w:tr w:rsidR="00776AA6" w:rsidRPr="005C645D" w14:paraId="488B19C2" w14:textId="77777777" w:rsidTr="003C75D2">
        <w:tc>
          <w:tcPr>
            <w:tcW w:w="992" w:type="dxa"/>
            <w:shd w:val="clear" w:color="auto" w:fill="323E4F"/>
            <w:vAlign w:val="center"/>
          </w:tcPr>
          <w:p w14:paraId="7466AF27" w14:textId="77777777" w:rsidR="00776AA6" w:rsidRPr="007C1D18" w:rsidRDefault="00776AA6" w:rsidP="003C75D2">
            <w:pPr>
              <w:spacing w:before="120" w:after="120" w:line="264" w:lineRule="auto"/>
              <w:jc w:val="center"/>
              <w:rPr>
                <w:rFonts w:cs="Calibri"/>
                <w:color w:val="000000"/>
                <w:szCs w:val="24"/>
              </w:rPr>
            </w:pPr>
            <w:r w:rsidRPr="007C1D18">
              <w:rPr>
                <w:noProof/>
                <w:szCs w:val="24"/>
                <w:lang w:val="en-GB" w:eastAsia="en-GB"/>
              </w:rPr>
              <w:drawing>
                <wp:inline distT="0" distB="0" distL="0" distR="0" wp14:anchorId="676BE176" wp14:editId="30B54D93">
                  <wp:extent cx="368300" cy="368300"/>
                  <wp:effectExtent l="0" t="0" r="0" b="0"/>
                  <wp:docPr id="1667939098" name="Picture 255"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mage result for marriage icon png"/>
                          <pic:cNvPicPr>
                            <a:picLocks noChangeAspect="1" noChangeArrowheads="1"/>
                          </pic:cNvPicPr>
                        </pic:nvPicPr>
                        <pic:blipFill>
                          <a:blip r:embed="rId42"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2266" w:type="dxa"/>
            <w:shd w:val="clear" w:color="auto" w:fill="BDD6EE"/>
            <w:vAlign w:val="center"/>
          </w:tcPr>
          <w:p w14:paraId="225A5C03"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Marriage/Civil Partnership</w:t>
            </w:r>
          </w:p>
        </w:tc>
        <w:tc>
          <w:tcPr>
            <w:tcW w:w="1840" w:type="dxa"/>
            <w:shd w:val="clear" w:color="auto" w:fill="auto"/>
            <w:vAlign w:val="center"/>
          </w:tcPr>
          <w:p w14:paraId="7F88A7D7" w14:textId="77777777" w:rsidR="00776AA6" w:rsidRPr="00647C7F" w:rsidRDefault="00776AA6" w:rsidP="00776AA6">
            <w:pPr>
              <w:pStyle w:val="ListParagraph"/>
              <w:numPr>
                <w:ilvl w:val="0"/>
                <w:numId w:val="38"/>
              </w:numPr>
              <w:spacing w:before="120" w:after="120" w:line="264" w:lineRule="auto"/>
              <w:jc w:val="center"/>
              <w:rPr>
                <w:rFonts w:cs="Calibri"/>
                <w:szCs w:val="24"/>
              </w:rPr>
            </w:pPr>
          </w:p>
        </w:tc>
        <w:tc>
          <w:tcPr>
            <w:tcW w:w="1985" w:type="dxa"/>
            <w:shd w:val="clear" w:color="auto" w:fill="auto"/>
            <w:vAlign w:val="center"/>
          </w:tcPr>
          <w:p w14:paraId="389BF19F" w14:textId="77777777" w:rsidR="00776AA6" w:rsidRPr="007C1D18" w:rsidRDefault="00776AA6" w:rsidP="003C75D2">
            <w:pPr>
              <w:spacing w:before="120" w:after="120" w:line="264" w:lineRule="auto"/>
              <w:jc w:val="center"/>
              <w:rPr>
                <w:rFonts w:cs="Calibri"/>
                <w:szCs w:val="24"/>
              </w:rPr>
            </w:pPr>
          </w:p>
        </w:tc>
        <w:tc>
          <w:tcPr>
            <w:tcW w:w="1978" w:type="dxa"/>
            <w:shd w:val="clear" w:color="auto" w:fill="auto"/>
            <w:vAlign w:val="center"/>
          </w:tcPr>
          <w:p w14:paraId="519126D2" w14:textId="77777777" w:rsidR="00776AA6" w:rsidRPr="005C645D" w:rsidRDefault="00776AA6" w:rsidP="003C75D2">
            <w:pPr>
              <w:spacing w:before="120" w:after="120" w:line="264" w:lineRule="auto"/>
              <w:jc w:val="center"/>
              <w:rPr>
                <w:rFonts w:ascii="Century Gothic" w:hAnsi="Century Gothic" w:cs="Calibri"/>
                <w:szCs w:val="24"/>
              </w:rPr>
            </w:pPr>
          </w:p>
        </w:tc>
      </w:tr>
      <w:tr w:rsidR="00776AA6" w:rsidRPr="005C645D" w14:paraId="6E37A6A2" w14:textId="77777777" w:rsidTr="003C75D2">
        <w:tc>
          <w:tcPr>
            <w:tcW w:w="992" w:type="dxa"/>
            <w:shd w:val="clear" w:color="auto" w:fill="323E4F"/>
            <w:vAlign w:val="center"/>
          </w:tcPr>
          <w:p w14:paraId="1B680EA8" w14:textId="77777777" w:rsidR="00776AA6" w:rsidRPr="007C1D18" w:rsidRDefault="00776AA6" w:rsidP="003C75D2">
            <w:pPr>
              <w:spacing w:before="120" w:after="120" w:line="264" w:lineRule="auto"/>
              <w:jc w:val="center"/>
              <w:rPr>
                <w:rFonts w:cs="Calibri"/>
                <w:color w:val="000000"/>
                <w:szCs w:val="24"/>
              </w:rPr>
            </w:pPr>
            <w:r w:rsidRPr="007C1D18">
              <w:rPr>
                <w:noProof/>
                <w:szCs w:val="24"/>
                <w:lang w:val="en-GB" w:eastAsia="en-GB"/>
              </w:rPr>
              <w:drawing>
                <wp:inline distT="0" distB="0" distL="0" distR="0" wp14:anchorId="366DD4D9" wp14:editId="2E8B5782">
                  <wp:extent cx="344170" cy="343535"/>
                  <wp:effectExtent l="0" t="0" r="0" b="0"/>
                  <wp:docPr id="140609432" name="Picture 25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elated image"/>
                          <pic:cNvPicPr>
                            <a:picLocks noChangeAspect="1" noChangeArrowheads="1"/>
                          </pic:cNvPicPr>
                        </pic:nvPicPr>
                        <pic:blipFill>
                          <a:blip r:embed="rId44"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a:ln>
                            <a:noFill/>
                          </a:ln>
                        </pic:spPr>
                      </pic:pic>
                    </a:graphicData>
                  </a:graphic>
                </wp:inline>
              </w:drawing>
            </w:r>
          </w:p>
        </w:tc>
        <w:tc>
          <w:tcPr>
            <w:tcW w:w="2266" w:type="dxa"/>
            <w:shd w:val="clear" w:color="auto" w:fill="BDD6EE"/>
            <w:vAlign w:val="center"/>
          </w:tcPr>
          <w:p w14:paraId="0206FB15"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Pregnancy &amp; Maternity</w:t>
            </w:r>
          </w:p>
        </w:tc>
        <w:tc>
          <w:tcPr>
            <w:tcW w:w="1840" w:type="dxa"/>
            <w:shd w:val="clear" w:color="auto" w:fill="auto"/>
            <w:vAlign w:val="center"/>
          </w:tcPr>
          <w:p w14:paraId="60DB0302" w14:textId="77777777" w:rsidR="00776AA6" w:rsidRPr="00647C7F" w:rsidRDefault="00776AA6" w:rsidP="00776AA6">
            <w:pPr>
              <w:pStyle w:val="ListParagraph"/>
              <w:numPr>
                <w:ilvl w:val="0"/>
                <w:numId w:val="38"/>
              </w:numPr>
              <w:spacing w:before="120" w:after="120" w:line="264" w:lineRule="auto"/>
              <w:jc w:val="center"/>
              <w:rPr>
                <w:rFonts w:cs="Calibri"/>
                <w:szCs w:val="24"/>
              </w:rPr>
            </w:pPr>
          </w:p>
        </w:tc>
        <w:tc>
          <w:tcPr>
            <w:tcW w:w="1985" w:type="dxa"/>
            <w:shd w:val="clear" w:color="auto" w:fill="auto"/>
            <w:vAlign w:val="center"/>
          </w:tcPr>
          <w:p w14:paraId="4D0F4E47" w14:textId="77777777" w:rsidR="00776AA6" w:rsidRPr="007C1D18" w:rsidRDefault="00776AA6" w:rsidP="003C75D2">
            <w:pPr>
              <w:spacing w:before="120" w:after="120" w:line="264" w:lineRule="auto"/>
              <w:jc w:val="center"/>
              <w:rPr>
                <w:rFonts w:cs="Calibri"/>
                <w:szCs w:val="24"/>
              </w:rPr>
            </w:pPr>
          </w:p>
        </w:tc>
        <w:tc>
          <w:tcPr>
            <w:tcW w:w="1978" w:type="dxa"/>
            <w:shd w:val="clear" w:color="auto" w:fill="auto"/>
            <w:vAlign w:val="center"/>
          </w:tcPr>
          <w:p w14:paraId="5F3ACF82" w14:textId="77777777" w:rsidR="00776AA6" w:rsidRPr="005C645D" w:rsidRDefault="00776AA6" w:rsidP="003C75D2">
            <w:pPr>
              <w:spacing w:before="120" w:after="120" w:line="264" w:lineRule="auto"/>
              <w:jc w:val="center"/>
              <w:rPr>
                <w:rFonts w:ascii="Century Gothic" w:hAnsi="Century Gothic" w:cs="Calibri"/>
                <w:szCs w:val="24"/>
              </w:rPr>
            </w:pPr>
          </w:p>
        </w:tc>
      </w:tr>
      <w:tr w:rsidR="00776AA6" w:rsidRPr="005C645D" w14:paraId="5D82E372" w14:textId="77777777" w:rsidTr="003C75D2">
        <w:tc>
          <w:tcPr>
            <w:tcW w:w="992" w:type="dxa"/>
            <w:shd w:val="clear" w:color="auto" w:fill="323E4F"/>
            <w:vAlign w:val="center"/>
          </w:tcPr>
          <w:p w14:paraId="68009115" w14:textId="77777777" w:rsidR="00776AA6" w:rsidRPr="007C1D18" w:rsidRDefault="00776AA6" w:rsidP="003C75D2">
            <w:pPr>
              <w:spacing w:before="120" w:after="120" w:line="264" w:lineRule="auto"/>
              <w:jc w:val="center"/>
              <w:rPr>
                <w:rFonts w:cs="Calibri"/>
                <w:color w:val="000000"/>
                <w:szCs w:val="24"/>
              </w:rPr>
            </w:pPr>
            <w:r w:rsidRPr="007C1D18">
              <w:rPr>
                <w:noProof/>
                <w:szCs w:val="24"/>
                <w:lang w:val="en-GB" w:eastAsia="en-GB"/>
              </w:rPr>
              <w:drawing>
                <wp:inline distT="0" distB="0" distL="0" distR="0" wp14:anchorId="32A8E56D" wp14:editId="14766037">
                  <wp:extent cx="387350" cy="386715"/>
                  <wp:effectExtent l="0" t="0" r="0" b="0"/>
                  <wp:docPr id="377066814" name="Picture 17"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race ethnicity icon png"/>
                          <pic:cNvPicPr>
                            <a:picLocks noChangeAspect="1" noChangeArrowheads="1"/>
                          </pic:cNvPicPr>
                        </pic:nvPicPr>
                        <pic:blipFill>
                          <a:blip r:embed="rId46"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a:ln>
                            <a:noFill/>
                          </a:ln>
                        </pic:spPr>
                      </pic:pic>
                    </a:graphicData>
                  </a:graphic>
                </wp:inline>
              </w:drawing>
            </w:r>
          </w:p>
        </w:tc>
        <w:tc>
          <w:tcPr>
            <w:tcW w:w="2266" w:type="dxa"/>
            <w:shd w:val="clear" w:color="auto" w:fill="BDD6EE"/>
            <w:vAlign w:val="center"/>
          </w:tcPr>
          <w:p w14:paraId="78CAB2C2"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Race</w:t>
            </w:r>
          </w:p>
        </w:tc>
        <w:tc>
          <w:tcPr>
            <w:tcW w:w="1840" w:type="dxa"/>
            <w:shd w:val="clear" w:color="auto" w:fill="auto"/>
            <w:vAlign w:val="center"/>
          </w:tcPr>
          <w:p w14:paraId="1338BE68" w14:textId="77777777" w:rsidR="00776AA6" w:rsidRPr="007C1D18" w:rsidRDefault="00776AA6" w:rsidP="003C75D2">
            <w:pPr>
              <w:spacing w:before="120" w:after="120" w:line="264" w:lineRule="auto"/>
              <w:jc w:val="center"/>
              <w:rPr>
                <w:rFonts w:cs="Calibri"/>
                <w:szCs w:val="24"/>
              </w:rPr>
            </w:pPr>
          </w:p>
        </w:tc>
        <w:tc>
          <w:tcPr>
            <w:tcW w:w="1985" w:type="dxa"/>
            <w:shd w:val="clear" w:color="auto" w:fill="auto"/>
            <w:vAlign w:val="center"/>
          </w:tcPr>
          <w:p w14:paraId="02ED4E10" w14:textId="77777777" w:rsidR="00776AA6" w:rsidRPr="00647C7F" w:rsidRDefault="00776AA6" w:rsidP="00776AA6">
            <w:pPr>
              <w:pStyle w:val="ListParagraph"/>
              <w:numPr>
                <w:ilvl w:val="0"/>
                <w:numId w:val="38"/>
              </w:numPr>
              <w:spacing w:before="120" w:after="120" w:line="264" w:lineRule="auto"/>
              <w:jc w:val="center"/>
              <w:rPr>
                <w:rFonts w:cs="Calibri"/>
                <w:szCs w:val="24"/>
              </w:rPr>
            </w:pPr>
          </w:p>
        </w:tc>
        <w:tc>
          <w:tcPr>
            <w:tcW w:w="1978" w:type="dxa"/>
            <w:shd w:val="clear" w:color="auto" w:fill="auto"/>
            <w:vAlign w:val="center"/>
          </w:tcPr>
          <w:p w14:paraId="64D86AB7" w14:textId="77777777" w:rsidR="00776AA6" w:rsidRPr="005C645D" w:rsidRDefault="00776AA6" w:rsidP="003C75D2">
            <w:pPr>
              <w:spacing w:before="120" w:after="120" w:line="264" w:lineRule="auto"/>
              <w:jc w:val="center"/>
              <w:rPr>
                <w:rFonts w:ascii="Century Gothic" w:hAnsi="Century Gothic" w:cs="Calibri"/>
                <w:szCs w:val="24"/>
              </w:rPr>
            </w:pPr>
          </w:p>
        </w:tc>
      </w:tr>
      <w:tr w:rsidR="00776AA6" w:rsidRPr="005C645D" w14:paraId="410475B7" w14:textId="77777777" w:rsidTr="003C75D2">
        <w:tc>
          <w:tcPr>
            <w:tcW w:w="992" w:type="dxa"/>
            <w:shd w:val="clear" w:color="auto" w:fill="323E4F"/>
            <w:vAlign w:val="center"/>
          </w:tcPr>
          <w:p w14:paraId="015C6BA7" w14:textId="77777777" w:rsidR="00776AA6" w:rsidRPr="007C1D18" w:rsidRDefault="00776AA6" w:rsidP="003C75D2">
            <w:pPr>
              <w:spacing w:before="120" w:after="120" w:line="264" w:lineRule="auto"/>
              <w:jc w:val="center"/>
              <w:rPr>
                <w:rFonts w:cs="Calibri"/>
                <w:color w:val="000000"/>
                <w:szCs w:val="24"/>
              </w:rPr>
            </w:pPr>
            <w:r w:rsidRPr="007C1D18">
              <w:rPr>
                <w:noProof/>
                <w:szCs w:val="24"/>
                <w:lang w:val="en-GB" w:eastAsia="en-GB"/>
              </w:rPr>
              <w:lastRenderedPageBreak/>
              <w:drawing>
                <wp:inline distT="0" distB="0" distL="0" distR="0" wp14:anchorId="1C55DAC0" wp14:editId="24B5B724">
                  <wp:extent cx="396875" cy="357505"/>
                  <wp:effectExtent l="0" t="0" r="3175" b="4445"/>
                  <wp:docPr id="629230380" name="Picture 187"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result for multi faith png"/>
                          <pic:cNvPicPr>
                            <a:picLocks noChangeAspect="1" noChangeArrowheads="1"/>
                          </pic:cNvPicPr>
                        </pic:nvPicPr>
                        <pic:blipFill>
                          <a:blip r:embed="rId49">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a:ln>
                            <a:noFill/>
                          </a:ln>
                        </pic:spPr>
                      </pic:pic>
                    </a:graphicData>
                  </a:graphic>
                </wp:inline>
              </w:drawing>
            </w:r>
          </w:p>
        </w:tc>
        <w:tc>
          <w:tcPr>
            <w:tcW w:w="2266" w:type="dxa"/>
            <w:shd w:val="clear" w:color="auto" w:fill="BDD6EE"/>
            <w:vAlign w:val="center"/>
          </w:tcPr>
          <w:p w14:paraId="519A93F9"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Religion or</w:t>
            </w:r>
            <w:r w:rsidRPr="007C1D18">
              <w:rPr>
                <w:rFonts w:cs="Calibri"/>
                <w:color w:val="000000"/>
                <w:szCs w:val="24"/>
              </w:rPr>
              <w:br/>
              <w:t>Belief</w:t>
            </w:r>
          </w:p>
        </w:tc>
        <w:tc>
          <w:tcPr>
            <w:tcW w:w="1840" w:type="dxa"/>
            <w:shd w:val="clear" w:color="auto" w:fill="auto"/>
            <w:vAlign w:val="center"/>
          </w:tcPr>
          <w:p w14:paraId="322B9B0A" w14:textId="77777777" w:rsidR="00776AA6" w:rsidRPr="00AF2F29" w:rsidRDefault="00776AA6" w:rsidP="00776AA6">
            <w:pPr>
              <w:pStyle w:val="ListParagraph"/>
              <w:numPr>
                <w:ilvl w:val="0"/>
                <w:numId w:val="38"/>
              </w:numPr>
              <w:spacing w:before="120" w:after="120" w:line="264" w:lineRule="auto"/>
              <w:jc w:val="center"/>
              <w:rPr>
                <w:rFonts w:cs="Calibri"/>
                <w:szCs w:val="24"/>
              </w:rPr>
            </w:pPr>
          </w:p>
        </w:tc>
        <w:tc>
          <w:tcPr>
            <w:tcW w:w="1985" w:type="dxa"/>
            <w:shd w:val="clear" w:color="auto" w:fill="auto"/>
            <w:vAlign w:val="center"/>
          </w:tcPr>
          <w:p w14:paraId="4DE79CEF" w14:textId="77777777" w:rsidR="00776AA6" w:rsidRPr="007C1D18" w:rsidRDefault="00776AA6" w:rsidP="003C75D2">
            <w:pPr>
              <w:spacing w:before="120" w:after="120" w:line="264" w:lineRule="auto"/>
              <w:jc w:val="center"/>
              <w:rPr>
                <w:rFonts w:cs="Calibri"/>
                <w:szCs w:val="24"/>
              </w:rPr>
            </w:pPr>
          </w:p>
        </w:tc>
        <w:tc>
          <w:tcPr>
            <w:tcW w:w="1978" w:type="dxa"/>
            <w:shd w:val="clear" w:color="auto" w:fill="auto"/>
            <w:vAlign w:val="center"/>
          </w:tcPr>
          <w:p w14:paraId="497C4F8B" w14:textId="77777777" w:rsidR="00776AA6" w:rsidRPr="005C645D" w:rsidRDefault="00776AA6" w:rsidP="003C75D2">
            <w:pPr>
              <w:spacing w:before="120" w:after="120" w:line="264" w:lineRule="auto"/>
              <w:jc w:val="center"/>
              <w:rPr>
                <w:rFonts w:ascii="Century Gothic" w:hAnsi="Century Gothic" w:cs="Calibri"/>
                <w:szCs w:val="24"/>
              </w:rPr>
            </w:pPr>
          </w:p>
        </w:tc>
      </w:tr>
      <w:tr w:rsidR="00776AA6" w:rsidRPr="005C645D" w14:paraId="741093A7" w14:textId="77777777" w:rsidTr="003C75D2">
        <w:tc>
          <w:tcPr>
            <w:tcW w:w="992" w:type="dxa"/>
            <w:shd w:val="clear" w:color="auto" w:fill="323E4F"/>
            <w:vAlign w:val="center"/>
          </w:tcPr>
          <w:p w14:paraId="6324CEBC" w14:textId="77777777" w:rsidR="00776AA6" w:rsidRPr="007C1D18" w:rsidRDefault="00776AA6" w:rsidP="003C75D2">
            <w:pPr>
              <w:spacing w:before="120" w:after="120" w:line="264" w:lineRule="auto"/>
              <w:jc w:val="center"/>
              <w:rPr>
                <w:rFonts w:cs="Calibri"/>
                <w:color w:val="000000"/>
                <w:szCs w:val="24"/>
              </w:rPr>
            </w:pPr>
            <w:r w:rsidRPr="007C1D18">
              <w:rPr>
                <w:noProof/>
                <w:szCs w:val="24"/>
                <w:lang w:val="en-GB" w:eastAsia="en-GB"/>
              </w:rPr>
              <w:drawing>
                <wp:inline distT="0" distB="0" distL="0" distR="0" wp14:anchorId="6A3FAD2D" wp14:editId="27E39408">
                  <wp:extent cx="351155" cy="362585"/>
                  <wp:effectExtent l="0" t="0" r="0" b="0"/>
                  <wp:docPr id="1497515348" name="Picture 251"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Image result for gender equality png"/>
                          <pic:cNvPicPr>
                            <a:picLocks noChangeAspect="1" noChangeArrowheads="1"/>
                          </pic:cNvPicPr>
                        </pic:nvPicPr>
                        <pic:blipFill>
                          <a:blip r:embed="rId51">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a:ln>
                            <a:noFill/>
                          </a:ln>
                        </pic:spPr>
                      </pic:pic>
                    </a:graphicData>
                  </a:graphic>
                </wp:inline>
              </w:drawing>
            </w:r>
          </w:p>
        </w:tc>
        <w:tc>
          <w:tcPr>
            <w:tcW w:w="2266" w:type="dxa"/>
            <w:shd w:val="clear" w:color="auto" w:fill="BDD6EE"/>
            <w:vAlign w:val="center"/>
          </w:tcPr>
          <w:p w14:paraId="161BF9A9"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Sex</w:t>
            </w:r>
          </w:p>
        </w:tc>
        <w:tc>
          <w:tcPr>
            <w:tcW w:w="1840" w:type="dxa"/>
            <w:shd w:val="clear" w:color="auto" w:fill="auto"/>
            <w:vAlign w:val="center"/>
          </w:tcPr>
          <w:p w14:paraId="4A45896F" w14:textId="77777777" w:rsidR="00776AA6" w:rsidRPr="007C1D18" w:rsidRDefault="00776AA6" w:rsidP="003C75D2">
            <w:pPr>
              <w:spacing w:before="120" w:after="120" w:line="264" w:lineRule="auto"/>
              <w:jc w:val="center"/>
              <w:rPr>
                <w:szCs w:val="24"/>
              </w:rPr>
            </w:pPr>
          </w:p>
        </w:tc>
        <w:tc>
          <w:tcPr>
            <w:tcW w:w="1985" w:type="dxa"/>
            <w:shd w:val="clear" w:color="auto" w:fill="auto"/>
            <w:vAlign w:val="center"/>
          </w:tcPr>
          <w:p w14:paraId="68B63446" w14:textId="77777777" w:rsidR="00776AA6" w:rsidRPr="00AF2F29" w:rsidRDefault="00776AA6" w:rsidP="00776AA6">
            <w:pPr>
              <w:pStyle w:val="ListParagraph"/>
              <w:numPr>
                <w:ilvl w:val="0"/>
                <w:numId w:val="38"/>
              </w:numPr>
              <w:spacing w:before="120" w:after="120" w:line="264" w:lineRule="auto"/>
              <w:jc w:val="center"/>
              <w:rPr>
                <w:rFonts w:cs="Calibri"/>
                <w:szCs w:val="24"/>
              </w:rPr>
            </w:pPr>
          </w:p>
        </w:tc>
        <w:tc>
          <w:tcPr>
            <w:tcW w:w="1978" w:type="dxa"/>
            <w:shd w:val="clear" w:color="auto" w:fill="auto"/>
            <w:vAlign w:val="center"/>
          </w:tcPr>
          <w:p w14:paraId="3100502D" w14:textId="77777777" w:rsidR="00776AA6" w:rsidRPr="005C645D" w:rsidRDefault="00776AA6" w:rsidP="003C75D2">
            <w:pPr>
              <w:spacing w:before="120" w:after="120" w:line="264" w:lineRule="auto"/>
              <w:jc w:val="center"/>
              <w:rPr>
                <w:rFonts w:ascii="Century Gothic" w:hAnsi="Century Gothic" w:cs="Calibri"/>
                <w:szCs w:val="24"/>
              </w:rPr>
            </w:pPr>
          </w:p>
        </w:tc>
      </w:tr>
      <w:tr w:rsidR="00776AA6" w:rsidRPr="005C645D" w14:paraId="6ED7AA7B" w14:textId="77777777" w:rsidTr="003C75D2">
        <w:tc>
          <w:tcPr>
            <w:tcW w:w="992" w:type="dxa"/>
            <w:shd w:val="clear" w:color="auto" w:fill="323E4F"/>
            <w:vAlign w:val="center"/>
          </w:tcPr>
          <w:p w14:paraId="3AFD6E8C" w14:textId="77777777" w:rsidR="00776AA6" w:rsidRPr="007C1D18" w:rsidRDefault="00776AA6" w:rsidP="003C75D2">
            <w:pPr>
              <w:spacing w:before="120" w:after="120" w:line="264" w:lineRule="auto"/>
              <w:jc w:val="center"/>
              <w:rPr>
                <w:rFonts w:cs="Calibri"/>
                <w:color w:val="000000"/>
                <w:szCs w:val="24"/>
              </w:rPr>
            </w:pPr>
            <w:r w:rsidRPr="007C1D18">
              <w:rPr>
                <w:rFonts w:cs="Calibri"/>
                <w:noProof/>
                <w:color w:val="000000"/>
                <w:szCs w:val="24"/>
                <w:lang w:val="en-GB" w:eastAsia="en-GB"/>
              </w:rPr>
              <mc:AlternateContent>
                <mc:Choice Requires="wpg">
                  <w:drawing>
                    <wp:inline distT="0" distB="0" distL="0" distR="0" wp14:anchorId="60B2B3F9" wp14:editId="42AF32B8">
                      <wp:extent cx="459193" cy="267807"/>
                      <wp:effectExtent l="0" t="0" r="0" b="0"/>
                      <wp:docPr id="300916792" name="Group 300916792"/>
                      <wp:cNvGraphicFramePr/>
                      <a:graphic xmlns:a="http://schemas.openxmlformats.org/drawingml/2006/main">
                        <a:graphicData uri="http://schemas.microsoft.com/office/word/2010/wordprocessingGroup">
                          <wpg:wgp>
                            <wpg:cNvGrpSpPr/>
                            <wpg:grpSpPr>
                              <a:xfrm>
                                <a:off x="0" y="0"/>
                                <a:ext cx="459193" cy="267807"/>
                                <a:chOff x="0" y="0"/>
                                <a:chExt cx="459193" cy="267807"/>
                              </a:xfrm>
                            </wpg:grpSpPr>
                            <pic:pic xmlns:pic="http://schemas.openxmlformats.org/drawingml/2006/picture">
                              <pic:nvPicPr>
                                <pic:cNvPr id="426090" name="Picture 160" descr="Image result for 9 icon png"/>
                                <pic:cNvPicPr>
                                  <a:picLocks noChangeAspect="1"/>
                                </pic:cNvPicPr>
                              </pic:nvPicPr>
                              <pic:blipFill>
                                <a:blip r:embed="rId54" cstate="print">
                                  <a:lum bright="70000" contrast="-70000"/>
                                  <a:extLst>
                                    <a:ext uri="{28A0092B-C50C-407E-A947-70E740481C1C}">
                                      <a14:useLocalDpi xmlns:a14="http://schemas.microsoft.com/office/drawing/2010/main" val="0"/>
                                    </a:ext>
                                  </a:extLst>
                                </a:blip>
                                <a:srcRect/>
                                <a:stretch>
                                  <a:fillRect/>
                                </a:stretch>
                              </pic:blipFill>
                              <pic:spPr bwMode="auto">
                                <a:xfrm>
                                  <a:off x="202018" y="10632"/>
                                  <a:ext cx="257175" cy="257175"/>
                                </a:xfrm>
                                <a:prstGeom prst="rect">
                                  <a:avLst/>
                                </a:prstGeom>
                                <a:noFill/>
                                <a:ln>
                                  <a:noFill/>
                                </a:ln>
                              </pic:spPr>
                            </pic:pic>
                            <pic:pic xmlns:pic="http://schemas.openxmlformats.org/drawingml/2006/picture">
                              <pic:nvPicPr>
                                <pic:cNvPr id="183015030" name="Picture 161" descr="Image result for 9 icon png"/>
                                <pic:cNvPicPr>
                                  <a:picLocks noChangeAspect="1"/>
                                </pic:cNvPicPr>
                              </pic:nvPicPr>
                              <pic:blipFill>
                                <a:blip r:embed="rId54" cstate="print">
                                  <a:lum bright="70000" contrast="-70000"/>
                                  <a:extLst>
                                    <a:ext uri="{28A0092B-C50C-407E-A947-70E740481C1C}">
                                      <a14:useLocalDpi xmlns:a14="http://schemas.microsoft.com/office/drawing/2010/main" val="0"/>
                                    </a:ext>
                                  </a:extLst>
                                </a:blip>
                                <a:srcRect/>
                                <a:stretch>
                                  <a:fillRect/>
                                </a:stretch>
                              </pic:blipFill>
                              <pic:spPr bwMode="auto">
                                <a:xfrm>
                                  <a:off x="0" y="10632"/>
                                  <a:ext cx="257175" cy="257175"/>
                                </a:xfrm>
                                <a:prstGeom prst="rect">
                                  <a:avLst/>
                                </a:prstGeom>
                                <a:noFill/>
                                <a:ln>
                                  <a:noFill/>
                                </a:ln>
                              </pic:spPr>
                            </pic:pic>
                            <pic:pic xmlns:pic="http://schemas.openxmlformats.org/drawingml/2006/picture">
                              <pic:nvPicPr>
                                <pic:cNvPr id="789459097" name="Picture 162" descr="Image result for heart png"/>
                                <pic:cNvPicPr>
                                  <a:picLocks noChangeAspect="1"/>
                                </pic:cNvPicPr>
                              </pic:nvPicPr>
                              <pic:blipFill>
                                <a:blip r:embed="rId55">
                                  <a:lum bright="70000" contrast="-70000"/>
                                  <a:extLst>
                                    <a:ext uri="{28A0092B-C50C-407E-A947-70E740481C1C}">
                                      <a14:useLocalDpi xmlns:a14="http://schemas.microsoft.com/office/drawing/2010/main" val="0"/>
                                    </a:ext>
                                  </a:extLst>
                                </a:blip>
                                <a:srcRect/>
                                <a:stretch>
                                  <a:fillRect/>
                                </a:stretch>
                              </pic:blipFill>
                              <pic:spPr bwMode="auto">
                                <a:xfrm>
                                  <a:off x="191386" y="0"/>
                                  <a:ext cx="88900" cy="76835"/>
                                </a:xfrm>
                                <a:prstGeom prst="rect">
                                  <a:avLst/>
                                </a:prstGeom>
                                <a:noFill/>
                                <a:ln>
                                  <a:noFill/>
                                </a:ln>
                              </pic:spPr>
                            </pic:pic>
                          </wpg:wgp>
                        </a:graphicData>
                      </a:graphic>
                    </wp:inline>
                  </w:drawing>
                </mc:Choice>
                <mc:Fallback>
                  <w:pict>
                    <v:group w14:anchorId="49216648" id="Group 300916792" o:spid="_x0000_s1026" style="width:36.15pt;height:21.1pt;mso-position-horizontal-relative:char;mso-position-vertical-relative:line" coordsize="459193,267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">
                      <v:shape id="Picture 160" o:spid="_x0000_s1027" type="#_x0000_t75" alt="Image result for 9 icon png" style="position:absolute;left:202018;top:10632;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">
                        <v:imagedata r:id="rId57" o:title="Image result for 9 icon png" gain="19661f" blacklevel="22938f"/>
                      </v:shape>
                      <v:shape id="Picture 161" o:spid="_x0000_s1028" type="#_x0000_t75" alt="Image result for 9 icon png" style="position:absolute;top:10632;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">
                        <v:imagedata r:id="rId57" o:title="Image result for 9 icon png" gain="19661f" blacklevel="22938f"/>
                      </v:shape>
                      <v:shape id="Picture 162" o:spid="_x0000_s1029" type="#_x0000_t75" alt="Image result for heart png" style="position:absolute;left:191386;width:88900;height:76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">
                        <v:imagedata r:id="rId58" o:title="Image result for heart png" gain="19661f" blacklevel="22938f"/>
                      </v:shape>
                      <w10:anchorlock/>
                    </v:group>
                  </w:pict>
                </mc:Fallback>
              </mc:AlternateContent>
            </w:r>
          </w:p>
        </w:tc>
        <w:tc>
          <w:tcPr>
            <w:tcW w:w="2266" w:type="dxa"/>
            <w:shd w:val="clear" w:color="auto" w:fill="BDD6EE"/>
            <w:vAlign w:val="center"/>
          </w:tcPr>
          <w:p w14:paraId="2786B485"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Sexual Orientation</w:t>
            </w:r>
          </w:p>
        </w:tc>
        <w:tc>
          <w:tcPr>
            <w:tcW w:w="1840" w:type="dxa"/>
            <w:shd w:val="clear" w:color="auto" w:fill="auto"/>
            <w:vAlign w:val="center"/>
          </w:tcPr>
          <w:p w14:paraId="75C82CFA" w14:textId="77777777" w:rsidR="00776AA6" w:rsidRPr="00AF2F29" w:rsidRDefault="00776AA6" w:rsidP="00776AA6">
            <w:pPr>
              <w:pStyle w:val="ListParagraph"/>
              <w:numPr>
                <w:ilvl w:val="0"/>
                <w:numId w:val="38"/>
              </w:numPr>
              <w:spacing w:before="120" w:after="120" w:line="264" w:lineRule="auto"/>
              <w:jc w:val="center"/>
              <w:rPr>
                <w:rFonts w:cs="Calibri"/>
                <w:szCs w:val="24"/>
              </w:rPr>
            </w:pPr>
          </w:p>
        </w:tc>
        <w:tc>
          <w:tcPr>
            <w:tcW w:w="1985" w:type="dxa"/>
            <w:shd w:val="clear" w:color="auto" w:fill="auto"/>
            <w:vAlign w:val="center"/>
          </w:tcPr>
          <w:p w14:paraId="1B726AC8" w14:textId="77777777" w:rsidR="00776AA6" w:rsidRPr="007C1D18" w:rsidRDefault="00776AA6" w:rsidP="003C75D2">
            <w:pPr>
              <w:spacing w:before="120" w:after="120" w:line="264" w:lineRule="auto"/>
              <w:jc w:val="center"/>
              <w:rPr>
                <w:rFonts w:cs="Calibri"/>
                <w:szCs w:val="24"/>
              </w:rPr>
            </w:pPr>
          </w:p>
        </w:tc>
        <w:tc>
          <w:tcPr>
            <w:tcW w:w="1978" w:type="dxa"/>
            <w:shd w:val="clear" w:color="auto" w:fill="auto"/>
            <w:vAlign w:val="center"/>
          </w:tcPr>
          <w:p w14:paraId="0F774D28" w14:textId="77777777" w:rsidR="00776AA6" w:rsidRPr="005C645D" w:rsidRDefault="00776AA6" w:rsidP="003C75D2">
            <w:pPr>
              <w:spacing w:before="120" w:after="120" w:line="264" w:lineRule="auto"/>
              <w:jc w:val="center"/>
              <w:rPr>
                <w:rFonts w:ascii="Century Gothic" w:hAnsi="Century Gothic" w:cs="Calibri"/>
                <w:szCs w:val="24"/>
              </w:rPr>
            </w:pPr>
          </w:p>
        </w:tc>
      </w:tr>
      <w:tr w:rsidR="00776AA6" w:rsidRPr="005C645D" w14:paraId="52F0D199" w14:textId="77777777" w:rsidTr="003C75D2">
        <w:tc>
          <w:tcPr>
            <w:tcW w:w="992" w:type="dxa"/>
            <w:shd w:val="clear" w:color="auto" w:fill="323E4F"/>
            <w:vAlign w:val="center"/>
          </w:tcPr>
          <w:p w14:paraId="62B41E4D" w14:textId="77777777" w:rsidR="00776AA6" w:rsidRPr="007C1D18" w:rsidRDefault="00776AA6" w:rsidP="003C75D2">
            <w:pPr>
              <w:spacing w:before="120" w:after="120" w:line="264" w:lineRule="auto"/>
              <w:jc w:val="center"/>
              <w:rPr>
                <w:rFonts w:cs="Calibri"/>
                <w:noProof/>
                <w:color w:val="000000"/>
                <w:szCs w:val="24"/>
                <w:lang w:eastAsia="en-GB"/>
              </w:rPr>
            </w:pPr>
            <w:r w:rsidRPr="007C1D18">
              <w:rPr>
                <w:noProof/>
                <w:szCs w:val="24"/>
                <w:lang w:val="en-GB" w:eastAsia="en-GB"/>
              </w:rPr>
              <w:drawing>
                <wp:inline distT="0" distB="0" distL="0" distR="0" wp14:anchorId="56399FD3" wp14:editId="7BB53977">
                  <wp:extent cx="343535" cy="343535"/>
                  <wp:effectExtent l="0" t="0" r="0" b="0"/>
                  <wp:docPr id="452806694"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ritish pound png"/>
                          <pic:cNvPicPr>
                            <a:picLocks noChangeAspect="1" noChangeArrowheads="1"/>
                          </pic:cNvPicPr>
                        </pic:nvPicPr>
                        <pic:blipFill>
                          <a:blip r:embed="rId59"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inline>
              </w:drawing>
            </w:r>
          </w:p>
        </w:tc>
        <w:tc>
          <w:tcPr>
            <w:tcW w:w="2266" w:type="dxa"/>
            <w:shd w:val="clear" w:color="auto" w:fill="BDD6EE"/>
            <w:vAlign w:val="center"/>
          </w:tcPr>
          <w:p w14:paraId="32FB6649" w14:textId="77777777" w:rsidR="00776AA6" w:rsidRPr="007C1D18" w:rsidRDefault="00776AA6" w:rsidP="003C75D2">
            <w:pPr>
              <w:spacing w:before="120" w:after="120" w:line="264" w:lineRule="auto"/>
              <w:rPr>
                <w:rFonts w:cs="Calibri"/>
                <w:color w:val="000000"/>
                <w:szCs w:val="24"/>
              </w:rPr>
            </w:pPr>
            <w:r w:rsidRPr="007C1D18">
              <w:rPr>
                <w:rFonts w:cs="Calibri"/>
                <w:color w:val="000000"/>
                <w:szCs w:val="24"/>
              </w:rPr>
              <w:t>Socio-economic</w:t>
            </w:r>
          </w:p>
        </w:tc>
        <w:tc>
          <w:tcPr>
            <w:tcW w:w="1840" w:type="dxa"/>
            <w:shd w:val="clear" w:color="auto" w:fill="auto"/>
            <w:vAlign w:val="center"/>
          </w:tcPr>
          <w:p w14:paraId="718FD116" w14:textId="77777777" w:rsidR="00776AA6" w:rsidRPr="007C1D18" w:rsidRDefault="00776AA6" w:rsidP="003C75D2">
            <w:pPr>
              <w:spacing w:before="120" w:after="120" w:line="264" w:lineRule="auto"/>
              <w:jc w:val="center"/>
              <w:rPr>
                <w:rFonts w:cs="Calibri"/>
                <w:szCs w:val="24"/>
              </w:rPr>
            </w:pPr>
          </w:p>
        </w:tc>
        <w:tc>
          <w:tcPr>
            <w:tcW w:w="1985" w:type="dxa"/>
            <w:shd w:val="clear" w:color="auto" w:fill="auto"/>
            <w:vAlign w:val="center"/>
          </w:tcPr>
          <w:p w14:paraId="35553FA4" w14:textId="77777777" w:rsidR="00776AA6" w:rsidRPr="00AF2F29" w:rsidRDefault="00776AA6" w:rsidP="00776AA6">
            <w:pPr>
              <w:pStyle w:val="ListParagraph"/>
              <w:numPr>
                <w:ilvl w:val="0"/>
                <w:numId w:val="38"/>
              </w:numPr>
              <w:spacing w:before="120" w:after="120" w:line="264" w:lineRule="auto"/>
              <w:jc w:val="center"/>
              <w:rPr>
                <w:rFonts w:cs="Calibri"/>
                <w:szCs w:val="24"/>
              </w:rPr>
            </w:pPr>
          </w:p>
        </w:tc>
        <w:tc>
          <w:tcPr>
            <w:tcW w:w="1978" w:type="dxa"/>
            <w:shd w:val="clear" w:color="auto" w:fill="auto"/>
            <w:vAlign w:val="center"/>
          </w:tcPr>
          <w:p w14:paraId="227739CA" w14:textId="77777777" w:rsidR="00776AA6" w:rsidRPr="005C645D" w:rsidRDefault="00776AA6" w:rsidP="003C75D2">
            <w:pPr>
              <w:spacing w:before="120" w:after="120" w:line="264" w:lineRule="auto"/>
              <w:jc w:val="center"/>
              <w:rPr>
                <w:rFonts w:ascii="Century Gothic" w:hAnsi="Century Gothic" w:cs="Calibri"/>
                <w:szCs w:val="24"/>
              </w:rPr>
            </w:pPr>
          </w:p>
        </w:tc>
      </w:tr>
      <w:tr w:rsidR="00776AA6" w:rsidRPr="00D03BFF" w14:paraId="3079F7D5" w14:textId="77777777" w:rsidTr="003C75D2">
        <w:tblPrEx>
          <w:tblBorders>
            <w:top w:val="single" w:sz="12" w:space="0" w:color="auto"/>
            <w:left w:val="none" w:sz="0" w:space="0" w:color="auto"/>
            <w:bottom w:val="single" w:sz="12" w:space="0" w:color="auto"/>
            <w:right w:val="none" w:sz="0" w:space="0" w:color="auto"/>
            <w:insideH w:val="single" w:sz="12" w:space="0" w:color="7F7F7F"/>
            <w:insideV w:val="none" w:sz="0" w:space="0" w:color="auto"/>
          </w:tblBorders>
        </w:tblPrEx>
        <w:tc>
          <w:tcPr>
            <w:tcW w:w="992" w:type="dxa"/>
            <w:tcBorders>
              <w:top w:val="single" w:sz="4" w:space="0" w:color="auto"/>
              <w:left w:val="single" w:sz="4" w:space="0" w:color="auto"/>
              <w:bottom w:val="single" w:sz="4" w:space="0" w:color="auto"/>
              <w:right w:val="single" w:sz="4" w:space="0" w:color="auto"/>
            </w:tcBorders>
            <w:shd w:val="clear" w:color="auto" w:fill="323E4F"/>
            <w:vAlign w:val="center"/>
          </w:tcPr>
          <w:p w14:paraId="7BA5C4E7" w14:textId="77777777" w:rsidR="00776AA6" w:rsidRPr="00C875F1" w:rsidRDefault="00776AA6" w:rsidP="003C75D2">
            <w:pPr>
              <w:spacing w:before="120" w:after="120" w:line="264" w:lineRule="auto"/>
              <w:jc w:val="center"/>
              <w:rPr>
                <w:noProof/>
                <w:szCs w:val="24"/>
                <w:lang w:val="en-GB" w:eastAsia="en-GB"/>
              </w:rPr>
            </w:pPr>
            <w:r w:rsidRPr="00CF475B">
              <w:rPr>
                <w:noProof/>
                <w:lang w:val="en-GB" w:eastAsia="en-GB"/>
              </w:rPr>
              <w:drawing>
                <wp:inline distT="0" distB="0" distL="0" distR="0" wp14:anchorId="726A85EF" wp14:editId="7BA11DD4">
                  <wp:extent cx="420939" cy="425450"/>
                  <wp:effectExtent l="0" t="0" r="0" b="0"/>
                  <wp:docPr id="1098724982" name="Picture 1098724982" descr="C:\Users\RosalindT\AppData\Local\Microsoft\Windows\INetCache\Content.Outlook\9I8QJIHV\Island icon-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lindT\AppData\Local\Microsoft\Windows\INetCache\Content.Outlook\9I8QJIHV\Island icon-0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3413" cy="427951"/>
                          </a:xfrm>
                          <a:prstGeom prst="rect">
                            <a:avLst/>
                          </a:prstGeom>
                          <a:noFill/>
                          <a:ln>
                            <a:noFill/>
                          </a:ln>
                        </pic:spPr>
                      </pic:pic>
                    </a:graphicData>
                  </a:graphic>
                </wp:inline>
              </w:drawing>
            </w:r>
          </w:p>
        </w:tc>
        <w:tc>
          <w:tcPr>
            <w:tcW w:w="2266" w:type="dxa"/>
            <w:tcBorders>
              <w:top w:val="single" w:sz="4" w:space="0" w:color="auto"/>
              <w:left w:val="single" w:sz="4" w:space="0" w:color="auto"/>
              <w:bottom w:val="single" w:sz="4" w:space="0" w:color="auto"/>
              <w:right w:val="single" w:sz="4" w:space="0" w:color="auto"/>
            </w:tcBorders>
            <w:shd w:val="clear" w:color="auto" w:fill="BDD6EE"/>
            <w:vAlign w:val="center"/>
          </w:tcPr>
          <w:p w14:paraId="217FC875" w14:textId="55C3CBF3" w:rsidR="00776AA6" w:rsidRPr="00354098" w:rsidRDefault="00776AA6" w:rsidP="003C75D2">
            <w:pPr>
              <w:spacing w:before="120" w:after="120" w:line="264" w:lineRule="auto"/>
              <w:rPr>
                <w:rFonts w:cs="Calibri"/>
                <w:color w:val="000000"/>
                <w:szCs w:val="24"/>
              </w:rPr>
            </w:pPr>
            <w:r>
              <w:rPr>
                <w:rFonts w:cs="Calibri"/>
                <w:color w:val="000000"/>
                <w:szCs w:val="24"/>
              </w:rPr>
              <w:t xml:space="preserve">Island </w:t>
            </w:r>
            <w:r w:rsidR="005B4539">
              <w:rPr>
                <w:rFonts w:cs="Calibri"/>
                <w:color w:val="000000"/>
                <w:szCs w:val="24"/>
              </w:rPr>
              <w:t>C</w:t>
            </w:r>
            <w:r>
              <w:rPr>
                <w:rFonts w:cs="Calibri"/>
                <w:color w:val="000000"/>
                <w:szCs w:val="24"/>
              </w:rPr>
              <w:t>ommunities</w:t>
            </w:r>
          </w:p>
        </w:tc>
        <w:tc>
          <w:tcPr>
            <w:tcW w:w="3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9F1C4" w14:textId="77777777" w:rsidR="00776AA6" w:rsidRPr="00D03BFF" w:rsidRDefault="00776AA6" w:rsidP="00776AA6">
            <w:pPr>
              <w:pStyle w:val="ListParagraph"/>
              <w:numPr>
                <w:ilvl w:val="0"/>
                <w:numId w:val="38"/>
              </w:numPr>
              <w:spacing w:before="120" w:after="120" w:line="264" w:lineRule="auto"/>
              <w:contextualSpacing w:val="0"/>
              <w:jc w:val="center"/>
              <w:rPr>
                <w:rFonts w:cs="Calibri"/>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4FFCCE0F" w14:textId="77777777" w:rsidR="00776AA6" w:rsidRPr="00D03BFF" w:rsidRDefault="00776AA6" w:rsidP="003C75D2">
            <w:pPr>
              <w:pStyle w:val="ListParagraph"/>
              <w:spacing w:before="120" w:after="120" w:line="264" w:lineRule="auto"/>
              <w:ind w:left="360"/>
              <w:contextualSpacing w:val="0"/>
              <w:rPr>
                <w:rFonts w:cs="Calibri"/>
                <w:szCs w:val="24"/>
              </w:rPr>
            </w:pPr>
          </w:p>
        </w:tc>
      </w:tr>
    </w:tbl>
    <w:p w14:paraId="574AF105" w14:textId="77777777" w:rsidR="00776AA6" w:rsidRDefault="00776AA6" w:rsidP="00F41D08">
      <w:pPr>
        <w:spacing w:before="120" w:after="120" w:line="264" w:lineRule="auto"/>
        <w:jc w:val="both"/>
        <w:rPr>
          <w:rFonts w:ascii="Century Gothic" w:hAnsi="Century Gothic"/>
          <w:b/>
          <w:color w:val="404040"/>
          <w:sz w:val="28"/>
          <w:szCs w:val="28"/>
        </w:rPr>
      </w:pPr>
    </w:p>
    <w:p w14:paraId="4B68F252" w14:textId="77777777" w:rsidR="00776AA6" w:rsidRDefault="00776AA6" w:rsidP="00F41D08">
      <w:pPr>
        <w:spacing w:before="120" w:after="120" w:line="264" w:lineRule="auto"/>
        <w:jc w:val="both"/>
        <w:rPr>
          <w:rFonts w:ascii="Century Gothic" w:hAnsi="Century Gothic"/>
          <w:b/>
          <w:color w:val="404040"/>
          <w:sz w:val="28"/>
          <w:szCs w:val="28"/>
        </w:rPr>
      </w:pPr>
    </w:p>
    <w:p w14:paraId="6A6683BB" w14:textId="77777777" w:rsidR="00776AA6" w:rsidRPr="005C645D" w:rsidRDefault="00776AA6" w:rsidP="00F41D08">
      <w:pPr>
        <w:spacing w:before="120" w:after="120" w:line="264" w:lineRule="auto"/>
        <w:jc w:val="both"/>
        <w:rPr>
          <w:rFonts w:ascii="Century Gothic" w:hAnsi="Century Gothic"/>
          <w:b/>
          <w:color w:val="404040"/>
          <w:sz w:val="28"/>
          <w:szCs w:val="28"/>
        </w:rPr>
      </w:pPr>
    </w:p>
    <w:p w14:paraId="0E0C7124" w14:textId="77777777" w:rsidR="00F41D08" w:rsidRPr="005C645D" w:rsidRDefault="00F41D08" w:rsidP="00F41D08">
      <w:pPr>
        <w:spacing w:before="120" w:after="120" w:line="264" w:lineRule="auto"/>
        <w:rPr>
          <w:rFonts w:ascii="Century Gothic" w:hAnsi="Century Gothic"/>
        </w:rPr>
      </w:pPr>
    </w:p>
    <w:p w14:paraId="0E5D27EB" w14:textId="77777777" w:rsidR="00F41D08" w:rsidRDefault="00F41D08" w:rsidP="00F41D08"/>
    <w:p w14:paraId="26D11630" w14:textId="77777777" w:rsidR="00F41D08" w:rsidRDefault="00F41D08" w:rsidP="00F41D08"/>
    <w:p w14:paraId="3E4CE6EC" w14:textId="77777777" w:rsidR="00F41D08" w:rsidRDefault="00F41D08" w:rsidP="00F41D08"/>
    <w:p w14:paraId="2743C5C3" w14:textId="77777777" w:rsidR="00F41D08" w:rsidRDefault="00F41D08" w:rsidP="00F41D08"/>
    <w:p w14:paraId="6E0699B6" w14:textId="77777777" w:rsidR="00F41D08" w:rsidRDefault="00F41D08" w:rsidP="00F41D08"/>
    <w:p w14:paraId="0E43CD16" w14:textId="77777777" w:rsidR="00F41D08" w:rsidRDefault="00F41D08" w:rsidP="00F41D08"/>
    <w:p w14:paraId="6E24D2BC" w14:textId="2932EB18" w:rsidR="00F41D08" w:rsidRPr="00D03BFF" w:rsidRDefault="00F41D08" w:rsidP="00F41D08"/>
    <w:p w14:paraId="55101B0C" w14:textId="77777777" w:rsidR="00816A12" w:rsidRDefault="00816A12">
      <w:pPr>
        <w:spacing w:after="0" w:line="240" w:lineRule="auto"/>
        <w:rPr>
          <w:rFonts w:eastAsiaTheme="majorEastAsia" w:cstheme="majorBidi"/>
          <w:bCs/>
          <w:color w:val="1B4C87" w:themeColor="text2"/>
          <w:sz w:val="48"/>
          <w:szCs w:val="28"/>
          <w:lang w:val="en-GB"/>
        </w:rPr>
      </w:pPr>
      <w:bookmarkStart w:id="21" w:name="_Toc85466753"/>
      <w:bookmarkStart w:id="22" w:name="_Toc121755653"/>
      <w:r>
        <w:rPr>
          <w:color w:val="1B4C87" w:themeColor="text2"/>
          <w:lang w:val="en-GB"/>
        </w:rPr>
        <w:br w:type="page"/>
      </w:r>
    </w:p>
    <w:p w14:paraId="15B56711" w14:textId="35108020" w:rsidR="00F41D08" w:rsidRPr="002E6820" w:rsidRDefault="00F41D08" w:rsidP="00F41D08">
      <w:pPr>
        <w:pStyle w:val="TOCTitle0"/>
        <w:rPr>
          <w:color w:val="1B4C87" w:themeColor="text2"/>
          <w:lang w:val="en-GB"/>
        </w:rPr>
      </w:pPr>
      <w:r w:rsidRPr="002E6820">
        <w:rPr>
          <w:color w:val="1B4C87" w:themeColor="text2"/>
          <w:lang w:val="en-GB"/>
        </w:rPr>
        <w:lastRenderedPageBreak/>
        <w:t>6. Stakeholder collaboration</w:t>
      </w:r>
      <w:bookmarkEnd w:id="21"/>
      <w:bookmarkEnd w:id="22"/>
    </w:p>
    <w:p w14:paraId="6B3FB8E3" w14:textId="77777777" w:rsidR="00F41D08" w:rsidRPr="00D41EF3" w:rsidRDefault="00F41D08" w:rsidP="00F41D08">
      <w:r w:rsidRPr="00D41EF3">
        <w:t>Provide details of stakeholder collaboration and consultation.</w:t>
      </w:r>
    </w:p>
    <w:p w14:paraId="06A4C1C6" w14:textId="77777777" w:rsidR="00F41D08" w:rsidRPr="00D41EF3" w:rsidRDefault="00F41D08" w:rsidP="00F41D08">
      <w:r w:rsidRPr="00D41EF3">
        <w:t xml:space="preserve">Our </w:t>
      </w:r>
      <w:hyperlink r:id="rId71" w:history="1">
        <w:r w:rsidRPr="00D41EF3">
          <w:rPr>
            <w:rStyle w:val="Hyperlink"/>
          </w:rPr>
          <w:t>Public Involvement Team</w:t>
        </w:r>
      </w:hyperlink>
      <w:r>
        <w:t xml:space="preserve"> can help you identify relevant national or local </w:t>
      </w:r>
      <w:r w:rsidRPr="00D41EF3">
        <w:t>groups.</w:t>
      </w:r>
    </w:p>
    <w:p w14:paraId="79AA6C38" w14:textId="77777777" w:rsidR="00F41D08" w:rsidRDefault="00F41D08" w:rsidP="00F41D08"/>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2548"/>
        <w:gridCol w:w="3688"/>
      </w:tblGrid>
      <w:tr w:rsidR="00F41D08" w:rsidRPr="005C645D" w14:paraId="5268D3AE" w14:textId="77777777" w:rsidTr="00504DCD">
        <w:trPr>
          <w:trHeight w:val="824"/>
        </w:trPr>
        <w:tc>
          <w:tcPr>
            <w:tcW w:w="3115" w:type="dxa"/>
            <w:shd w:val="clear" w:color="auto" w:fill="BDD6EE"/>
            <w:vAlign w:val="center"/>
          </w:tcPr>
          <w:p w14:paraId="1A068F64" w14:textId="77777777" w:rsidR="00F41D08" w:rsidRPr="00C06175" w:rsidRDefault="00F41D08" w:rsidP="000D55E7">
            <w:pPr>
              <w:tabs>
                <w:tab w:val="left" w:pos="1837"/>
              </w:tabs>
              <w:spacing w:before="120" w:after="120" w:line="264" w:lineRule="auto"/>
              <w:jc w:val="center"/>
              <w:rPr>
                <w:rFonts w:cs="Calibri"/>
                <w:color w:val="000000"/>
                <w:szCs w:val="24"/>
              </w:rPr>
            </w:pPr>
            <w:r w:rsidRPr="00C06175">
              <w:rPr>
                <w:rFonts w:cs="Calibri"/>
                <w:color w:val="000000"/>
                <w:szCs w:val="24"/>
              </w:rPr>
              <w:t>Name and</w:t>
            </w:r>
            <w:r w:rsidRPr="00C06175">
              <w:rPr>
                <w:rFonts w:cs="Calibri"/>
                <w:color w:val="000000"/>
                <w:szCs w:val="24"/>
              </w:rPr>
              <w:br/>
            </w:r>
            <w:r>
              <w:rPr>
                <w:rFonts w:cs="Calibri"/>
                <w:color w:val="000000"/>
                <w:szCs w:val="24"/>
              </w:rPr>
              <w:t>j</w:t>
            </w:r>
            <w:r w:rsidRPr="00C06175">
              <w:rPr>
                <w:rFonts w:cs="Calibri"/>
                <w:color w:val="000000"/>
                <w:szCs w:val="24"/>
              </w:rPr>
              <w:t xml:space="preserve">ob </w:t>
            </w:r>
            <w:r>
              <w:rPr>
                <w:rFonts w:cs="Calibri"/>
                <w:color w:val="000000"/>
                <w:szCs w:val="24"/>
              </w:rPr>
              <w:t>t</w:t>
            </w:r>
            <w:r w:rsidRPr="00C06175">
              <w:rPr>
                <w:rFonts w:cs="Calibri"/>
                <w:color w:val="000000"/>
                <w:szCs w:val="24"/>
              </w:rPr>
              <w:t>itle</w:t>
            </w:r>
          </w:p>
        </w:tc>
        <w:tc>
          <w:tcPr>
            <w:tcW w:w="2548" w:type="dxa"/>
            <w:shd w:val="clear" w:color="auto" w:fill="BDD6EE"/>
            <w:vAlign w:val="center"/>
          </w:tcPr>
          <w:p w14:paraId="08B7AA4D" w14:textId="77777777" w:rsidR="00F41D08" w:rsidRPr="00C06175" w:rsidRDefault="00F41D08" w:rsidP="000D55E7">
            <w:pPr>
              <w:spacing w:before="120" w:after="120" w:line="264" w:lineRule="auto"/>
              <w:jc w:val="center"/>
              <w:rPr>
                <w:rFonts w:cs="Calibri"/>
                <w:color w:val="262626"/>
                <w:szCs w:val="24"/>
              </w:rPr>
            </w:pPr>
            <w:r>
              <w:rPr>
                <w:rFonts w:cs="Calibri"/>
                <w:color w:val="262626"/>
                <w:szCs w:val="24"/>
              </w:rPr>
              <w:t>O</w:t>
            </w:r>
            <w:r w:rsidRPr="00C06175">
              <w:rPr>
                <w:rFonts w:cs="Calibri"/>
                <w:color w:val="262626"/>
                <w:szCs w:val="24"/>
              </w:rPr>
              <w:t>rganisation</w:t>
            </w:r>
            <w:r>
              <w:rPr>
                <w:rFonts w:cs="Calibri"/>
                <w:color w:val="262626"/>
                <w:szCs w:val="24"/>
              </w:rPr>
              <w:t xml:space="preserve"> / Team</w:t>
            </w:r>
          </w:p>
        </w:tc>
        <w:tc>
          <w:tcPr>
            <w:tcW w:w="3688" w:type="dxa"/>
            <w:shd w:val="clear" w:color="auto" w:fill="BDD6EE"/>
            <w:vAlign w:val="center"/>
          </w:tcPr>
          <w:p w14:paraId="090CFD94" w14:textId="77777777" w:rsidR="00F41D08" w:rsidRPr="00C06175" w:rsidRDefault="00F41D08" w:rsidP="000D55E7">
            <w:pPr>
              <w:spacing w:before="120" w:after="120" w:line="264" w:lineRule="auto"/>
              <w:jc w:val="center"/>
              <w:rPr>
                <w:rFonts w:cs="Calibri"/>
                <w:color w:val="000000"/>
                <w:szCs w:val="24"/>
              </w:rPr>
            </w:pPr>
            <w:r w:rsidRPr="00C06175">
              <w:rPr>
                <w:rFonts w:cs="Calibri"/>
                <w:color w:val="262626"/>
                <w:szCs w:val="24"/>
              </w:rPr>
              <w:t xml:space="preserve">Contact </w:t>
            </w:r>
            <w:r>
              <w:rPr>
                <w:rFonts w:cs="Calibri"/>
                <w:color w:val="262626"/>
                <w:szCs w:val="24"/>
              </w:rPr>
              <w:t>d</w:t>
            </w:r>
            <w:r w:rsidRPr="00C06175">
              <w:rPr>
                <w:rFonts w:cs="Calibri"/>
                <w:color w:val="262626"/>
                <w:szCs w:val="24"/>
              </w:rPr>
              <w:t>etails</w:t>
            </w:r>
          </w:p>
        </w:tc>
      </w:tr>
      <w:tr w:rsidR="00F41D08" w:rsidRPr="005C645D" w14:paraId="0B2A5DD0" w14:textId="77777777" w:rsidTr="00504DCD">
        <w:trPr>
          <w:trHeight w:val="824"/>
        </w:trPr>
        <w:tc>
          <w:tcPr>
            <w:tcW w:w="3115" w:type="dxa"/>
            <w:shd w:val="clear" w:color="auto" w:fill="FFFFFF"/>
            <w:vAlign w:val="center"/>
          </w:tcPr>
          <w:p w14:paraId="1A8DADE7" w14:textId="55A61451" w:rsidR="00F41D08" w:rsidRPr="00C1693F" w:rsidRDefault="00607EFD" w:rsidP="002C4E1E">
            <w:pPr>
              <w:spacing w:before="120" w:after="120" w:line="264" w:lineRule="auto"/>
              <w:rPr>
                <w:rFonts w:cs="Calibri"/>
                <w:bCs/>
                <w:szCs w:val="24"/>
              </w:rPr>
            </w:pPr>
            <w:r w:rsidRPr="00C1693F">
              <w:rPr>
                <w:rFonts w:cs="Calibri"/>
                <w:bCs/>
                <w:szCs w:val="24"/>
              </w:rPr>
              <w:t>Ashley Hose, Senior Improvement Adviser</w:t>
            </w:r>
          </w:p>
        </w:tc>
        <w:tc>
          <w:tcPr>
            <w:tcW w:w="2548" w:type="dxa"/>
            <w:shd w:val="clear" w:color="auto" w:fill="auto"/>
            <w:vAlign w:val="center"/>
          </w:tcPr>
          <w:p w14:paraId="48553BC7" w14:textId="120B71BF" w:rsidR="00F41D08" w:rsidRPr="00C1693F" w:rsidRDefault="00607EFD" w:rsidP="002C4E1E">
            <w:pPr>
              <w:spacing w:before="120" w:after="120" w:line="264" w:lineRule="auto"/>
              <w:rPr>
                <w:rFonts w:cs="Calibri"/>
                <w:szCs w:val="24"/>
              </w:rPr>
            </w:pPr>
            <w:r w:rsidRPr="00C1693F">
              <w:rPr>
                <w:rFonts w:cs="Calibri"/>
                <w:szCs w:val="24"/>
              </w:rPr>
              <w:t>Healthcare Improvement Scotland</w:t>
            </w:r>
          </w:p>
        </w:tc>
        <w:tc>
          <w:tcPr>
            <w:tcW w:w="3688" w:type="dxa"/>
            <w:shd w:val="clear" w:color="auto" w:fill="auto"/>
            <w:vAlign w:val="center"/>
          </w:tcPr>
          <w:p w14:paraId="08E3185D" w14:textId="7B74F203" w:rsidR="00F41D08" w:rsidRPr="003407C3" w:rsidRDefault="00504DCD" w:rsidP="002C4E1E">
            <w:pPr>
              <w:spacing w:before="120" w:after="120" w:line="264" w:lineRule="auto"/>
              <w:rPr>
                <w:rFonts w:cs="Calibri"/>
                <w:szCs w:val="24"/>
              </w:rPr>
            </w:pPr>
            <w:r>
              <w:rPr>
                <w:rFonts w:cs="Calibri"/>
                <w:szCs w:val="24"/>
              </w:rPr>
              <w:t>his.transformationalchangementalhealth@nhs.scot</w:t>
            </w:r>
          </w:p>
        </w:tc>
      </w:tr>
      <w:tr w:rsidR="00F41D08" w:rsidRPr="005C645D" w14:paraId="7BE03FE3" w14:textId="77777777" w:rsidTr="00504DCD">
        <w:trPr>
          <w:trHeight w:val="824"/>
        </w:trPr>
        <w:tc>
          <w:tcPr>
            <w:tcW w:w="3115" w:type="dxa"/>
            <w:shd w:val="clear" w:color="auto" w:fill="FFFFFF"/>
            <w:vAlign w:val="center"/>
          </w:tcPr>
          <w:p w14:paraId="735DA69D" w14:textId="6A21D8CC" w:rsidR="00F41D08" w:rsidRPr="00C1693F" w:rsidRDefault="00BB68AC" w:rsidP="002C4E1E">
            <w:pPr>
              <w:spacing w:before="120" w:after="120" w:line="264" w:lineRule="auto"/>
              <w:rPr>
                <w:bCs/>
                <w:szCs w:val="24"/>
              </w:rPr>
            </w:pPr>
            <w:r w:rsidRPr="00C1693F">
              <w:rPr>
                <w:bCs/>
                <w:szCs w:val="24"/>
              </w:rPr>
              <w:t>Tim Agnew, Co-chair</w:t>
            </w:r>
          </w:p>
        </w:tc>
        <w:tc>
          <w:tcPr>
            <w:tcW w:w="2548" w:type="dxa"/>
            <w:shd w:val="clear" w:color="auto" w:fill="auto"/>
            <w:vAlign w:val="center"/>
          </w:tcPr>
          <w:p w14:paraId="6ACDBBC2" w14:textId="6918EC46" w:rsidR="00F41D08" w:rsidRPr="00C1693F" w:rsidRDefault="00A04C00" w:rsidP="002C4E1E">
            <w:pPr>
              <w:spacing w:before="120" w:after="120" w:line="264" w:lineRule="auto"/>
              <w:rPr>
                <w:rFonts w:cs="Calibri"/>
                <w:szCs w:val="24"/>
              </w:rPr>
            </w:pPr>
            <w:r w:rsidRPr="00C1693F">
              <w:rPr>
                <w:rFonts w:cs="Calibri"/>
                <w:szCs w:val="24"/>
              </w:rPr>
              <w:t>Scottish Personality Disorder Network (SPDN)</w:t>
            </w:r>
          </w:p>
        </w:tc>
        <w:tc>
          <w:tcPr>
            <w:tcW w:w="3688" w:type="dxa"/>
            <w:shd w:val="clear" w:color="auto" w:fill="auto"/>
            <w:vAlign w:val="center"/>
          </w:tcPr>
          <w:p w14:paraId="71A902E0" w14:textId="44203881" w:rsidR="00F41D08" w:rsidRPr="003407C3" w:rsidRDefault="00956596" w:rsidP="002C4E1E">
            <w:pPr>
              <w:spacing w:before="120" w:after="120" w:line="264" w:lineRule="auto"/>
              <w:rPr>
                <w:szCs w:val="24"/>
              </w:rPr>
            </w:pPr>
            <w:hyperlink r:id="rId72" w:history="1">
              <w:r w:rsidRPr="00632581">
                <w:rPr>
                  <w:rStyle w:val="Hyperlink"/>
                  <w:szCs w:val="24"/>
                </w:rPr>
                <w:t>Timothy.agnew@nhs.scot</w:t>
              </w:r>
            </w:hyperlink>
            <w:r>
              <w:rPr>
                <w:szCs w:val="24"/>
              </w:rPr>
              <w:t xml:space="preserve"> </w:t>
            </w:r>
          </w:p>
        </w:tc>
      </w:tr>
      <w:tr w:rsidR="00F41D08" w:rsidRPr="005C645D" w14:paraId="04EA0B0F" w14:textId="77777777" w:rsidTr="00504DCD">
        <w:trPr>
          <w:trHeight w:val="824"/>
        </w:trPr>
        <w:tc>
          <w:tcPr>
            <w:tcW w:w="3115" w:type="dxa"/>
            <w:shd w:val="clear" w:color="auto" w:fill="FFFFFF"/>
            <w:vAlign w:val="center"/>
          </w:tcPr>
          <w:p w14:paraId="64FFD2AF" w14:textId="20675DEC" w:rsidR="00F41D08" w:rsidRPr="00C1693F" w:rsidRDefault="00060F2B" w:rsidP="00060F2B">
            <w:pPr>
              <w:spacing w:before="120" w:after="120" w:line="264" w:lineRule="auto"/>
              <w:rPr>
                <w:rFonts w:cs="Calibri"/>
                <w:szCs w:val="24"/>
              </w:rPr>
            </w:pPr>
            <w:r w:rsidRPr="00C1693F">
              <w:rPr>
                <w:rFonts w:cs="Calibri"/>
                <w:szCs w:val="24"/>
              </w:rPr>
              <w:t>Emma Cormack, Policy Team Lead</w:t>
            </w:r>
          </w:p>
        </w:tc>
        <w:tc>
          <w:tcPr>
            <w:tcW w:w="2548" w:type="dxa"/>
            <w:shd w:val="clear" w:color="auto" w:fill="auto"/>
            <w:vAlign w:val="center"/>
          </w:tcPr>
          <w:p w14:paraId="45428114" w14:textId="230F65D5" w:rsidR="00F41D08" w:rsidRPr="00C1693F" w:rsidRDefault="0058739D" w:rsidP="00060F2B">
            <w:pPr>
              <w:spacing w:before="120" w:after="120" w:line="264" w:lineRule="auto"/>
              <w:rPr>
                <w:rFonts w:cs="Calibri"/>
                <w:szCs w:val="24"/>
              </w:rPr>
            </w:pPr>
            <w:r w:rsidRPr="00C1693F">
              <w:rPr>
                <w:rFonts w:cs="Calibri"/>
                <w:szCs w:val="24"/>
              </w:rPr>
              <w:t>Scottish Government</w:t>
            </w:r>
          </w:p>
        </w:tc>
        <w:tc>
          <w:tcPr>
            <w:tcW w:w="3688" w:type="dxa"/>
            <w:shd w:val="clear" w:color="auto" w:fill="auto"/>
            <w:vAlign w:val="center"/>
          </w:tcPr>
          <w:p w14:paraId="235EBF9F" w14:textId="20C26729" w:rsidR="00F41D08" w:rsidRPr="00060F2B" w:rsidRDefault="00956596" w:rsidP="00060F2B">
            <w:pPr>
              <w:spacing w:before="120" w:after="120" w:line="264" w:lineRule="auto"/>
              <w:rPr>
                <w:rFonts w:cs="Calibri"/>
                <w:color w:val="000000"/>
                <w:szCs w:val="24"/>
              </w:rPr>
            </w:pPr>
            <w:hyperlink r:id="rId73" w:history="1">
              <w:r w:rsidR="0058739D" w:rsidRPr="00273A5F">
                <w:rPr>
                  <w:rStyle w:val="Hyperlink"/>
                  <w:rFonts w:cs="Calibri"/>
                  <w:szCs w:val="24"/>
                </w:rPr>
                <w:t>Emma.Cormack@gov.scot</w:t>
              </w:r>
            </w:hyperlink>
          </w:p>
        </w:tc>
      </w:tr>
      <w:tr w:rsidR="00F41D08" w:rsidRPr="005C645D" w14:paraId="35DB911F" w14:textId="77777777" w:rsidTr="00504DCD">
        <w:trPr>
          <w:trHeight w:val="610"/>
        </w:trPr>
        <w:tc>
          <w:tcPr>
            <w:tcW w:w="3115" w:type="dxa"/>
            <w:shd w:val="clear" w:color="auto" w:fill="FFFFFF"/>
            <w:vAlign w:val="center"/>
          </w:tcPr>
          <w:p w14:paraId="21B6FF30" w14:textId="77777777" w:rsidR="00F41D08" w:rsidRPr="00060F2B" w:rsidRDefault="00F41D08" w:rsidP="00060F2B">
            <w:pPr>
              <w:spacing w:before="120" w:after="120" w:line="264" w:lineRule="auto"/>
              <w:rPr>
                <w:rFonts w:cs="Calibri"/>
                <w:color w:val="000000"/>
                <w:szCs w:val="24"/>
              </w:rPr>
            </w:pPr>
          </w:p>
        </w:tc>
        <w:tc>
          <w:tcPr>
            <w:tcW w:w="2548" w:type="dxa"/>
            <w:shd w:val="clear" w:color="auto" w:fill="auto"/>
            <w:vAlign w:val="center"/>
          </w:tcPr>
          <w:p w14:paraId="0468ABE2" w14:textId="77777777" w:rsidR="00F41D08" w:rsidRPr="00060F2B" w:rsidRDefault="00F41D08" w:rsidP="00060F2B">
            <w:pPr>
              <w:spacing w:before="120" w:after="120" w:line="264" w:lineRule="auto"/>
              <w:rPr>
                <w:rFonts w:cs="Calibri"/>
                <w:color w:val="000000"/>
                <w:szCs w:val="24"/>
              </w:rPr>
            </w:pPr>
          </w:p>
        </w:tc>
        <w:tc>
          <w:tcPr>
            <w:tcW w:w="3688" w:type="dxa"/>
            <w:shd w:val="clear" w:color="auto" w:fill="auto"/>
            <w:vAlign w:val="center"/>
          </w:tcPr>
          <w:p w14:paraId="3E96AF9B" w14:textId="77777777" w:rsidR="00F41D08" w:rsidRPr="00060F2B" w:rsidRDefault="00F41D08" w:rsidP="00060F2B">
            <w:pPr>
              <w:spacing w:before="120" w:after="120" w:line="264" w:lineRule="auto"/>
              <w:rPr>
                <w:rFonts w:cs="Calibri"/>
                <w:color w:val="000000"/>
                <w:szCs w:val="24"/>
              </w:rPr>
            </w:pPr>
          </w:p>
        </w:tc>
      </w:tr>
    </w:tbl>
    <w:p w14:paraId="435B1480" w14:textId="77777777" w:rsidR="00F41D08" w:rsidRDefault="00F41D08" w:rsidP="00F41D08"/>
    <w:p w14:paraId="1B4402DD" w14:textId="1191A681" w:rsidR="00EC516D" w:rsidRPr="005F1425" w:rsidRDefault="00EC516D" w:rsidP="00EC516D">
      <w:pPr>
        <w:rPr>
          <w:lang w:val="en-GB"/>
        </w:rPr>
      </w:pPr>
    </w:p>
    <w:p w14:paraId="71B85381" w14:textId="77777777" w:rsidR="00816A12" w:rsidRDefault="00816A12">
      <w:pPr>
        <w:spacing w:after="0" w:line="240" w:lineRule="auto"/>
        <w:rPr>
          <w:rFonts w:eastAsiaTheme="majorEastAsia" w:cstheme="majorBidi"/>
          <w:bCs/>
          <w:color w:val="1B4C87" w:themeColor="text2"/>
          <w:sz w:val="48"/>
          <w:szCs w:val="28"/>
          <w:lang w:val="en-GB"/>
        </w:rPr>
      </w:pPr>
      <w:bookmarkStart w:id="23" w:name="_Toc121755654"/>
      <w:r>
        <w:rPr>
          <w:color w:val="1B4C87" w:themeColor="text2"/>
          <w:lang w:val="en-GB"/>
        </w:rPr>
        <w:br w:type="page"/>
      </w:r>
    </w:p>
    <w:p w14:paraId="4FF62513" w14:textId="65EA89E0" w:rsidR="00F41D08" w:rsidRPr="002E6820" w:rsidRDefault="002E6820" w:rsidP="00F41D08">
      <w:pPr>
        <w:pStyle w:val="TOCTitle0"/>
        <w:rPr>
          <w:color w:val="1B4C87" w:themeColor="text2"/>
          <w:lang w:val="en-GB"/>
        </w:rPr>
      </w:pPr>
      <w:r>
        <w:rPr>
          <w:color w:val="1B4C87" w:themeColor="text2"/>
          <w:lang w:val="en-GB"/>
        </w:rPr>
        <w:lastRenderedPageBreak/>
        <w:t xml:space="preserve">7. </w:t>
      </w:r>
      <w:r w:rsidR="00F41D08" w:rsidRPr="002E6820">
        <w:rPr>
          <w:color w:val="1B4C87" w:themeColor="text2"/>
          <w:lang w:val="en-GB"/>
        </w:rPr>
        <w:t>Monitor and review</w:t>
      </w:r>
      <w:bookmarkEnd w:id="23"/>
    </w:p>
    <w:p w14:paraId="30F92577" w14:textId="1A7A2996" w:rsidR="00F41D08" w:rsidRDefault="00F41D08" w:rsidP="00F41D08">
      <w:r w:rsidRPr="005C645D">
        <w:t>Regu</w:t>
      </w:r>
      <w:r w:rsidRPr="005C645D">
        <w:rPr>
          <w:spacing w:val="-1"/>
        </w:rPr>
        <w:t>l</w:t>
      </w:r>
      <w:r w:rsidRPr="005C645D">
        <w:t>ar</w:t>
      </w:r>
      <w:r w:rsidRPr="005C645D">
        <w:rPr>
          <w:spacing w:val="40"/>
        </w:rPr>
        <w:t xml:space="preserve"> </w:t>
      </w:r>
      <w:r w:rsidRPr="005C645D">
        <w:rPr>
          <w:spacing w:val="1"/>
        </w:rPr>
        <w:t>r</w:t>
      </w:r>
      <w:r w:rsidRPr="005C645D">
        <w:t>e</w:t>
      </w:r>
      <w:r w:rsidRPr="005C645D">
        <w:rPr>
          <w:spacing w:val="-1"/>
        </w:rPr>
        <w:t>vi</w:t>
      </w:r>
      <w:r w:rsidRPr="005C645D">
        <w:t>e</w:t>
      </w:r>
      <w:r w:rsidRPr="005C645D">
        <w:rPr>
          <w:spacing w:val="-2"/>
        </w:rPr>
        <w:t>w</w:t>
      </w:r>
      <w:r w:rsidRPr="005C645D">
        <w:t>s</w:t>
      </w:r>
      <w:r w:rsidRPr="005C645D">
        <w:rPr>
          <w:spacing w:val="39"/>
        </w:rPr>
        <w:t xml:space="preserve"> </w:t>
      </w:r>
      <w:r w:rsidRPr="005C645D">
        <w:t>en</w:t>
      </w:r>
      <w:r w:rsidRPr="005C645D">
        <w:rPr>
          <w:spacing w:val="1"/>
        </w:rPr>
        <w:t>s</w:t>
      </w:r>
      <w:r w:rsidRPr="005C645D">
        <w:t>u</w:t>
      </w:r>
      <w:r w:rsidRPr="005C645D">
        <w:rPr>
          <w:spacing w:val="1"/>
        </w:rPr>
        <w:t>r</w:t>
      </w:r>
      <w:r w:rsidRPr="005C645D">
        <w:t>e</w:t>
      </w:r>
      <w:r w:rsidRPr="005C645D">
        <w:rPr>
          <w:spacing w:val="40"/>
        </w:rPr>
        <w:t xml:space="preserve"> </w:t>
      </w:r>
      <w:r w:rsidRPr="005C645D">
        <w:t>that</w:t>
      </w:r>
      <w:r w:rsidRPr="005C645D">
        <w:rPr>
          <w:spacing w:val="20"/>
        </w:rPr>
        <w:t xml:space="preserve"> </w:t>
      </w:r>
      <w:r w:rsidRPr="005C645D">
        <w:t>po</w:t>
      </w:r>
      <w:r w:rsidRPr="005C645D">
        <w:rPr>
          <w:spacing w:val="-1"/>
        </w:rPr>
        <w:t>li</w:t>
      </w:r>
      <w:r w:rsidRPr="005C645D">
        <w:rPr>
          <w:spacing w:val="1"/>
        </w:rPr>
        <w:t>c</w:t>
      </w:r>
      <w:r w:rsidRPr="005C645D">
        <w:t xml:space="preserve">y, </w:t>
      </w:r>
      <w:r w:rsidRPr="005C645D">
        <w:rPr>
          <w:rFonts w:eastAsia="Arial"/>
          <w:spacing w:val="1"/>
        </w:rPr>
        <w:t>procedure</w:t>
      </w:r>
      <w:r w:rsidRPr="005C645D">
        <w:rPr>
          <w:spacing w:val="23"/>
        </w:rPr>
        <w:t xml:space="preserve"> </w:t>
      </w:r>
      <w:r w:rsidRPr="005C645D">
        <w:t>and</w:t>
      </w:r>
      <w:r w:rsidRPr="005C645D">
        <w:rPr>
          <w:spacing w:val="19"/>
        </w:rPr>
        <w:t xml:space="preserve"> </w:t>
      </w:r>
      <w:r w:rsidRPr="005C645D">
        <w:t>p</w:t>
      </w:r>
      <w:r w:rsidRPr="005C645D">
        <w:rPr>
          <w:spacing w:val="1"/>
        </w:rPr>
        <w:t>r</w:t>
      </w:r>
      <w:r w:rsidRPr="005C645D">
        <w:t>a</w:t>
      </w:r>
      <w:r w:rsidRPr="005C645D">
        <w:rPr>
          <w:spacing w:val="1"/>
        </w:rPr>
        <w:t>c</w:t>
      </w:r>
      <w:r w:rsidRPr="005C645D">
        <w:t>t</w:t>
      </w:r>
      <w:r w:rsidRPr="005C645D">
        <w:rPr>
          <w:spacing w:val="-1"/>
        </w:rPr>
        <w:t>i</w:t>
      </w:r>
      <w:r w:rsidRPr="005C645D">
        <w:rPr>
          <w:spacing w:val="1"/>
        </w:rPr>
        <w:t>c</w:t>
      </w:r>
      <w:r w:rsidRPr="005C645D">
        <w:t>e</w:t>
      </w:r>
      <w:r w:rsidRPr="005C645D">
        <w:rPr>
          <w:spacing w:val="38"/>
        </w:rPr>
        <w:t xml:space="preserve"> </w:t>
      </w:r>
      <w:r w:rsidRPr="005C645D">
        <w:rPr>
          <w:spacing w:val="-1"/>
        </w:rPr>
        <w:t>i</w:t>
      </w:r>
      <w:r w:rsidRPr="005C645D">
        <w:t>s</w:t>
      </w:r>
      <w:r w:rsidRPr="005C645D">
        <w:rPr>
          <w:spacing w:val="11"/>
        </w:rPr>
        <w:t xml:space="preserve"> </w:t>
      </w:r>
      <w:r w:rsidRPr="005C645D">
        <w:rPr>
          <w:spacing w:val="3"/>
        </w:rPr>
        <w:t>k</w:t>
      </w:r>
      <w:r w:rsidRPr="005C645D">
        <w:t>ept</w:t>
      </w:r>
      <w:r w:rsidRPr="005C645D">
        <w:rPr>
          <w:spacing w:val="22"/>
        </w:rPr>
        <w:t xml:space="preserve"> </w:t>
      </w:r>
      <w:r w:rsidRPr="005C645D">
        <w:t>up</w:t>
      </w:r>
      <w:r w:rsidRPr="005C645D">
        <w:rPr>
          <w:spacing w:val="13"/>
        </w:rPr>
        <w:t xml:space="preserve"> </w:t>
      </w:r>
      <w:r w:rsidRPr="005C645D">
        <w:t>to</w:t>
      </w:r>
      <w:r w:rsidRPr="005C645D">
        <w:rPr>
          <w:spacing w:val="10"/>
        </w:rPr>
        <w:t xml:space="preserve"> </w:t>
      </w:r>
      <w:r w:rsidRPr="005C645D">
        <w:t>date,</w:t>
      </w:r>
      <w:r w:rsidRPr="005C645D">
        <w:rPr>
          <w:spacing w:val="22"/>
        </w:rPr>
        <w:t xml:space="preserve"> </w:t>
      </w:r>
      <w:r w:rsidRPr="005C645D">
        <w:t>and</w:t>
      </w:r>
      <w:r w:rsidRPr="005C645D">
        <w:rPr>
          <w:spacing w:val="19"/>
        </w:rPr>
        <w:t xml:space="preserve"> </w:t>
      </w:r>
      <w:r w:rsidRPr="005C645D">
        <w:rPr>
          <w:spacing w:val="4"/>
        </w:rPr>
        <w:t>m</w:t>
      </w:r>
      <w:r w:rsidRPr="005C645D">
        <w:t>eets</w:t>
      </w:r>
      <w:r w:rsidRPr="005C645D">
        <w:rPr>
          <w:spacing w:val="32"/>
        </w:rPr>
        <w:t xml:space="preserve"> </w:t>
      </w:r>
      <w:r w:rsidRPr="005C645D">
        <w:t>the</w:t>
      </w:r>
      <w:r w:rsidRPr="005C645D">
        <w:rPr>
          <w:spacing w:val="16"/>
        </w:rPr>
        <w:t xml:space="preserve"> </w:t>
      </w:r>
      <w:r w:rsidRPr="005C645D">
        <w:rPr>
          <w:spacing w:val="1"/>
          <w:w w:val="105"/>
        </w:rPr>
        <w:t>r</w:t>
      </w:r>
      <w:r w:rsidRPr="005C645D">
        <w:rPr>
          <w:w w:val="105"/>
        </w:rPr>
        <w:t>equ</w:t>
      </w:r>
      <w:r w:rsidRPr="005C645D">
        <w:rPr>
          <w:spacing w:val="-1"/>
          <w:w w:val="105"/>
        </w:rPr>
        <w:t>i</w:t>
      </w:r>
      <w:r w:rsidRPr="005C645D">
        <w:rPr>
          <w:spacing w:val="1"/>
          <w:w w:val="105"/>
        </w:rPr>
        <w:t>r</w:t>
      </w:r>
      <w:r w:rsidRPr="005C645D">
        <w:rPr>
          <w:w w:val="105"/>
        </w:rPr>
        <w:t>e</w:t>
      </w:r>
      <w:r w:rsidRPr="005C645D">
        <w:rPr>
          <w:spacing w:val="4"/>
          <w:w w:val="105"/>
        </w:rPr>
        <w:t>m</w:t>
      </w:r>
      <w:r w:rsidRPr="005C645D">
        <w:rPr>
          <w:w w:val="105"/>
        </w:rPr>
        <w:t xml:space="preserve">ents </w:t>
      </w:r>
      <w:r w:rsidRPr="005C645D">
        <w:t>of</w:t>
      </w:r>
      <w:r w:rsidRPr="005C645D">
        <w:rPr>
          <w:spacing w:val="13"/>
        </w:rPr>
        <w:t xml:space="preserve"> </w:t>
      </w:r>
      <w:r w:rsidRPr="005C645D">
        <w:rPr>
          <w:spacing w:val="1"/>
          <w:w w:val="106"/>
        </w:rPr>
        <w:t>c</w:t>
      </w:r>
      <w:r w:rsidRPr="005C645D">
        <w:rPr>
          <w:w w:val="106"/>
        </w:rPr>
        <w:t>u</w:t>
      </w:r>
      <w:r w:rsidRPr="005C645D">
        <w:rPr>
          <w:spacing w:val="1"/>
          <w:w w:val="106"/>
        </w:rPr>
        <w:t>rr</w:t>
      </w:r>
      <w:r w:rsidRPr="005C645D">
        <w:rPr>
          <w:w w:val="106"/>
        </w:rPr>
        <w:t xml:space="preserve">ent </w:t>
      </w:r>
      <w:r w:rsidRPr="005C645D">
        <w:t>equa</w:t>
      </w:r>
      <w:r w:rsidRPr="005C645D">
        <w:rPr>
          <w:spacing w:val="-1"/>
        </w:rPr>
        <w:t>li</w:t>
      </w:r>
      <w:r w:rsidRPr="005C645D">
        <w:t>ty</w:t>
      </w:r>
      <w:r w:rsidRPr="005C645D">
        <w:rPr>
          <w:spacing w:val="32"/>
        </w:rPr>
        <w:t xml:space="preserve"> </w:t>
      </w:r>
      <w:r w:rsidRPr="005C645D">
        <w:rPr>
          <w:spacing w:val="-1"/>
        </w:rPr>
        <w:t>l</w:t>
      </w:r>
      <w:r w:rsidRPr="005C645D">
        <w:t>eg</w:t>
      </w:r>
      <w:r w:rsidRPr="005C645D">
        <w:rPr>
          <w:spacing w:val="-1"/>
        </w:rPr>
        <w:t>i</w:t>
      </w:r>
      <w:r w:rsidRPr="005C645D">
        <w:rPr>
          <w:spacing w:val="1"/>
        </w:rPr>
        <w:t>s</w:t>
      </w:r>
      <w:r w:rsidRPr="005C645D">
        <w:rPr>
          <w:spacing w:val="-1"/>
        </w:rPr>
        <w:t>l</w:t>
      </w:r>
      <w:r w:rsidRPr="005C645D">
        <w:t>at</w:t>
      </w:r>
      <w:r w:rsidRPr="005C645D">
        <w:rPr>
          <w:spacing w:val="-1"/>
        </w:rPr>
        <w:t>i</w:t>
      </w:r>
      <w:r w:rsidRPr="005C645D">
        <w:t xml:space="preserve">on. </w:t>
      </w:r>
      <w:r w:rsidRPr="005C645D">
        <w:rPr>
          <w:spacing w:val="10"/>
        </w:rPr>
        <w:t>W</w:t>
      </w:r>
      <w:r w:rsidRPr="005C645D">
        <w:t>he</w:t>
      </w:r>
      <w:r w:rsidRPr="005C645D">
        <w:rPr>
          <w:spacing w:val="1"/>
        </w:rPr>
        <w:t>r</w:t>
      </w:r>
      <w:r w:rsidRPr="005C645D">
        <w:t>e</w:t>
      </w:r>
      <w:r w:rsidRPr="005C645D">
        <w:rPr>
          <w:spacing w:val="32"/>
        </w:rPr>
        <w:t xml:space="preserve"> </w:t>
      </w:r>
      <w:r w:rsidRPr="005C645D">
        <w:t>a</w:t>
      </w:r>
      <w:r w:rsidRPr="005C645D">
        <w:rPr>
          <w:spacing w:val="8"/>
        </w:rPr>
        <w:t xml:space="preserve"> </w:t>
      </w:r>
      <w:r w:rsidRPr="005C645D">
        <w:t>negat</w:t>
      </w:r>
      <w:r w:rsidRPr="005C645D">
        <w:rPr>
          <w:spacing w:val="-1"/>
        </w:rPr>
        <w:t>iv</w:t>
      </w:r>
      <w:r w:rsidRPr="005C645D">
        <w:t>e</w:t>
      </w:r>
      <w:r w:rsidRPr="005C645D">
        <w:rPr>
          <w:spacing w:val="41"/>
        </w:rPr>
        <w:t xml:space="preserve"> </w:t>
      </w:r>
      <w:r w:rsidRPr="005C645D">
        <w:rPr>
          <w:spacing w:val="-1"/>
        </w:rPr>
        <w:t>i</w:t>
      </w:r>
      <w:r w:rsidRPr="005C645D">
        <w:rPr>
          <w:spacing w:val="4"/>
        </w:rPr>
        <w:t>m</w:t>
      </w:r>
      <w:r w:rsidRPr="005C645D">
        <w:t>pa</w:t>
      </w:r>
      <w:r w:rsidRPr="005C645D">
        <w:rPr>
          <w:spacing w:val="1"/>
        </w:rPr>
        <w:t>c</w:t>
      </w:r>
      <w:r w:rsidRPr="005C645D">
        <w:t>t</w:t>
      </w:r>
      <w:r w:rsidRPr="005C645D">
        <w:rPr>
          <w:spacing w:val="33"/>
        </w:rPr>
        <w:t xml:space="preserve"> </w:t>
      </w:r>
      <w:r w:rsidRPr="005C645D">
        <w:t>has</w:t>
      </w:r>
      <w:r w:rsidRPr="005C645D">
        <w:rPr>
          <w:spacing w:val="20"/>
        </w:rPr>
        <w:t xml:space="preserve"> </w:t>
      </w:r>
      <w:r w:rsidRPr="005C645D">
        <w:t>been</w:t>
      </w:r>
      <w:r w:rsidRPr="005C645D">
        <w:rPr>
          <w:spacing w:val="25"/>
        </w:rPr>
        <w:t xml:space="preserve"> </w:t>
      </w:r>
      <w:r w:rsidRPr="005C645D">
        <w:rPr>
          <w:spacing w:val="-1"/>
        </w:rPr>
        <w:t>i</w:t>
      </w:r>
      <w:r w:rsidRPr="005C645D">
        <w:t>dent</w:t>
      </w:r>
      <w:r w:rsidRPr="005C645D">
        <w:rPr>
          <w:spacing w:val="-1"/>
        </w:rPr>
        <w:t>i</w:t>
      </w:r>
      <w:r w:rsidRPr="005C645D">
        <w:rPr>
          <w:spacing w:val="2"/>
        </w:rPr>
        <w:t>f</w:t>
      </w:r>
      <w:r w:rsidRPr="005C645D">
        <w:rPr>
          <w:spacing w:val="-1"/>
        </w:rPr>
        <w:t>i</w:t>
      </w:r>
      <w:r w:rsidRPr="005C645D">
        <w:t>ed</w:t>
      </w:r>
      <w:r w:rsidRPr="005C645D">
        <w:rPr>
          <w:spacing w:val="43"/>
        </w:rPr>
        <w:t xml:space="preserve"> </w:t>
      </w:r>
      <w:r w:rsidRPr="005C645D">
        <w:t>and</w:t>
      </w:r>
      <w:r w:rsidRPr="005C645D">
        <w:rPr>
          <w:spacing w:val="19"/>
        </w:rPr>
        <w:t xml:space="preserve"> </w:t>
      </w:r>
      <w:r w:rsidRPr="005C645D">
        <w:rPr>
          <w:spacing w:val="1"/>
        </w:rPr>
        <w:t>r</w:t>
      </w:r>
      <w:r w:rsidRPr="005C645D">
        <w:t>e</w:t>
      </w:r>
      <w:r w:rsidRPr="005C645D">
        <w:rPr>
          <w:spacing w:val="4"/>
        </w:rPr>
        <w:t>m</w:t>
      </w:r>
      <w:r w:rsidRPr="005C645D">
        <w:t>ed</w:t>
      </w:r>
      <w:r w:rsidRPr="005C645D">
        <w:rPr>
          <w:spacing w:val="-1"/>
        </w:rPr>
        <w:t>i</w:t>
      </w:r>
      <w:r w:rsidRPr="005C645D">
        <w:t>al</w:t>
      </w:r>
      <w:r w:rsidRPr="005C645D">
        <w:rPr>
          <w:spacing w:val="41"/>
        </w:rPr>
        <w:t xml:space="preserve"> </w:t>
      </w:r>
      <w:r w:rsidRPr="005C645D">
        <w:t>a</w:t>
      </w:r>
      <w:r w:rsidRPr="005C645D">
        <w:rPr>
          <w:spacing w:val="1"/>
        </w:rPr>
        <w:t>c</w:t>
      </w:r>
      <w:r w:rsidRPr="005C645D">
        <w:t>t</w:t>
      </w:r>
      <w:r w:rsidRPr="005C645D">
        <w:rPr>
          <w:spacing w:val="-1"/>
        </w:rPr>
        <w:t>i</w:t>
      </w:r>
      <w:r w:rsidRPr="005C645D">
        <w:t>ons</w:t>
      </w:r>
      <w:r w:rsidRPr="005C645D">
        <w:rPr>
          <w:spacing w:val="36"/>
        </w:rPr>
        <w:t xml:space="preserve"> </w:t>
      </w:r>
      <w:r w:rsidRPr="005C645D">
        <w:rPr>
          <w:spacing w:val="-1"/>
        </w:rPr>
        <w:t>are</w:t>
      </w:r>
      <w:r w:rsidRPr="005C645D">
        <w:rPr>
          <w:spacing w:val="11"/>
        </w:rPr>
        <w:t xml:space="preserve"> </w:t>
      </w:r>
      <w:r w:rsidRPr="005C645D">
        <w:t>be</w:t>
      </w:r>
      <w:r w:rsidRPr="005C645D">
        <w:rPr>
          <w:spacing w:val="-1"/>
        </w:rPr>
        <w:t>i</w:t>
      </w:r>
      <w:r w:rsidRPr="005C645D">
        <w:t>ng</w:t>
      </w:r>
      <w:r w:rsidRPr="005C645D">
        <w:rPr>
          <w:spacing w:val="27"/>
        </w:rPr>
        <w:t xml:space="preserve"> </w:t>
      </w:r>
      <w:r w:rsidRPr="005C645D">
        <w:rPr>
          <w:spacing w:val="-1"/>
          <w:w w:val="106"/>
        </w:rPr>
        <w:t>i</w:t>
      </w:r>
      <w:r w:rsidRPr="005C645D">
        <w:rPr>
          <w:spacing w:val="4"/>
          <w:w w:val="106"/>
        </w:rPr>
        <w:t>m</w:t>
      </w:r>
      <w:r w:rsidRPr="005C645D">
        <w:rPr>
          <w:w w:val="106"/>
        </w:rPr>
        <w:t>p</w:t>
      </w:r>
      <w:r w:rsidRPr="005C645D">
        <w:rPr>
          <w:spacing w:val="-1"/>
          <w:w w:val="106"/>
        </w:rPr>
        <w:t>l</w:t>
      </w:r>
      <w:r w:rsidRPr="005C645D">
        <w:rPr>
          <w:w w:val="106"/>
        </w:rPr>
        <w:t>e</w:t>
      </w:r>
      <w:r w:rsidRPr="005C645D">
        <w:rPr>
          <w:spacing w:val="4"/>
          <w:w w:val="106"/>
        </w:rPr>
        <w:t>m</w:t>
      </w:r>
      <w:r w:rsidRPr="005C645D">
        <w:rPr>
          <w:w w:val="106"/>
        </w:rPr>
        <w:t xml:space="preserve">ented, </w:t>
      </w:r>
      <w:r w:rsidRPr="005C645D">
        <w:t>the</w:t>
      </w:r>
      <w:r w:rsidRPr="005C645D">
        <w:rPr>
          <w:spacing w:val="16"/>
        </w:rPr>
        <w:t xml:space="preserve"> </w:t>
      </w:r>
      <w:r>
        <w:t>person leading the work</w:t>
      </w:r>
      <w:r w:rsidRPr="005C645D">
        <w:rPr>
          <w:spacing w:val="32"/>
        </w:rPr>
        <w:t xml:space="preserve"> </w:t>
      </w:r>
      <w:r w:rsidRPr="005C645D">
        <w:rPr>
          <w:spacing w:val="1"/>
        </w:rPr>
        <w:t>s</w:t>
      </w:r>
      <w:r w:rsidRPr="005C645D">
        <w:t>hou</w:t>
      </w:r>
      <w:r w:rsidRPr="005C645D">
        <w:rPr>
          <w:spacing w:val="-1"/>
        </w:rPr>
        <w:t>l</w:t>
      </w:r>
      <w:r w:rsidRPr="005C645D">
        <w:t>d</w:t>
      </w:r>
      <w:r w:rsidRPr="005C645D">
        <w:rPr>
          <w:spacing w:val="32"/>
        </w:rPr>
        <w:t xml:space="preserve"> </w:t>
      </w:r>
      <w:r w:rsidRPr="005C645D">
        <w:t>de</w:t>
      </w:r>
      <w:r w:rsidRPr="005C645D">
        <w:rPr>
          <w:spacing w:val="2"/>
        </w:rPr>
        <w:t>f</w:t>
      </w:r>
      <w:r w:rsidRPr="005C645D">
        <w:rPr>
          <w:spacing w:val="-1"/>
        </w:rPr>
        <w:t>i</w:t>
      </w:r>
      <w:r w:rsidRPr="005C645D">
        <w:t>ne</w:t>
      </w:r>
      <w:r w:rsidRPr="005C645D">
        <w:rPr>
          <w:spacing w:val="30"/>
        </w:rPr>
        <w:t xml:space="preserve"> </w:t>
      </w:r>
      <w:r w:rsidRPr="005C645D">
        <w:t>a</w:t>
      </w:r>
      <w:r w:rsidRPr="005C645D">
        <w:rPr>
          <w:spacing w:val="8"/>
        </w:rPr>
        <w:t xml:space="preserve"> </w:t>
      </w:r>
      <w:r w:rsidRPr="005C645D">
        <w:t>t</w:t>
      </w:r>
      <w:r w:rsidRPr="005C645D">
        <w:rPr>
          <w:spacing w:val="-1"/>
        </w:rPr>
        <w:t>i</w:t>
      </w:r>
      <w:r w:rsidRPr="005C645D">
        <w:rPr>
          <w:spacing w:val="4"/>
        </w:rPr>
        <w:t>m</w:t>
      </w:r>
      <w:r w:rsidRPr="005C645D">
        <w:t>e</w:t>
      </w:r>
      <w:r w:rsidRPr="005C645D">
        <w:rPr>
          <w:spacing w:val="1"/>
        </w:rPr>
        <w:t>sc</w:t>
      </w:r>
      <w:r w:rsidRPr="005C645D">
        <w:t>a</w:t>
      </w:r>
      <w:r w:rsidRPr="005C645D">
        <w:rPr>
          <w:spacing w:val="-1"/>
        </w:rPr>
        <w:t>l</w:t>
      </w:r>
      <w:r w:rsidRPr="005C645D">
        <w:t>e</w:t>
      </w:r>
      <w:r w:rsidRPr="005C645D">
        <w:rPr>
          <w:spacing w:val="45"/>
        </w:rPr>
        <w:t xml:space="preserve"> </w:t>
      </w:r>
      <w:r w:rsidRPr="005C645D">
        <w:rPr>
          <w:spacing w:val="2"/>
        </w:rPr>
        <w:t>f</w:t>
      </w:r>
      <w:r w:rsidRPr="005C645D">
        <w:t>or</w:t>
      </w:r>
      <w:r w:rsidRPr="005C645D">
        <w:rPr>
          <w:spacing w:val="16"/>
        </w:rPr>
        <w:t xml:space="preserve"> </w:t>
      </w:r>
      <w:r w:rsidRPr="005C645D">
        <w:rPr>
          <w:spacing w:val="1"/>
          <w:w w:val="106"/>
        </w:rPr>
        <w:t>r</w:t>
      </w:r>
      <w:r w:rsidRPr="005C645D">
        <w:rPr>
          <w:w w:val="106"/>
        </w:rPr>
        <w:t>e</w:t>
      </w:r>
      <w:r w:rsidRPr="005C645D">
        <w:rPr>
          <w:spacing w:val="-1"/>
          <w:w w:val="106"/>
        </w:rPr>
        <w:t>vi</w:t>
      </w:r>
      <w:r w:rsidRPr="005C645D">
        <w:rPr>
          <w:w w:val="106"/>
        </w:rPr>
        <w:t>e</w:t>
      </w:r>
      <w:r w:rsidRPr="005C645D">
        <w:rPr>
          <w:spacing w:val="-2"/>
          <w:w w:val="106"/>
        </w:rPr>
        <w:t>w</w:t>
      </w:r>
      <w:r w:rsidRPr="005C645D">
        <w:rPr>
          <w:w w:val="10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7"/>
        <w:gridCol w:w="2907"/>
        <w:gridCol w:w="1947"/>
      </w:tblGrid>
      <w:tr w:rsidR="00F41D08" w:rsidRPr="00D41EF3" w14:paraId="184F484F" w14:textId="77777777" w:rsidTr="000D55E7">
        <w:trPr>
          <w:trHeight w:val="649"/>
        </w:trPr>
        <w:tc>
          <w:tcPr>
            <w:tcW w:w="4528" w:type="dxa"/>
            <w:shd w:val="clear" w:color="auto" w:fill="BDD6EE"/>
            <w:vAlign w:val="center"/>
          </w:tcPr>
          <w:p w14:paraId="611F1EB8" w14:textId="77777777" w:rsidR="00F41D08" w:rsidRPr="00D41EF3" w:rsidRDefault="00F41D08" w:rsidP="000D55E7">
            <w:pPr>
              <w:tabs>
                <w:tab w:val="left" w:pos="1837"/>
              </w:tabs>
              <w:spacing w:before="120" w:after="120" w:line="264" w:lineRule="auto"/>
              <w:jc w:val="center"/>
              <w:rPr>
                <w:rFonts w:cs="Calibri"/>
                <w:color w:val="000000"/>
                <w:szCs w:val="24"/>
              </w:rPr>
            </w:pPr>
            <w:r w:rsidRPr="00D41EF3">
              <w:rPr>
                <w:rFonts w:cs="Calibri"/>
                <w:color w:val="000000"/>
                <w:szCs w:val="24"/>
              </w:rPr>
              <w:t xml:space="preserve">Identified </w:t>
            </w:r>
            <w:r>
              <w:rPr>
                <w:rFonts w:cs="Calibri"/>
                <w:color w:val="000000"/>
                <w:szCs w:val="24"/>
              </w:rPr>
              <w:t>i</w:t>
            </w:r>
            <w:r w:rsidRPr="00D41EF3">
              <w:rPr>
                <w:rFonts w:cs="Calibri"/>
                <w:color w:val="000000"/>
                <w:szCs w:val="24"/>
              </w:rPr>
              <w:t>ssue</w:t>
            </w:r>
          </w:p>
        </w:tc>
        <w:tc>
          <w:tcPr>
            <w:tcW w:w="3123" w:type="dxa"/>
            <w:shd w:val="clear" w:color="auto" w:fill="BDD6EE"/>
            <w:vAlign w:val="center"/>
          </w:tcPr>
          <w:p w14:paraId="01EA668B" w14:textId="77777777" w:rsidR="00F41D08" w:rsidRPr="00D41EF3" w:rsidRDefault="00F41D08" w:rsidP="000D55E7">
            <w:pPr>
              <w:spacing w:before="120" w:after="120" w:line="264" w:lineRule="auto"/>
              <w:jc w:val="center"/>
              <w:rPr>
                <w:rFonts w:cs="Calibri"/>
                <w:color w:val="262626"/>
                <w:szCs w:val="24"/>
              </w:rPr>
            </w:pPr>
            <w:r w:rsidRPr="00D41EF3">
              <w:rPr>
                <w:rFonts w:cs="Calibri"/>
                <w:color w:val="262626"/>
                <w:szCs w:val="24"/>
              </w:rPr>
              <w:t>Person</w:t>
            </w:r>
            <w:r w:rsidRPr="00D41EF3">
              <w:rPr>
                <w:rFonts w:cs="Calibri"/>
                <w:color w:val="262626"/>
                <w:szCs w:val="24"/>
              </w:rPr>
              <w:br/>
            </w:r>
            <w:r>
              <w:rPr>
                <w:rFonts w:cs="Calibri"/>
                <w:color w:val="262626"/>
                <w:szCs w:val="24"/>
              </w:rPr>
              <w:t>r</w:t>
            </w:r>
            <w:r w:rsidRPr="00D41EF3">
              <w:rPr>
                <w:rFonts w:cs="Calibri"/>
                <w:color w:val="262626"/>
                <w:szCs w:val="24"/>
              </w:rPr>
              <w:t>esponsible</w:t>
            </w:r>
          </w:p>
        </w:tc>
        <w:tc>
          <w:tcPr>
            <w:tcW w:w="2085" w:type="dxa"/>
            <w:shd w:val="clear" w:color="auto" w:fill="BDD6EE"/>
            <w:vAlign w:val="center"/>
          </w:tcPr>
          <w:p w14:paraId="186C92FA" w14:textId="77777777" w:rsidR="00F41D08" w:rsidRPr="00D41EF3" w:rsidRDefault="00F41D08" w:rsidP="000D55E7">
            <w:pPr>
              <w:spacing w:before="120" w:after="120" w:line="264" w:lineRule="auto"/>
              <w:jc w:val="center"/>
              <w:rPr>
                <w:rFonts w:cs="Calibri"/>
                <w:color w:val="000000"/>
                <w:szCs w:val="24"/>
              </w:rPr>
            </w:pPr>
            <w:r w:rsidRPr="00D41EF3">
              <w:rPr>
                <w:rFonts w:cs="Calibri"/>
                <w:color w:val="000000"/>
                <w:szCs w:val="24"/>
              </w:rPr>
              <w:t xml:space="preserve">Review </w:t>
            </w:r>
            <w:r>
              <w:rPr>
                <w:rFonts w:cs="Calibri"/>
                <w:color w:val="000000"/>
                <w:szCs w:val="24"/>
              </w:rPr>
              <w:t>d</w:t>
            </w:r>
            <w:r w:rsidRPr="00D41EF3">
              <w:rPr>
                <w:rFonts w:cs="Calibri"/>
                <w:color w:val="000000"/>
                <w:szCs w:val="24"/>
              </w:rPr>
              <w:t>ate</w:t>
            </w:r>
          </w:p>
        </w:tc>
      </w:tr>
      <w:tr w:rsidR="00F41D08" w:rsidRPr="00D41EF3" w14:paraId="04CD62AB" w14:textId="77777777" w:rsidTr="000D55E7">
        <w:trPr>
          <w:trHeight w:val="679"/>
        </w:trPr>
        <w:tc>
          <w:tcPr>
            <w:tcW w:w="4528" w:type="dxa"/>
            <w:shd w:val="clear" w:color="auto" w:fill="FFFFFF"/>
            <w:vAlign w:val="center"/>
          </w:tcPr>
          <w:p w14:paraId="3495ADC1" w14:textId="77777777" w:rsidR="00F41D08" w:rsidRPr="00D41EF3" w:rsidRDefault="00F41D08" w:rsidP="000D55E7">
            <w:pPr>
              <w:pStyle w:val="ListParagraph"/>
              <w:spacing w:before="120" w:after="120" w:line="264" w:lineRule="auto"/>
              <w:ind w:left="357"/>
              <w:contextualSpacing w:val="0"/>
              <w:rPr>
                <w:rFonts w:cs="Calibri"/>
                <w:color w:val="000000"/>
                <w:szCs w:val="24"/>
              </w:rPr>
            </w:pPr>
          </w:p>
        </w:tc>
        <w:tc>
          <w:tcPr>
            <w:tcW w:w="3123" w:type="dxa"/>
            <w:shd w:val="clear" w:color="auto" w:fill="auto"/>
            <w:vAlign w:val="center"/>
          </w:tcPr>
          <w:p w14:paraId="6D37A1A6" w14:textId="77777777" w:rsidR="00F41D08" w:rsidRPr="00D41EF3" w:rsidRDefault="00F41D08" w:rsidP="000D55E7">
            <w:pPr>
              <w:pStyle w:val="ListParagraph"/>
              <w:spacing w:before="120" w:after="120" w:line="264" w:lineRule="auto"/>
              <w:ind w:left="357"/>
              <w:contextualSpacing w:val="0"/>
              <w:rPr>
                <w:rFonts w:cs="Calibri"/>
                <w:color w:val="262626"/>
                <w:szCs w:val="24"/>
              </w:rPr>
            </w:pPr>
          </w:p>
        </w:tc>
        <w:tc>
          <w:tcPr>
            <w:tcW w:w="2085" w:type="dxa"/>
            <w:shd w:val="clear" w:color="auto" w:fill="auto"/>
            <w:vAlign w:val="center"/>
          </w:tcPr>
          <w:p w14:paraId="0A4143A9" w14:textId="77777777" w:rsidR="00F41D08" w:rsidRPr="00D41EF3" w:rsidRDefault="00F41D08" w:rsidP="000D55E7">
            <w:pPr>
              <w:pStyle w:val="ListParagraph"/>
              <w:spacing w:before="120" w:after="120" w:line="264" w:lineRule="auto"/>
              <w:ind w:left="357"/>
              <w:contextualSpacing w:val="0"/>
              <w:rPr>
                <w:rFonts w:cs="Calibri"/>
                <w:color w:val="262626"/>
                <w:szCs w:val="24"/>
              </w:rPr>
            </w:pPr>
          </w:p>
        </w:tc>
      </w:tr>
      <w:tr w:rsidR="00F41D08" w:rsidRPr="00D41EF3" w14:paraId="6858825F" w14:textId="77777777" w:rsidTr="000D55E7">
        <w:trPr>
          <w:trHeight w:val="679"/>
        </w:trPr>
        <w:tc>
          <w:tcPr>
            <w:tcW w:w="4528" w:type="dxa"/>
            <w:shd w:val="clear" w:color="auto" w:fill="FFFFFF"/>
            <w:vAlign w:val="center"/>
          </w:tcPr>
          <w:p w14:paraId="564EFD68" w14:textId="77777777" w:rsidR="00F41D08" w:rsidRPr="00D41EF3" w:rsidRDefault="00F41D08" w:rsidP="000D55E7">
            <w:pPr>
              <w:pStyle w:val="ListParagraph"/>
              <w:spacing w:before="120" w:after="120" w:line="264" w:lineRule="auto"/>
              <w:ind w:left="357"/>
              <w:contextualSpacing w:val="0"/>
              <w:rPr>
                <w:rFonts w:cs="Calibri"/>
                <w:color w:val="000000"/>
                <w:szCs w:val="24"/>
              </w:rPr>
            </w:pPr>
          </w:p>
        </w:tc>
        <w:tc>
          <w:tcPr>
            <w:tcW w:w="3123" w:type="dxa"/>
            <w:shd w:val="clear" w:color="auto" w:fill="auto"/>
            <w:vAlign w:val="center"/>
          </w:tcPr>
          <w:p w14:paraId="2F5C5CF8" w14:textId="77777777" w:rsidR="00F41D08" w:rsidRPr="00D41EF3" w:rsidRDefault="00F41D08" w:rsidP="000D55E7">
            <w:pPr>
              <w:pStyle w:val="ListParagraph"/>
              <w:spacing w:before="120" w:after="120" w:line="264" w:lineRule="auto"/>
              <w:ind w:left="357"/>
              <w:contextualSpacing w:val="0"/>
              <w:rPr>
                <w:rFonts w:cs="Calibri"/>
                <w:color w:val="262626"/>
                <w:szCs w:val="24"/>
              </w:rPr>
            </w:pPr>
          </w:p>
        </w:tc>
        <w:tc>
          <w:tcPr>
            <w:tcW w:w="2085" w:type="dxa"/>
            <w:shd w:val="clear" w:color="auto" w:fill="auto"/>
            <w:vAlign w:val="center"/>
          </w:tcPr>
          <w:p w14:paraId="056755F0" w14:textId="77777777" w:rsidR="00F41D08" w:rsidRPr="00D41EF3" w:rsidRDefault="00F41D08" w:rsidP="000D55E7">
            <w:pPr>
              <w:pStyle w:val="ListParagraph"/>
              <w:spacing w:before="120" w:after="120" w:line="264" w:lineRule="auto"/>
              <w:ind w:left="357"/>
              <w:contextualSpacing w:val="0"/>
              <w:rPr>
                <w:rFonts w:cs="Calibri"/>
                <w:color w:val="262626"/>
                <w:szCs w:val="24"/>
              </w:rPr>
            </w:pPr>
          </w:p>
        </w:tc>
      </w:tr>
      <w:tr w:rsidR="00F41D08" w:rsidRPr="00D41EF3" w14:paraId="752768BA" w14:textId="77777777" w:rsidTr="000D55E7">
        <w:trPr>
          <w:trHeight w:val="679"/>
        </w:trPr>
        <w:tc>
          <w:tcPr>
            <w:tcW w:w="4528" w:type="dxa"/>
            <w:shd w:val="clear" w:color="auto" w:fill="FFFFFF"/>
            <w:vAlign w:val="center"/>
          </w:tcPr>
          <w:p w14:paraId="268E5A78" w14:textId="77777777" w:rsidR="00F41D08" w:rsidRPr="00D41EF3" w:rsidRDefault="00F41D08" w:rsidP="000D55E7">
            <w:pPr>
              <w:pStyle w:val="ListParagraph"/>
              <w:spacing w:before="120" w:after="120" w:line="264" w:lineRule="auto"/>
              <w:ind w:left="357"/>
              <w:contextualSpacing w:val="0"/>
              <w:rPr>
                <w:rFonts w:cs="Calibri"/>
                <w:color w:val="000000"/>
                <w:szCs w:val="24"/>
              </w:rPr>
            </w:pPr>
          </w:p>
        </w:tc>
        <w:tc>
          <w:tcPr>
            <w:tcW w:w="3123" w:type="dxa"/>
            <w:shd w:val="clear" w:color="auto" w:fill="auto"/>
            <w:vAlign w:val="center"/>
          </w:tcPr>
          <w:p w14:paraId="3E316CE9" w14:textId="77777777" w:rsidR="00F41D08" w:rsidRPr="00D41EF3" w:rsidRDefault="00F41D08" w:rsidP="000D55E7">
            <w:pPr>
              <w:pStyle w:val="ListParagraph"/>
              <w:spacing w:before="120" w:after="120" w:line="264" w:lineRule="auto"/>
              <w:ind w:left="357"/>
              <w:contextualSpacing w:val="0"/>
              <w:rPr>
                <w:rFonts w:cs="Calibri"/>
                <w:color w:val="262626"/>
                <w:szCs w:val="24"/>
              </w:rPr>
            </w:pPr>
          </w:p>
        </w:tc>
        <w:tc>
          <w:tcPr>
            <w:tcW w:w="2085" w:type="dxa"/>
            <w:shd w:val="clear" w:color="auto" w:fill="auto"/>
            <w:vAlign w:val="center"/>
          </w:tcPr>
          <w:p w14:paraId="092BECC8" w14:textId="77777777" w:rsidR="00F41D08" w:rsidRPr="00D41EF3" w:rsidRDefault="00F41D08" w:rsidP="000D55E7">
            <w:pPr>
              <w:pStyle w:val="ListParagraph"/>
              <w:spacing w:before="120" w:after="120" w:line="264" w:lineRule="auto"/>
              <w:ind w:left="357"/>
              <w:contextualSpacing w:val="0"/>
              <w:rPr>
                <w:rFonts w:cs="Calibri"/>
                <w:color w:val="262626"/>
                <w:szCs w:val="24"/>
              </w:rPr>
            </w:pPr>
          </w:p>
        </w:tc>
      </w:tr>
    </w:tbl>
    <w:p w14:paraId="03E9B0FE" w14:textId="77777777" w:rsidR="00F41D08" w:rsidRDefault="00F41D08" w:rsidP="000428B5">
      <w:pPr>
        <w:pStyle w:val="BodyText1"/>
      </w:pPr>
    </w:p>
    <w:p w14:paraId="3737B8D8" w14:textId="77777777" w:rsidR="00F41D08" w:rsidRDefault="00F41D08" w:rsidP="000428B5">
      <w:pPr>
        <w:pStyle w:val="BodyText1"/>
      </w:pPr>
    </w:p>
    <w:p w14:paraId="6FBB15A0" w14:textId="77777777" w:rsidR="00F41D08" w:rsidRDefault="00F41D08" w:rsidP="000428B5">
      <w:pPr>
        <w:pStyle w:val="BodyText1"/>
      </w:pPr>
    </w:p>
    <w:p w14:paraId="77398F30" w14:textId="117242B1" w:rsidR="00F41D08" w:rsidRDefault="000428B5" w:rsidP="000428B5">
      <w:pPr>
        <w:pStyle w:val="BodyText1"/>
        <w:tabs>
          <w:tab w:val="left" w:pos="3268"/>
        </w:tabs>
      </w:pPr>
      <w:r>
        <w:tab/>
      </w:r>
    </w:p>
    <w:p w14:paraId="76370C36" w14:textId="645F3725" w:rsidR="00F41D08" w:rsidRDefault="00F41D08" w:rsidP="00F41D08">
      <w:pPr>
        <w:spacing w:after="0" w:line="240" w:lineRule="auto"/>
        <w:rPr>
          <w:rFonts w:eastAsiaTheme="majorEastAsia" w:cstheme="majorBidi"/>
          <w:bCs/>
          <w:color w:val="602365" w:themeColor="accent4"/>
          <w:sz w:val="48"/>
          <w:szCs w:val="28"/>
        </w:rPr>
      </w:pPr>
      <w:r>
        <w:br w:type="page"/>
      </w:r>
    </w:p>
    <w:p w14:paraId="38DC637C" w14:textId="01B30C3A" w:rsidR="00F41D08" w:rsidRPr="002E6820" w:rsidRDefault="00F41D08" w:rsidP="002E6820">
      <w:pPr>
        <w:pStyle w:val="TOCTitle0"/>
        <w:ind w:left="0"/>
        <w:rPr>
          <w:color w:val="1B4C87" w:themeColor="text2"/>
          <w:lang w:val="en-GB"/>
        </w:rPr>
      </w:pPr>
      <w:bookmarkStart w:id="24" w:name="_Toc85466755"/>
      <w:bookmarkStart w:id="25" w:name="_Toc121755655"/>
      <w:r w:rsidRPr="002E6820">
        <w:rPr>
          <w:color w:val="1B4C87" w:themeColor="text2"/>
          <w:lang w:val="en-GB"/>
        </w:rPr>
        <w:lastRenderedPageBreak/>
        <w:t>8. Evidence and research</w:t>
      </w:r>
      <w:bookmarkEnd w:id="24"/>
      <w:bookmarkEnd w:id="25"/>
    </w:p>
    <w:p w14:paraId="79E16D3A" w14:textId="5B9A0DF2" w:rsidR="00F41D08" w:rsidRPr="00D41EF3" w:rsidRDefault="00F41D08" w:rsidP="00F41D08">
      <w:r w:rsidRPr="00D41EF3">
        <w:t xml:space="preserve">Please detail the evidence you used as part of this assessment. This will help others understand what you have considered. </w:t>
      </w:r>
      <w:r w:rsidR="00D905B5" w:rsidRPr="00D41EF3">
        <w:t>You might use journal articles, reports / resources from organisations or testimony from people</w:t>
      </w:r>
      <w:r w:rsidR="00D905B5">
        <w:t xml:space="preserve"> you have engaged in the work. </w:t>
      </w:r>
      <w:r w:rsidRPr="00D41EF3">
        <w:t xml:space="preserve">You can attach lists if this is helpful. </w:t>
      </w:r>
    </w:p>
    <w:p w14:paraId="1A57AC64" w14:textId="4FD6E367" w:rsidR="00F41D08" w:rsidRDefault="00F41D08" w:rsidP="00F41D08">
      <w:r w:rsidRPr="00D41EF3">
        <w:t>Please only list or attach information that was used in this assessment.</w:t>
      </w:r>
    </w:p>
    <w:tbl>
      <w:tblPr>
        <w:tblW w:w="51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81"/>
        <w:gridCol w:w="772"/>
      </w:tblGrid>
      <w:tr w:rsidR="00895D16" w:rsidRPr="005C645D" w14:paraId="544998FD" w14:textId="77777777" w:rsidTr="00347F06">
        <w:trPr>
          <w:trHeight w:val="797"/>
        </w:trPr>
        <w:tc>
          <w:tcPr>
            <w:tcW w:w="567" w:type="dxa"/>
            <w:shd w:val="clear" w:color="auto" w:fill="BDD6EE"/>
          </w:tcPr>
          <w:p w14:paraId="78DF152C" w14:textId="77777777" w:rsidR="00895D16" w:rsidRPr="00D41EF3" w:rsidRDefault="00895D16" w:rsidP="000D55E7">
            <w:pPr>
              <w:tabs>
                <w:tab w:val="left" w:pos="1837"/>
              </w:tabs>
              <w:spacing w:before="120" w:after="120" w:line="264" w:lineRule="auto"/>
              <w:jc w:val="center"/>
              <w:rPr>
                <w:rFonts w:cs="Calibri"/>
                <w:color w:val="000000"/>
                <w:szCs w:val="24"/>
              </w:rPr>
            </w:pPr>
          </w:p>
        </w:tc>
        <w:tc>
          <w:tcPr>
            <w:tcW w:w="8081" w:type="dxa"/>
            <w:shd w:val="clear" w:color="auto" w:fill="BDD6EE"/>
            <w:vAlign w:val="center"/>
          </w:tcPr>
          <w:p w14:paraId="307D44E8" w14:textId="4D4C0816" w:rsidR="00895D16" w:rsidRPr="00D41EF3" w:rsidRDefault="00895D16" w:rsidP="000D55E7">
            <w:pPr>
              <w:tabs>
                <w:tab w:val="left" w:pos="1837"/>
              </w:tabs>
              <w:spacing w:before="120" w:after="120" w:line="264" w:lineRule="auto"/>
              <w:jc w:val="center"/>
              <w:rPr>
                <w:rFonts w:cs="Calibri"/>
                <w:color w:val="000000"/>
                <w:szCs w:val="24"/>
              </w:rPr>
            </w:pPr>
            <w:bookmarkStart w:id="26" w:name="_Hlk177126926"/>
            <w:r w:rsidRPr="00D41EF3">
              <w:rPr>
                <w:rFonts w:cs="Calibri"/>
                <w:color w:val="000000"/>
                <w:szCs w:val="24"/>
              </w:rPr>
              <w:t>Evidence &amp; Research</w:t>
            </w:r>
          </w:p>
        </w:tc>
        <w:tc>
          <w:tcPr>
            <w:tcW w:w="772" w:type="dxa"/>
            <w:shd w:val="clear" w:color="auto" w:fill="BDD6EE"/>
            <w:vAlign w:val="center"/>
          </w:tcPr>
          <w:p w14:paraId="50C9442F" w14:textId="77777777" w:rsidR="00895D16" w:rsidRPr="00D41EF3" w:rsidRDefault="00895D16" w:rsidP="000D55E7">
            <w:pPr>
              <w:spacing w:before="120" w:after="120" w:line="264" w:lineRule="auto"/>
              <w:rPr>
                <w:rFonts w:cs="Calibri"/>
                <w:color w:val="262626"/>
                <w:szCs w:val="24"/>
              </w:rPr>
            </w:pPr>
            <w:r w:rsidRPr="00D41EF3">
              <w:rPr>
                <w:noProof/>
                <w:szCs w:val="24"/>
                <w:lang w:val="en-GB" w:eastAsia="en-GB"/>
              </w:rPr>
              <w:drawing>
                <wp:inline distT="0" distB="0" distL="0" distR="0" wp14:anchorId="13E749EF" wp14:editId="2B0C0D59">
                  <wp:extent cx="255270" cy="255270"/>
                  <wp:effectExtent l="0" t="0" r="0" b="0"/>
                  <wp:docPr id="10" name="Picture 1132" descr="Image result for attach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Image result for attachment 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r w:rsidR="00895D16" w:rsidRPr="005C645D" w14:paraId="7F3E585F" w14:textId="77777777" w:rsidTr="00347F06">
        <w:trPr>
          <w:trHeight w:val="690"/>
        </w:trPr>
        <w:tc>
          <w:tcPr>
            <w:tcW w:w="567" w:type="dxa"/>
            <w:shd w:val="clear" w:color="auto" w:fill="FFFFFF"/>
          </w:tcPr>
          <w:p w14:paraId="33B1BEC1" w14:textId="0FA83149" w:rsidR="00895D16" w:rsidRPr="009F5ABD" w:rsidRDefault="000A318C" w:rsidP="000A318C">
            <w:pPr>
              <w:spacing w:before="120" w:after="120" w:line="264" w:lineRule="auto"/>
              <w:rPr>
                <w:rFonts w:cs="Calibri"/>
                <w:szCs w:val="24"/>
              </w:rPr>
            </w:pPr>
            <w:r w:rsidRPr="009F5ABD">
              <w:rPr>
                <w:rFonts w:cs="Calibri"/>
                <w:szCs w:val="24"/>
              </w:rPr>
              <w:t>1</w:t>
            </w:r>
          </w:p>
        </w:tc>
        <w:tc>
          <w:tcPr>
            <w:tcW w:w="8081" w:type="dxa"/>
            <w:shd w:val="clear" w:color="auto" w:fill="FFFFFF"/>
            <w:vAlign w:val="center"/>
          </w:tcPr>
          <w:p w14:paraId="267EFA8D" w14:textId="4D94E2C0" w:rsidR="00895D16" w:rsidRPr="009F5ABD" w:rsidRDefault="000A318C" w:rsidP="000A318C">
            <w:pPr>
              <w:spacing w:before="120" w:after="120" w:line="264" w:lineRule="auto"/>
              <w:rPr>
                <w:rFonts w:cs="Calibri"/>
                <w:szCs w:val="24"/>
              </w:rPr>
            </w:pPr>
            <w:r w:rsidRPr="009F5ABD">
              <w:rPr>
                <w:rFonts w:cs="Calibri"/>
                <w:szCs w:val="24"/>
              </w:rPr>
              <w:t xml:space="preserve">Alencar Albuquerque G, de Lima Garcia C, da Silva Quirino G, Alves MJ, Belém JM, dos Santos Figueiredo FW, </w:t>
            </w:r>
            <w:r w:rsidR="00433DA7" w:rsidRPr="009F5ABD">
              <w:rPr>
                <w:rFonts w:cs="Calibri"/>
                <w:szCs w:val="24"/>
              </w:rPr>
              <w:t>et al</w:t>
            </w:r>
            <w:r w:rsidRPr="009F5ABD">
              <w:rPr>
                <w:rFonts w:cs="Calibri"/>
                <w:szCs w:val="24"/>
              </w:rPr>
              <w:t>. Access to health services by lesbian, gay, bisexual, and transgender persons: systematic literature review. BMC International Health and Human Rights. 2016(1):1-0.</w:t>
            </w:r>
          </w:p>
        </w:tc>
        <w:tc>
          <w:tcPr>
            <w:tcW w:w="772" w:type="dxa"/>
            <w:shd w:val="clear" w:color="auto" w:fill="auto"/>
          </w:tcPr>
          <w:p w14:paraId="705EC87D" w14:textId="7F417F4A" w:rsidR="00895D16" w:rsidRPr="000A318C" w:rsidRDefault="00956596" w:rsidP="000D55E7">
            <w:pPr>
              <w:spacing w:before="120" w:after="120" w:line="264" w:lineRule="auto"/>
              <w:rPr>
                <w:rFonts w:cs="Calibri"/>
                <w:color w:val="262626"/>
                <w:szCs w:val="24"/>
              </w:rPr>
            </w:pPr>
            <w:hyperlink r:id="rId75" w:history="1">
              <w:r w:rsidR="000A318C" w:rsidRPr="000A318C">
                <w:rPr>
                  <w:rStyle w:val="Hyperlink"/>
                  <w:rFonts w:cs="Calibri"/>
                  <w:szCs w:val="24"/>
                </w:rPr>
                <w:t>Link</w:t>
              </w:r>
            </w:hyperlink>
          </w:p>
        </w:tc>
      </w:tr>
      <w:tr w:rsidR="00895D16" w:rsidRPr="005C645D" w14:paraId="5749D5AF" w14:textId="77777777" w:rsidTr="00347F06">
        <w:trPr>
          <w:trHeight w:val="690"/>
        </w:trPr>
        <w:tc>
          <w:tcPr>
            <w:tcW w:w="567" w:type="dxa"/>
            <w:shd w:val="clear" w:color="auto" w:fill="FFFFFF"/>
          </w:tcPr>
          <w:p w14:paraId="5A9BE158" w14:textId="6A112165" w:rsidR="00895D16" w:rsidRPr="009F5ABD" w:rsidRDefault="005019E5" w:rsidP="000A318C">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2</w:t>
            </w:r>
          </w:p>
        </w:tc>
        <w:tc>
          <w:tcPr>
            <w:tcW w:w="8081" w:type="dxa"/>
            <w:shd w:val="clear" w:color="auto" w:fill="FFFFFF"/>
            <w:vAlign w:val="center"/>
          </w:tcPr>
          <w:p w14:paraId="25CC559F" w14:textId="4A0F193C" w:rsidR="00895D16" w:rsidRPr="009F5ABD" w:rsidRDefault="00773D98" w:rsidP="00773D98">
            <w:pPr>
              <w:shd w:val="clear" w:color="auto" w:fill="FFFFFF"/>
              <w:spacing w:before="120" w:after="120" w:line="264" w:lineRule="auto"/>
              <w:textAlignment w:val="baseline"/>
              <w:outlineLvl w:val="0"/>
              <w:rPr>
                <w:rFonts w:eastAsia="Times New Roman" w:cs="Arial"/>
                <w:kern w:val="36"/>
                <w:szCs w:val="24"/>
                <w:lang w:eastAsia="en-GB"/>
              </w:rPr>
            </w:pPr>
            <w:r w:rsidRPr="009F5ABD">
              <w:rPr>
                <w:rFonts w:cs="Calibri"/>
                <w:szCs w:val="24"/>
              </w:rPr>
              <w:t>Brooks H, Llewellyn CD, Nadarzynski T, Pelloso FC, Guilherme FD, Pollard A, Jones CJ. Sexual orientation disclosure in health care: a systematic review. British J Gen Pract. 2018;68(668):e187-96.</w:t>
            </w:r>
          </w:p>
        </w:tc>
        <w:tc>
          <w:tcPr>
            <w:tcW w:w="772" w:type="dxa"/>
            <w:shd w:val="clear" w:color="auto" w:fill="auto"/>
          </w:tcPr>
          <w:p w14:paraId="2AFD6CF6" w14:textId="5B91AF34" w:rsidR="00895D16" w:rsidRPr="00D41EF3" w:rsidRDefault="00956596" w:rsidP="000D55E7">
            <w:pPr>
              <w:spacing w:before="120" w:after="120" w:line="264" w:lineRule="auto"/>
              <w:rPr>
                <w:rFonts w:cs="Calibri"/>
                <w:color w:val="262626"/>
                <w:szCs w:val="24"/>
              </w:rPr>
            </w:pPr>
            <w:hyperlink r:id="rId76" w:history="1">
              <w:r w:rsidR="00773D98" w:rsidRPr="00773D98">
                <w:rPr>
                  <w:rStyle w:val="Hyperlink"/>
                  <w:rFonts w:cs="Calibri"/>
                  <w:szCs w:val="24"/>
                </w:rPr>
                <w:t>Link</w:t>
              </w:r>
            </w:hyperlink>
          </w:p>
        </w:tc>
      </w:tr>
      <w:tr w:rsidR="00895D16" w:rsidRPr="005C645D" w14:paraId="2DDBF3BF" w14:textId="77777777" w:rsidTr="00347F06">
        <w:trPr>
          <w:trHeight w:val="690"/>
        </w:trPr>
        <w:tc>
          <w:tcPr>
            <w:tcW w:w="567" w:type="dxa"/>
            <w:shd w:val="clear" w:color="auto" w:fill="FFFFFF"/>
          </w:tcPr>
          <w:p w14:paraId="2A0CBAEF" w14:textId="284CDF07" w:rsidR="00895D16" w:rsidRPr="009F5ABD" w:rsidRDefault="005019E5" w:rsidP="000A318C">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3</w:t>
            </w:r>
          </w:p>
        </w:tc>
        <w:tc>
          <w:tcPr>
            <w:tcW w:w="8081" w:type="dxa"/>
            <w:shd w:val="clear" w:color="auto" w:fill="FFFFFF"/>
            <w:vAlign w:val="center"/>
          </w:tcPr>
          <w:p w14:paraId="46977CE1" w14:textId="46D1135C" w:rsidR="00895D16" w:rsidRPr="009F5ABD" w:rsidRDefault="00782567" w:rsidP="00773D98">
            <w:pPr>
              <w:shd w:val="clear" w:color="auto" w:fill="FFFFFF"/>
              <w:spacing w:before="120" w:after="120" w:line="264" w:lineRule="auto"/>
              <w:textAlignment w:val="baseline"/>
              <w:outlineLvl w:val="0"/>
              <w:rPr>
                <w:rFonts w:eastAsia="Times New Roman" w:cs="Arial"/>
                <w:kern w:val="36"/>
                <w:szCs w:val="24"/>
                <w:lang w:eastAsia="en-GB"/>
              </w:rPr>
            </w:pPr>
            <w:r w:rsidRPr="009F5ABD">
              <w:rPr>
                <w:rFonts w:eastAsia="Times New Roman" w:cs="Arial"/>
                <w:kern w:val="36"/>
                <w:szCs w:val="24"/>
                <w:lang w:eastAsia="en-GB"/>
              </w:rPr>
              <w:t>Cookson R, Propper C, Asaria M, Raine R. Socio‐economic inequalities in health care in England. Fiscal studies. 2016(3-4):371-403.</w:t>
            </w:r>
          </w:p>
        </w:tc>
        <w:tc>
          <w:tcPr>
            <w:tcW w:w="772" w:type="dxa"/>
            <w:shd w:val="clear" w:color="auto" w:fill="auto"/>
          </w:tcPr>
          <w:p w14:paraId="3C9EA991" w14:textId="36627AF7" w:rsidR="00895D16" w:rsidRPr="00D41EF3" w:rsidRDefault="00956596" w:rsidP="000D55E7">
            <w:pPr>
              <w:spacing w:before="120" w:after="120" w:line="264" w:lineRule="auto"/>
              <w:rPr>
                <w:rFonts w:cs="Calibri"/>
                <w:color w:val="262626"/>
                <w:szCs w:val="24"/>
              </w:rPr>
            </w:pPr>
            <w:hyperlink r:id="rId77" w:history="1">
              <w:r w:rsidR="00782567" w:rsidRPr="00782567">
                <w:rPr>
                  <w:rStyle w:val="Hyperlink"/>
                  <w:rFonts w:cs="Calibri"/>
                  <w:szCs w:val="24"/>
                </w:rPr>
                <w:t>Link</w:t>
              </w:r>
            </w:hyperlink>
          </w:p>
        </w:tc>
      </w:tr>
      <w:tr w:rsidR="00402313" w:rsidRPr="005C645D" w14:paraId="2B6B8BE1" w14:textId="77777777" w:rsidTr="00347F06">
        <w:trPr>
          <w:trHeight w:val="690"/>
        </w:trPr>
        <w:tc>
          <w:tcPr>
            <w:tcW w:w="567" w:type="dxa"/>
            <w:shd w:val="clear" w:color="auto" w:fill="FFFFFF"/>
          </w:tcPr>
          <w:p w14:paraId="72260091" w14:textId="46154D0E" w:rsidR="00402313" w:rsidRPr="009F5ABD" w:rsidRDefault="007E0B90" w:rsidP="000A318C">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4</w:t>
            </w:r>
          </w:p>
        </w:tc>
        <w:tc>
          <w:tcPr>
            <w:tcW w:w="8081" w:type="dxa"/>
            <w:shd w:val="clear" w:color="auto" w:fill="FFFFFF"/>
            <w:vAlign w:val="center"/>
          </w:tcPr>
          <w:p w14:paraId="36F0AED1" w14:textId="0E570826" w:rsidR="00402313" w:rsidRPr="009F5ABD" w:rsidRDefault="003407C3" w:rsidP="00773D98">
            <w:pPr>
              <w:shd w:val="clear" w:color="auto" w:fill="FFFFFF"/>
              <w:spacing w:before="120" w:after="120" w:line="264" w:lineRule="auto"/>
              <w:textAlignment w:val="baseline"/>
              <w:outlineLvl w:val="0"/>
              <w:rPr>
                <w:rFonts w:eastAsia="Times New Roman" w:cs="Arial"/>
                <w:kern w:val="36"/>
                <w:szCs w:val="24"/>
                <w:lang w:eastAsia="en-GB"/>
              </w:rPr>
            </w:pPr>
            <w:r w:rsidRPr="003407C3">
              <w:rPr>
                <w:rFonts w:eastAsia="Times New Roman" w:cs="Arial"/>
                <w:kern w:val="36"/>
                <w:szCs w:val="24"/>
                <w:lang w:eastAsia="en-GB"/>
              </w:rPr>
              <w:t>Daly CL. Mental Health Services and Social Inclusion in Remote and Rural Areas of Scotland and Canada: A Qualitative Comparison [thesis]. The University of Edinburgh; 2014.</w:t>
            </w:r>
          </w:p>
        </w:tc>
        <w:tc>
          <w:tcPr>
            <w:tcW w:w="772" w:type="dxa"/>
            <w:shd w:val="clear" w:color="auto" w:fill="auto"/>
          </w:tcPr>
          <w:p w14:paraId="4A6F5062" w14:textId="510CCEAC" w:rsidR="00402313" w:rsidRPr="00D41EF3" w:rsidRDefault="00956596" w:rsidP="000D55E7">
            <w:pPr>
              <w:spacing w:before="120" w:after="120" w:line="264" w:lineRule="auto"/>
              <w:rPr>
                <w:rFonts w:cs="Calibri"/>
                <w:color w:val="262626"/>
                <w:szCs w:val="24"/>
              </w:rPr>
            </w:pPr>
            <w:hyperlink r:id="rId78" w:history="1">
              <w:r w:rsidR="003407C3" w:rsidRPr="003407C3">
                <w:rPr>
                  <w:rStyle w:val="Hyperlink"/>
                  <w:rFonts w:cs="Calibri"/>
                  <w:szCs w:val="24"/>
                </w:rPr>
                <w:t>Link</w:t>
              </w:r>
            </w:hyperlink>
          </w:p>
        </w:tc>
      </w:tr>
      <w:tr w:rsidR="00D47564" w:rsidRPr="005C645D" w14:paraId="6DC4DAAF" w14:textId="77777777" w:rsidTr="00347F06">
        <w:trPr>
          <w:trHeight w:val="690"/>
        </w:trPr>
        <w:tc>
          <w:tcPr>
            <w:tcW w:w="567" w:type="dxa"/>
            <w:shd w:val="clear" w:color="auto" w:fill="FFFFFF"/>
          </w:tcPr>
          <w:p w14:paraId="683F37A2" w14:textId="7E568BE1" w:rsidR="00D47564" w:rsidRPr="009F5ABD" w:rsidRDefault="00D75C77" w:rsidP="000A318C">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5</w:t>
            </w:r>
          </w:p>
        </w:tc>
        <w:tc>
          <w:tcPr>
            <w:tcW w:w="8081" w:type="dxa"/>
            <w:shd w:val="clear" w:color="auto" w:fill="FFFFFF"/>
            <w:vAlign w:val="center"/>
          </w:tcPr>
          <w:p w14:paraId="5C46310B" w14:textId="7E41F498" w:rsidR="00D47564" w:rsidRPr="00F3446C" w:rsidRDefault="007021EE" w:rsidP="00773D98">
            <w:pPr>
              <w:shd w:val="clear" w:color="auto" w:fill="FFFFFF"/>
              <w:spacing w:before="120" w:after="120" w:line="264" w:lineRule="auto"/>
              <w:textAlignment w:val="baseline"/>
              <w:outlineLvl w:val="0"/>
              <w:rPr>
                <w:rFonts w:eastAsia="Times New Roman" w:cs="Arial"/>
                <w:kern w:val="36"/>
                <w:szCs w:val="24"/>
                <w:lang w:eastAsia="en-GB"/>
              </w:rPr>
            </w:pPr>
            <w:r w:rsidRPr="007021EE">
              <w:rPr>
                <w:rFonts w:eastAsia="Times New Roman" w:cs="Arial"/>
                <w:kern w:val="36"/>
                <w:szCs w:val="24"/>
                <w:lang w:eastAsia="en-GB"/>
              </w:rPr>
              <w:t>Friborg O, Martinussen M, Kaiser S, Øvergård KT, Rosenvinge JH. Comorbidity of personality disorders in anxiety disorders: A meta-analysis of 30 years of research. Journal of affective disorders. 2013 Feb 20;145(2):143-55.</w:t>
            </w:r>
          </w:p>
        </w:tc>
        <w:tc>
          <w:tcPr>
            <w:tcW w:w="772" w:type="dxa"/>
            <w:shd w:val="clear" w:color="auto" w:fill="auto"/>
          </w:tcPr>
          <w:p w14:paraId="0BD4621E" w14:textId="4426252F" w:rsidR="00D47564" w:rsidRDefault="00956596" w:rsidP="000D55E7">
            <w:pPr>
              <w:spacing w:before="120" w:after="120" w:line="264" w:lineRule="auto"/>
            </w:pPr>
            <w:hyperlink r:id="rId79" w:history="1">
              <w:r w:rsidR="00DA7C63" w:rsidRPr="00BC1801">
                <w:rPr>
                  <w:rStyle w:val="Hyperlink"/>
                </w:rPr>
                <w:t>Link</w:t>
              </w:r>
            </w:hyperlink>
          </w:p>
        </w:tc>
      </w:tr>
      <w:tr w:rsidR="00402313" w:rsidRPr="005C645D" w14:paraId="53C82315" w14:textId="77777777" w:rsidTr="00347F06">
        <w:trPr>
          <w:trHeight w:val="690"/>
        </w:trPr>
        <w:tc>
          <w:tcPr>
            <w:tcW w:w="567" w:type="dxa"/>
            <w:shd w:val="clear" w:color="auto" w:fill="FFFFFF"/>
          </w:tcPr>
          <w:p w14:paraId="6028B08D" w14:textId="217645DB" w:rsidR="00402313" w:rsidRPr="009F5ABD" w:rsidRDefault="00402313" w:rsidP="000A318C">
            <w:pPr>
              <w:shd w:val="clear" w:color="auto" w:fill="FFFFFF"/>
              <w:spacing w:before="120" w:after="120" w:line="264" w:lineRule="auto"/>
              <w:textAlignment w:val="baseline"/>
              <w:outlineLvl w:val="0"/>
              <w:rPr>
                <w:rFonts w:eastAsia="Times New Roman" w:cs="Arial"/>
                <w:kern w:val="36"/>
                <w:szCs w:val="24"/>
                <w:lang w:eastAsia="en-GB"/>
              </w:rPr>
            </w:pPr>
            <w:r w:rsidRPr="009F5ABD">
              <w:rPr>
                <w:rFonts w:eastAsia="Times New Roman" w:cs="Arial"/>
                <w:kern w:val="36"/>
                <w:szCs w:val="24"/>
                <w:lang w:eastAsia="en-GB"/>
              </w:rPr>
              <w:t>6</w:t>
            </w:r>
          </w:p>
        </w:tc>
        <w:tc>
          <w:tcPr>
            <w:tcW w:w="8081" w:type="dxa"/>
            <w:shd w:val="clear" w:color="auto" w:fill="FFFFFF"/>
            <w:vAlign w:val="center"/>
          </w:tcPr>
          <w:p w14:paraId="1409F854" w14:textId="2179C9AE" w:rsidR="00402313" w:rsidRPr="00F3446C" w:rsidRDefault="00F3446C" w:rsidP="00773D98">
            <w:pPr>
              <w:shd w:val="clear" w:color="auto" w:fill="FFFFFF"/>
              <w:spacing w:before="120" w:after="120" w:line="264" w:lineRule="auto"/>
              <w:textAlignment w:val="baseline"/>
              <w:outlineLvl w:val="0"/>
              <w:rPr>
                <w:rFonts w:eastAsia="Times New Roman" w:cs="Arial"/>
                <w:kern w:val="36"/>
                <w:szCs w:val="24"/>
                <w:lang w:eastAsia="en-GB"/>
              </w:rPr>
            </w:pPr>
            <w:r w:rsidRPr="00F3446C">
              <w:rPr>
                <w:rFonts w:eastAsia="Times New Roman" w:cs="Arial"/>
                <w:kern w:val="36"/>
                <w:szCs w:val="24"/>
                <w:lang w:eastAsia="en-GB"/>
              </w:rPr>
              <w:t>George S, Duran N, Norris K. A Systematic Review of Barriers and Facilitators to Minority Research Participation Among African Americans, Latinos, Asian Americans, and Pacific Islanders. American Journal of Public Health. 2014;104(2).</w:t>
            </w:r>
          </w:p>
        </w:tc>
        <w:tc>
          <w:tcPr>
            <w:tcW w:w="772" w:type="dxa"/>
            <w:shd w:val="clear" w:color="auto" w:fill="auto"/>
          </w:tcPr>
          <w:p w14:paraId="5D885F98" w14:textId="612682F6" w:rsidR="00402313" w:rsidRPr="00D41EF3" w:rsidRDefault="00956596" w:rsidP="000D55E7">
            <w:pPr>
              <w:spacing w:before="120" w:after="120" w:line="264" w:lineRule="auto"/>
              <w:rPr>
                <w:rFonts w:cs="Calibri"/>
                <w:color w:val="262626"/>
                <w:szCs w:val="24"/>
              </w:rPr>
            </w:pPr>
            <w:hyperlink r:id="rId80" w:history="1">
              <w:r w:rsidR="00F3446C" w:rsidRPr="00F3446C">
                <w:rPr>
                  <w:rStyle w:val="Hyperlink"/>
                  <w:rFonts w:cs="Calibri"/>
                  <w:szCs w:val="24"/>
                </w:rPr>
                <w:t>Link</w:t>
              </w:r>
            </w:hyperlink>
          </w:p>
        </w:tc>
      </w:tr>
      <w:tr w:rsidR="00402313" w:rsidRPr="005C645D" w14:paraId="1E7C4BD7" w14:textId="77777777" w:rsidTr="00347F06">
        <w:trPr>
          <w:trHeight w:val="690"/>
        </w:trPr>
        <w:tc>
          <w:tcPr>
            <w:tcW w:w="567" w:type="dxa"/>
            <w:shd w:val="clear" w:color="auto" w:fill="FFFFFF"/>
          </w:tcPr>
          <w:p w14:paraId="2870D839" w14:textId="7E1188D1" w:rsidR="00402313" w:rsidRPr="009F5ABD" w:rsidRDefault="00402313" w:rsidP="000A318C">
            <w:pPr>
              <w:shd w:val="clear" w:color="auto" w:fill="FFFFFF"/>
              <w:spacing w:before="120" w:after="120" w:line="264" w:lineRule="auto"/>
              <w:textAlignment w:val="baseline"/>
              <w:outlineLvl w:val="0"/>
              <w:rPr>
                <w:rFonts w:eastAsia="Times New Roman" w:cs="Arial"/>
                <w:kern w:val="36"/>
                <w:szCs w:val="24"/>
                <w:lang w:eastAsia="en-GB"/>
              </w:rPr>
            </w:pPr>
            <w:r w:rsidRPr="009F5ABD">
              <w:rPr>
                <w:rFonts w:eastAsia="Times New Roman" w:cs="Arial"/>
                <w:kern w:val="36"/>
                <w:szCs w:val="24"/>
                <w:lang w:eastAsia="en-GB"/>
              </w:rPr>
              <w:t>7</w:t>
            </w:r>
          </w:p>
        </w:tc>
        <w:tc>
          <w:tcPr>
            <w:tcW w:w="8081" w:type="dxa"/>
            <w:shd w:val="clear" w:color="auto" w:fill="FFFFFF"/>
            <w:vAlign w:val="center"/>
          </w:tcPr>
          <w:p w14:paraId="0C23D4FB" w14:textId="2492D190" w:rsidR="00402313" w:rsidRPr="00461853" w:rsidRDefault="00461853" w:rsidP="00773D98">
            <w:pPr>
              <w:shd w:val="clear" w:color="auto" w:fill="FFFFFF"/>
              <w:spacing w:before="120" w:after="120" w:line="264" w:lineRule="auto"/>
              <w:textAlignment w:val="baseline"/>
              <w:outlineLvl w:val="0"/>
              <w:rPr>
                <w:rFonts w:eastAsia="Times New Roman" w:cs="Arial"/>
                <w:kern w:val="36"/>
                <w:szCs w:val="24"/>
                <w:lang w:eastAsia="en-GB"/>
              </w:rPr>
            </w:pPr>
            <w:r w:rsidRPr="00461853">
              <w:rPr>
                <w:rFonts w:eastAsia="Times New Roman" w:cs="Arial"/>
                <w:kern w:val="36"/>
                <w:szCs w:val="24"/>
                <w:lang w:eastAsia="en-GB"/>
              </w:rPr>
              <w:t>Gregor P, Sloan D, Newell AF. Disability and Technology: Building Barriers or Creating Opportunities? Advances in Computers. 2005;64:283-346.</w:t>
            </w:r>
          </w:p>
        </w:tc>
        <w:tc>
          <w:tcPr>
            <w:tcW w:w="772" w:type="dxa"/>
            <w:shd w:val="clear" w:color="auto" w:fill="auto"/>
          </w:tcPr>
          <w:p w14:paraId="55AE6598" w14:textId="6FEE730C" w:rsidR="00402313" w:rsidRPr="00D41EF3" w:rsidRDefault="00956596" w:rsidP="000D55E7">
            <w:pPr>
              <w:spacing w:before="120" w:after="120" w:line="264" w:lineRule="auto"/>
              <w:rPr>
                <w:rFonts w:cs="Calibri"/>
                <w:color w:val="262626"/>
                <w:szCs w:val="24"/>
              </w:rPr>
            </w:pPr>
            <w:hyperlink r:id="rId81" w:history="1">
              <w:r w:rsidR="00461853" w:rsidRPr="00D7442D">
                <w:rPr>
                  <w:rStyle w:val="Hyperlink"/>
                  <w:rFonts w:cs="Calibri"/>
                  <w:szCs w:val="24"/>
                </w:rPr>
                <w:t>Link</w:t>
              </w:r>
            </w:hyperlink>
          </w:p>
        </w:tc>
      </w:tr>
      <w:tr w:rsidR="006A15C5" w:rsidRPr="005C645D" w14:paraId="001A980F" w14:textId="77777777" w:rsidTr="00347F06">
        <w:trPr>
          <w:trHeight w:val="690"/>
        </w:trPr>
        <w:tc>
          <w:tcPr>
            <w:tcW w:w="567" w:type="dxa"/>
            <w:shd w:val="clear" w:color="auto" w:fill="FFFFFF"/>
          </w:tcPr>
          <w:p w14:paraId="3243B815" w14:textId="3E52BDC4" w:rsidR="006A15C5" w:rsidRPr="009F5ABD" w:rsidRDefault="00B4313A" w:rsidP="000A318C">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8</w:t>
            </w:r>
          </w:p>
        </w:tc>
        <w:tc>
          <w:tcPr>
            <w:tcW w:w="8081" w:type="dxa"/>
            <w:shd w:val="clear" w:color="auto" w:fill="FFFFFF"/>
            <w:vAlign w:val="center"/>
          </w:tcPr>
          <w:p w14:paraId="6AF9D8F7" w14:textId="0462BC86" w:rsidR="006A15C5" w:rsidRPr="00461853" w:rsidRDefault="006A15C5" w:rsidP="00773D98">
            <w:pPr>
              <w:shd w:val="clear" w:color="auto" w:fill="FFFFFF"/>
              <w:spacing w:before="120" w:after="120" w:line="264" w:lineRule="auto"/>
              <w:textAlignment w:val="baseline"/>
              <w:outlineLvl w:val="0"/>
              <w:rPr>
                <w:rFonts w:eastAsia="Times New Roman" w:cs="Arial"/>
                <w:kern w:val="36"/>
                <w:szCs w:val="24"/>
                <w:lang w:eastAsia="en-GB"/>
              </w:rPr>
            </w:pPr>
            <w:r w:rsidRPr="006A15C5">
              <w:rPr>
                <w:rFonts w:eastAsia="Times New Roman" w:cs="Arial"/>
                <w:kern w:val="36"/>
                <w:szCs w:val="24"/>
                <w:lang w:eastAsia="en-GB"/>
              </w:rPr>
              <w:t>Hirschfeld RM. Personality disorders and depression: comorbidity. Depression and anxiety. 1999;10(4):142-146.</w:t>
            </w:r>
          </w:p>
        </w:tc>
        <w:tc>
          <w:tcPr>
            <w:tcW w:w="772" w:type="dxa"/>
            <w:shd w:val="clear" w:color="auto" w:fill="auto"/>
          </w:tcPr>
          <w:p w14:paraId="0E0565AF" w14:textId="62634339" w:rsidR="006A15C5" w:rsidRDefault="00956596" w:rsidP="000D55E7">
            <w:pPr>
              <w:spacing w:before="120" w:after="120" w:line="264" w:lineRule="auto"/>
            </w:pPr>
            <w:hyperlink r:id="rId82" w:history="1">
              <w:r w:rsidR="00967620" w:rsidRPr="00BC1801">
                <w:rPr>
                  <w:rStyle w:val="Hyperlink"/>
                </w:rPr>
                <w:t>Link</w:t>
              </w:r>
            </w:hyperlink>
          </w:p>
        </w:tc>
      </w:tr>
      <w:tr w:rsidR="00402313" w:rsidRPr="005C645D" w14:paraId="71954660" w14:textId="77777777" w:rsidTr="00347F06">
        <w:trPr>
          <w:trHeight w:val="690"/>
        </w:trPr>
        <w:tc>
          <w:tcPr>
            <w:tcW w:w="567" w:type="dxa"/>
            <w:shd w:val="clear" w:color="auto" w:fill="FFFFFF"/>
          </w:tcPr>
          <w:p w14:paraId="7EC13FA7" w14:textId="425DF412" w:rsidR="00402313" w:rsidRPr="009F5ABD" w:rsidRDefault="00B4313A" w:rsidP="000A318C">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lastRenderedPageBreak/>
              <w:t>9</w:t>
            </w:r>
          </w:p>
        </w:tc>
        <w:tc>
          <w:tcPr>
            <w:tcW w:w="8081" w:type="dxa"/>
            <w:shd w:val="clear" w:color="auto" w:fill="FFFFFF"/>
            <w:vAlign w:val="center"/>
          </w:tcPr>
          <w:p w14:paraId="56B3EEE4" w14:textId="4C469461" w:rsidR="00402313" w:rsidRPr="009F5ABD" w:rsidRDefault="00F75301" w:rsidP="00773D98">
            <w:pPr>
              <w:shd w:val="clear" w:color="auto" w:fill="FFFFFF"/>
              <w:spacing w:before="120" w:after="120" w:line="264" w:lineRule="auto"/>
              <w:textAlignment w:val="baseline"/>
              <w:outlineLvl w:val="0"/>
              <w:rPr>
                <w:rFonts w:eastAsia="Times New Roman" w:cs="Arial"/>
                <w:kern w:val="36"/>
                <w:szCs w:val="24"/>
                <w:lang w:eastAsia="en-GB"/>
              </w:rPr>
            </w:pPr>
            <w:r w:rsidRPr="00F75301">
              <w:rPr>
                <w:rFonts w:eastAsia="Times New Roman" w:cs="Arial"/>
                <w:kern w:val="36"/>
                <w:szCs w:val="24"/>
                <w:lang w:eastAsia="en-GB"/>
              </w:rPr>
              <w:t>Hughes K, Lowey H, Quigg Z, Bellis MA. Relationships between adverse childhood experiences and adult mental well-being: results from an English national household survey. BMC public health. 2016:(1):1-1.</w:t>
            </w:r>
          </w:p>
        </w:tc>
        <w:tc>
          <w:tcPr>
            <w:tcW w:w="772" w:type="dxa"/>
            <w:shd w:val="clear" w:color="auto" w:fill="auto"/>
          </w:tcPr>
          <w:p w14:paraId="4FE0792B" w14:textId="6E57515E" w:rsidR="00402313" w:rsidRPr="00D41EF3" w:rsidRDefault="00956596" w:rsidP="000D55E7">
            <w:pPr>
              <w:spacing w:before="120" w:after="120" w:line="264" w:lineRule="auto"/>
              <w:rPr>
                <w:rFonts w:cs="Calibri"/>
                <w:color w:val="262626"/>
                <w:szCs w:val="24"/>
              </w:rPr>
            </w:pPr>
            <w:hyperlink r:id="rId83" w:history="1">
              <w:r w:rsidR="006B2654" w:rsidRPr="00F75301">
                <w:rPr>
                  <w:rStyle w:val="Hyperlink"/>
                  <w:rFonts w:cs="Calibri"/>
                  <w:szCs w:val="24"/>
                </w:rPr>
                <w:t>Link</w:t>
              </w:r>
            </w:hyperlink>
          </w:p>
        </w:tc>
      </w:tr>
      <w:tr w:rsidR="00F75301" w:rsidRPr="005C645D" w14:paraId="55046F41" w14:textId="77777777" w:rsidTr="00347F06">
        <w:trPr>
          <w:trHeight w:val="690"/>
        </w:trPr>
        <w:tc>
          <w:tcPr>
            <w:tcW w:w="567" w:type="dxa"/>
            <w:shd w:val="clear" w:color="auto" w:fill="FFFFFF"/>
          </w:tcPr>
          <w:p w14:paraId="2ACBA18F" w14:textId="780D7894" w:rsidR="00F75301" w:rsidRPr="009F5ABD" w:rsidRDefault="00F75301" w:rsidP="000A318C">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10</w:t>
            </w:r>
          </w:p>
        </w:tc>
        <w:tc>
          <w:tcPr>
            <w:tcW w:w="8081" w:type="dxa"/>
            <w:shd w:val="clear" w:color="auto" w:fill="FFFFFF"/>
            <w:vAlign w:val="center"/>
          </w:tcPr>
          <w:p w14:paraId="6101A40B" w14:textId="240DC787" w:rsidR="00F75301" w:rsidRPr="009F5ABD" w:rsidRDefault="00302FD1" w:rsidP="00773D98">
            <w:pPr>
              <w:shd w:val="clear" w:color="auto" w:fill="FFFFFF"/>
              <w:spacing w:before="120" w:after="120" w:line="264" w:lineRule="auto"/>
              <w:textAlignment w:val="baseline"/>
              <w:outlineLvl w:val="0"/>
              <w:rPr>
                <w:rFonts w:eastAsia="Times New Roman" w:cs="Arial"/>
                <w:kern w:val="36"/>
                <w:szCs w:val="24"/>
                <w:lang w:eastAsia="en-GB"/>
              </w:rPr>
            </w:pPr>
            <w:r w:rsidRPr="00302FD1">
              <w:rPr>
                <w:rFonts w:eastAsia="Times New Roman" w:cs="Arial"/>
                <w:kern w:val="36"/>
                <w:szCs w:val="24"/>
                <w:lang w:eastAsia="en-GB"/>
              </w:rPr>
              <w:t>Memon A, Taylor K, Mohebati LM, Sundin J, Cooper M, Scanlon T, et al. Perceived barriers to accessing mental health services among black and minority ethnic (BME) communities: a qualitative study in Southeast England. BMJ Open. 2016;6.</w:t>
            </w:r>
          </w:p>
        </w:tc>
        <w:tc>
          <w:tcPr>
            <w:tcW w:w="772" w:type="dxa"/>
            <w:shd w:val="clear" w:color="auto" w:fill="auto"/>
          </w:tcPr>
          <w:p w14:paraId="16FF2393" w14:textId="1131C94F" w:rsidR="00F75301" w:rsidRPr="00D41EF3" w:rsidRDefault="00956596" w:rsidP="000D55E7">
            <w:pPr>
              <w:spacing w:before="120" w:after="120" w:line="264" w:lineRule="auto"/>
              <w:rPr>
                <w:rFonts w:cs="Calibri"/>
                <w:color w:val="262626"/>
                <w:szCs w:val="24"/>
              </w:rPr>
            </w:pPr>
            <w:hyperlink r:id="rId84" w:history="1">
              <w:r w:rsidR="00302FD1" w:rsidRPr="00302FD1">
                <w:rPr>
                  <w:rStyle w:val="Hyperlink"/>
                  <w:rFonts w:cs="Calibri"/>
                  <w:szCs w:val="24"/>
                </w:rPr>
                <w:t>Link</w:t>
              </w:r>
            </w:hyperlink>
          </w:p>
        </w:tc>
      </w:tr>
      <w:tr w:rsidR="001B14DE" w:rsidRPr="005C645D" w14:paraId="4D4F80EB" w14:textId="77777777" w:rsidTr="00347F06">
        <w:trPr>
          <w:trHeight w:val="690"/>
        </w:trPr>
        <w:tc>
          <w:tcPr>
            <w:tcW w:w="567" w:type="dxa"/>
            <w:shd w:val="clear" w:color="auto" w:fill="FFFFFF"/>
          </w:tcPr>
          <w:p w14:paraId="3BC64913" w14:textId="42B11751" w:rsidR="001B14DE" w:rsidRPr="009F5ABD" w:rsidRDefault="001B14DE" w:rsidP="001B14DE">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11</w:t>
            </w:r>
          </w:p>
        </w:tc>
        <w:tc>
          <w:tcPr>
            <w:tcW w:w="8081" w:type="dxa"/>
            <w:shd w:val="clear" w:color="auto" w:fill="FFFFFF"/>
            <w:vAlign w:val="center"/>
          </w:tcPr>
          <w:p w14:paraId="40EE400F" w14:textId="1F714170" w:rsidR="001B14DE" w:rsidRPr="00155C06" w:rsidRDefault="00DF28C6" w:rsidP="001B14DE">
            <w:pPr>
              <w:shd w:val="clear" w:color="auto" w:fill="FFFFFF"/>
              <w:spacing w:before="120" w:after="120" w:line="264" w:lineRule="auto"/>
              <w:textAlignment w:val="baseline"/>
              <w:outlineLvl w:val="0"/>
              <w:rPr>
                <w:rFonts w:eastAsia="Times New Roman" w:cs="Arial"/>
                <w:kern w:val="36"/>
                <w:szCs w:val="24"/>
                <w:highlight w:val="green"/>
                <w:lang w:eastAsia="en-GB"/>
              </w:rPr>
            </w:pPr>
            <w:r w:rsidRPr="00DF28C6">
              <w:rPr>
                <w:rFonts w:eastAsia="Times New Roman" w:cs="Arial"/>
                <w:kern w:val="36"/>
                <w:szCs w:val="24"/>
                <w:lang w:eastAsia="en-GB"/>
              </w:rPr>
              <w:t>National Institute for Health and Care Excellence (NICE). Borderline personality disorder: recognition and management. 2009 [cited 202</w:t>
            </w:r>
            <w:r>
              <w:rPr>
                <w:rFonts w:eastAsia="Times New Roman" w:cs="Arial"/>
                <w:kern w:val="36"/>
                <w:szCs w:val="24"/>
                <w:lang w:eastAsia="en-GB"/>
              </w:rPr>
              <w:t>4</w:t>
            </w:r>
            <w:r w:rsidRPr="00DF28C6">
              <w:rPr>
                <w:rFonts w:eastAsia="Times New Roman" w:cs="Arial"/>
                <w:kern w:val="36"/>
                <w:szCs w:val="24"/>
                <w:lang w:eastAsia="en-GB"/>
              </w:rPr>
              <w:t xml:space="preserve"> </w:t>
            </w:r>
            <w:r>
              <w:rPr>
                <w:rFonts w:eastAsia="Times New Roman" w:cs="Arial"/>
                <w:kern w:val="36"/>
                <w:szCs w:val="24"/>
                <w:lang w:eastAsia="en-GB"/>
              </w:rPr>
              <w:t>September</w:t>
            </w:r>
            <w:r w:rsidRPr="00DF28C6">
              <w:rPr>
                <w:rFonts w:eastAsia="Times New Roman" w:cs="Arial"/>
                <w:kern w:val="36"/>
                <w:szCs w:val="24"/>
                <w:lang w:eastAsia="en-GB"/>
              </w:rPr>
              <w:t xml:space="preserve"> </w:t>
            </w:r>
            <w:r>
              <w:rPr>
                <w:rFonts w:eastAsia="Times New Roman" w:cs="Arial"/>
                <w:kern w:val="36"/>
                <w:szCs w:val="24"/>
                <w:lang w:eastAsia="en-GB"/>
              </w:rPr>
              <w:t>2</w:t>
            </w:r>
            <w:r w:rsidR="00D03A16">
              <w:rPr>
                <w:rFonts w:eastAsia="Times New Roman" w:cs="Arial"/>
                <w:kern w:val="36"/>
                <w:szCs w:val="24"/>
                <w:lang w:eastAsia="en-GB"/>
              </w:rPr>
              <w:t>7</w:t>
            </w:r>
            <w:r w:rsidRPr="00DF28C6">
              <w:rPr>
                <w:rFonts w:eastAsia="Times New Roman" w:cs="Arial"/>
                <w:kern w:val="36"/>
                <w:szCs w:val="24"/>
                <w:lang w:eastAsia="en-GB"/>
              </w:rPr>
              <w:t>]; Available from: https://www.nice.org.uk/guidance/cg78</w:t>
            </w:r>
          </w:p>
        </w:tc>
        <w:tc>
          <w:tcPr>
            <w:tcW w:w="772" w:type="dxa"/>
            <w:shd w:val="clear" w:color="auto" w:fill="auto"/>
          </w:tcPr>
          <w:p w14:paraId="0F1C5758" w14:textId="738372B3" w:rsidR="001B14DE" w:rsidRPr="00D41EF3" w:rsidRDefault="00956596" w:rsidP="001B14DE">
            <w:pPr>
              <w:spacing w:before="120" w:after="120" w:line="264" w:lineRule="auto"/>
              <w:rPr>
                <w:rFonts w:cs="Calibri"/>
                <w:color w:val="262626"/>
                <w:szCs w:val="24"/>
              </w:rPr>
            </w:pPr>
            <w:hyperlink r:id="rId85" w:history="1">
              <w:r w:rsidR="00867DF4" w:rsidRPr="00E7510C">
                <w:rPr>
                  <w:rStyle w:val="Hyperlink"/>
                  <w:rFonts w:cs="Calibri"/>
                  <w:szCs w:val="24"/>
                </w:rPr>
                <w:t>Link</w:t>
              </w:r>
            </w:hyperlink>
          </w:p>
        </w:tc>
      </w:tr>
      <w:tr w:rsidR="001B14DE" w:rsidRPr="005C645D" w14:paraId="76E1666A" w14:textId="77777777" w:rsidTr="00347F06">
        <w:trPr>
          <w:trHeight w:val="690"/>
        </w:trPr>
        <w:tc>
          <w:tcPr>
            <w:tcW w:w="567" w:type="dxa"/>
            <w:shd w:val="clear" w:color="auto" w:fill="FFFFFF"/>
          </w:tcPr>
          <w:p w14:paraId="4010D8C5" w14:textId="6DCD2E37" w:rsidR="001B14DE" w:rsidRPr="009F5ABD" w:rsidRDefault="001B14DE" w:rsidP="001B14DE">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12</w:t>
            </w:r>
          </w:p>
        </w:tc>
        <w:tc>
          <w:tcPr>
            <w:tcW w:w="8081" w:type="dxa"/>
            <w:shd w:val="clear" w:color="auto" w:fill="FFFFFF"/>
            <w:vAlign w:val="center"/>
          </w:tcPr>
          <w:p w14:paraId="6158D2AF" w14:textId="082D5040" w:rsidR="001B14DE" w:rsidRPr="00155C06" w:rsidRDefault="00CC43A5" w:rsidP="001B14DE">
            <w:pPr>
              <w:shd w:val="clear" w:color="auto" w:fill="FFFFFF"/>
              <w:spacing w:before="120" w:after="120" w:line="264" w:lineRule="auto"/>
              <w:textAlignment w:val="baseline"/>
              <w:outlineLvl w:val="0"/>
              <w:rPr>
                <w:rFonts w:eastAsia="Times New Roman" w:cs="Arial"/>
                <w:kern w:val="36"/>
                <w:szCs w:val="24"/>
                <w:highlight w:val="green"/>
                <w:lang w:eastAsia="en-GB"/>
              </w:rPr>
            </w:pPr>
            <w:r w:rsidRPr="00CC43A5">
              <w:t>National Institute for Health and Care Excellence (NICE). BPD Final Scope. 2007 [cited 202</w:t>
            </w:r>
            <w:r>
              <w:t>4</w:t>
            </w:r>
            <w:r w:rsidRPr="00CC43A5">
              <w:t xml:space="preserve"> </w:t>
            </w:r>
            <w:r>
              <w:t>September</w:t>
            </w:r>
            <w:r w:rsidRPr="00CC43A5">
              <w:t xml:space="preserve"> </w:t>
            </w:r>
            <w:r>
              <w:t>27</w:t>
            </w:r>
            <w:r w:rsidRPr="00CC43A5">
              <w:t>]; Available from: https://www.nice.org.uk/guidance/cg78/documents/personality-disorders-borderline-final-scope2</w:t>
            </w:r>
          </w:p>
        </w:tc>
        <w:tc>
          <w:tcPr>
            <w:tcW w:w="772" w:type="dxa"/>
            <w:shd w:val="clear" w:color="auto" w:fill="auto"/>
          </w:tcPr>
          <w:p w14:paraId="27976A9A" w14:textId="41FCE5CB" w:rsidR="001B14DE" w:rsidRPr="00D41EF3" w:rsidRDefault="00956596" w:rsidP="001B14DE">
            <w:pPr>
              <w:spacing w:before="120" w:after="120" w:line="264" w:lineRule="auto"/>
              <w:rPr>
                <w:rFonts w:cs="Calibri"/>
                <w:color w:val="262626"/>
                <w:szCs w:val="24"/>
              </w:rPr>
            </w:pPr>
            <w:hyperlink r:id="rId86" w:history="1">
              <w:r w:rsidR="003C1C04" w:rsidRPr="00E7510C">
                <w:rPr>
                  <w:rStyle w:val="Hyperlink"/>
                  <w:rFonts w:cs="Calibri"/>
                  <w:szCs w:val="24"/>
                </w:rPr>
                <w:t>Link</w:t>
              </w:r>
            </w:hyperlink>
          </w:p>
        </w:tc>
      </w:tr>
      <w:tr w:rsidR="001B14DE" w:rsidRPr="005C645D" w14:paraId="0B5B2277" w14:textId="77777777" w:rsidTr="00347F06">
        <w:trPr>
          <w:trHeight w:val="690"/>
        </w:trPr>
        <w:tc>
          <w:tcPr>
            <w:tcW w:w="567" w:type="dxa"/>
            <w:shd w:val="clear" w:color="auto" w:fill="FFFFFF"/>
          </w:tcPr>
          <w:p w14:paraId="128576ED" w14:textId="0BFBE9BE" w:rsidR="001B14DE" w:rsidRDefault="001B14DE" w:rsidP="001B14DE">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13</w:t>
            </w:r>
          </w:p>
        </w:tc>
        <w:tc>
          <w:tcPr>
            <w:tcW w:w="8081" w:type="dxa"/>
            <w:shd w:val="clear" w:color="auto" w:fill="FFFFFF"/>
            <w:vAlign w:val="center"/>
          </w:tcPr>
          <w:p w14:paraId="25302F80" w14:textId="163DF13E" w:rsidR="001B14DE" w:rsidRPr="009F5ABD" w:rsidRDefault="00CF4862" w:rsidP="001B14DE">
            <w:pPr>
              <w:shd w:val="clear" w:color="auto" w:fill="FFFFFF"/>
              <w:spacing w:before="120" w:after="120" w:line="264" w:lineRule="auto"/>
              <w:textAlignment w:val="baseline"/>
              <w:outlineLvl w:val="0"/>
              <w:rPr>
                <w:rFonts w:eastAsia="Times New Roman" w:cs="Arial"/>
                <w:kern w:val="36"/>
                <w:szCs w:val="24"/>
                <w:lang w:eastAsia="en-GB"/>
              </w:rPr>
            </w:pPr>
            <w:r w:rsidRPr="009D3961">
              <w:t>Office for National Statistics. Recommendations report: Leaving no one behind. How can we be more inclusive in our data? 2021 [cited 202</w:t>
            </w:r>
            <w:r>
              <w:t>4</w:t>
            </w:r>
            <w:r w:rsidRPr="009D3961">
              <w:t xml:space="preserve"> </w:t>
            </w:r>
            <w:r>
              <w:t>Septem</w:t>
            </w:r>
            <w:r w:rsidRPr="009D3961">
              <w:t xml:space="preserve">ber </w:t>
            </w:r>
            <w:r w:rsidR="00795FCD">
              <w:t>27</w:t>
            </w:r>
            <w:r w:rsidRPr="009D3961">
              <w:t xml:space="preserve">]; Available from: </w:t>
            </w:r>
            <w:hyperlink r:id="rId87" w:history="1">
              <w:r w:rsidRPr="00AF6179">
                <w:rPr>
                  <w:rStyle w:val="Hyperlink"/>
                </w:rPr>
                <w:t>https://uksa.statisticsauthority.gov.uk/publication/inclusive-data-taskforce-recommendations-report-leaving-no-one-behind-how-can-we-be-more-inclusive-in-our-data/pages/7/</w:t>
              </w:r>
            </w:hyperlink>
          </w:p>
        </w:tc>
        <w:tc>
          <w:tcPr>
            <w:tcW w:w="772" w:type="dxa"/>
            <w:shd w:val="clear" w:color="auto" w:fill="auto"/>
          </w:tcPr>
          <w:p w14:paraId="449B0D54" w14:textId="7189536E" w:rsidR="001B14DE" w:rsidRPr="00D41EF3" w:rsidRDefault="00956596" w:rsidP="001B14DE">
            <w:pPr>
              <w:spacing w:before="120" w:after="120" w:line="264" w:lineRule="auto"/>
              <w:rPr>
                <w:rFonts w:cs="Calibri"/>
                <w:color w:val="262626"/>
                <w:szCs w:val="24"/>
              </w:rPr>
            </w:pPr>
            <w:hyperlink r:id="rId88" w:history="1">
              <w:r w:rsidR="00AB297A" w:rsidRPr="00AB297A">
                <w:rPr>
                  <w:rStyle w:val="Hyperlink"/>
                  <w:rFonts w:cs="Calibri"/>
                  <w:szCs w:val="24"/>
                </w:rPr>
                <w:t>Link</w:t>
              </w:r>
            </w:hyperlink>
          </w:p>
        </w:tc>
      </w:tr>
      <w:tr w:rsidR="00795FCD" w:rsidRPr="005C645D" w14:paraId="736403FA" w14:textId="77777777" w:rsidTr="00347F06">
        <w:trPr>
          <w:trHeight w:val="690"/>
        </w:trPr>
        <w:tc>
          <w:tcPr>
            <w:tcW w:w="567" w:type="dxa"/>
            <w:shd w:val="clear" w:color="auto" w:fill="FFFFFF"/>
          </w:tcPr>
          <w:p w14:paraId="20DD9FE8" w14:textId="4BFAFBDC" w:rsidR="00795FCD" w:rsidRDefault="00CC03A2" w:rsidP="001B14DE">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14</w:t>
            </w:r>
          </w:p>
        </w:tc>
        <w:tc>
          <w:tcPr>
            <w:tcW w:w="8081" w:type="dxa"/>
            <w:shd w:val="clear" w:color="auto" w:fill="FFFFFF"/>
            <w:vAlign w:val="center"/>
          </w:tcPr>
          <w:p w14:paraId="714C4AB7" w14:textId="0E59C2DB" w:rsidR="00795FCD" w:rsidRPr="009D3961" w:rsidRDefault="00B6027F" w:rsidP="001B14DE">
            <w:pPr>
              <w:shd w:val="clear" w:color="auto" w:fill="FFFFFF"/>
              <w:spacing w:before="120" w:after="120" w:line="264" w:lineRule="auto"/>
              <w:textAlignment w:val="baseline"/>
              <w:outlineLvl w:val="0"/>
            </w:pPr>
            <w:r w:rsidRPr="00B6027F">
              <w:t>Pagura J, Stein MB, Bolton JM, Cox BJ, Grant B, Sareen J. Comorbidity of borderline personality disorder and posttraumatic stress disorder in the US population. Journal of psychiatric research. 2010 Dec 1;44(16):1190-8.</w:t>
            </w:r>
          </w:p>
        </w:tc>
        <w:tc>
          <w:tcPr>
            <w:tcW w:w="772" w:type="dxa"/>
            <w:shd w:val="clear" w:color="auto" w:fill="auto"/>
          </w:tcPr>
          <w:p w14:paraId="16DB3A9B" w14:textId="0E7123C3" w:rsidR="00795FCD" w:rsidRDefault="00956596" w:rsidP="001B14DE">
            <w:pPr>
              <w:spacing w:before="120" w:after="120" w:line="264" w:lineRule="auto"/>
            </w:pPr>
            <w:hyperlink r:id="rId89" w:history="1">
              <w:r w:rsidR="00CC03A2" w:rsidRPr="00BC1801">
                <w:rPr>
                  <w:rStyle w:val="Hyperlink"/>
                </w:rPr>
                <w:t>Link</w:t>
              </w:r>
            </w:hyperlink>
          </w:p>
        </w:tc>
      </w:tr>
      <w:tr w:rsidR="001B14DE" w:rsidRPr="005C645D" w14:paraId="632C3369" w14:textId="77777777" w:rsidTr="00347F06">
        <w:trPr>
          <w:trHeight w:val="690"/>
        </w:trPr>
        <w:tc>
          <w:tcPr>
            <w:tcW w:w="567" w:type="dxa"/>
            <w:shd w:val="clear" w:color="auto" w:fill="FFFFFF"/>
          </w:tcPr>
          <w:p w14:paraId="49B7B190" w14:textId="4D0FB388" w:rsidR="001B14DE" w:rsidRPr="009F5ABD" w:rsidRDefault="001B14DE" w:rsidP="001B14DE">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w:t>
            </w:r>
            <w:r w:rsidR="009D5C60">
              <w:rPr>
                <w:rFonts w:eastAsia="Times New Roman" w:cs="Arial"/>
                <w:kern w:val="36"/>
                <w:szCs w:val="24"/>
                <w:lang w:eastAsia="en-GB"/>
              </w:rPr>
              <w:t>5</w:t>
            </w:r>
          </w:p>
        </w:tc>
        <w:tc>
          <w:tcPr>
            <w:tcW w:w="8081" w:type="dxa"/>
            <w:shd w:val="clear" w:color="auto" w:fill="FFFFFF"/>
            <w:vAlign w:val="center"/>
          </w:tcPr>
          <w:p w14:paraId="2723B2FC" w14:textId="36B38FD1" w:rsidR="001B14DE" w:rsidRPr="009F5ABD" w:rsidRDefault="00BA100A" w:rsidP="001B14DE">
            <w:pPr>
              <w:shd w:val="clear" w:color="auto" w:fill="FFFFFF"/>
              <w:spacing w:before="120" w:after="120" w:line="264" w:lineRule="auto"/>
              <w:textAlignment w:val="baseline"/>
              <w:outlineLvl w:val="0"/>
              <w:rPr>
                <w:rFonts w:eastAsia="Times New Roman" w:cs="Arial"/>
                <w:kern w:val="36"/>
                <w:szCs w:val="24"/>
                <w:lang w:eastAsia="en-GB"/>
              </w:rPr>
            </w:pPr>
            <w:r>
              <w:t xml:space="preserve">Public Health Scotland. </w:t>
            </w:r>
            <w:r w:rsidRPr="006D2A2A">
              <w:t>Improving Lives? Monitoring the impacts on health and health inequalities of post-2010 Welfare Reform and economic change in Scotland</w:t>
            </w:r>
            <w:r>
              <w:t>. 2024</w:t>
            </w:r>
            <w:r w:rsidRPr="002560F0">
              <w:t xml:space="preserve"> [cited 202</w:t>
            </w:r>
            <w:r>
              <w:t>4</w:t>
            </w:r>
            <w:r w:rsidRPr="002560F0">
              <w:t xml:space="preserve"> </w:t>
            </w:r>
            <w:r>
              <w:t>Septem</w:t>
            </w:r>
            <w:r w:rsidRPr="002560F0">
              <w:t xml:space="preserve">ber </w:t>
            </w:r>
            <w:r w:rsidR="00D07D5C">
              <w:t>27</w:t>
            </w:r>
            <w:r w:rsidRPr="002560F0">
              <w:t>]; Available from</w:t>
            </w:r>
            <w:r>
              <w:t xml:space="preserve">: </w:t>
            </w:r>
            <w:hyperlink r:id="rId90" w:history="1">
              <w:r w:rsidRPr="00AF6179">
                <w:rPr>
                  <w:rStyle w:val="Hyperlink"/>
                </w:rPr>
                <w:t>https://www.publichealthscotland.scot/publications/improving-lives-monitoring-the-impacts-on-health-and-health-inequalities-of-post-2010-welfare-reform-and-economic-change-in-scotland/improving-lives-monitoring-the-impacts-on-health-and-health-inequalities-of-post-2010-welfare-reform-and-economic-change-in-scotland/</w:t>
              </w:r>
            </w:hyperlink>
          </w:p>
        </w:tc>
        <w:tc>
          <w:tcPr>
            <w:tcW w:w="772" w:type="dxa"/>
            <w:shd w:val="clear" w:color="auto" w:fill="auto"/>
          </w:tcPr>
          <w:p w14:paraId="1F9646F0" w14:textId="47B997D0" w:rsidR="001B14DE" w:rsidRPr="00D41EF3" w:rsidRDefault="00956596" w:rsidP="001B14DE">
            <w:pPr>
              <w:spacing w:before="120" w:after="120" w:line="264" w:lineRule="auto"/>
              <w:rPr>
                <w:rFonts w:cs="Calibri"/>
                <w:color w:val="262626"/>
                <w:szCs w:val="24"/>
              </w:rPr>
            </w:pPr>
            <w:hyperlink r:id="rId91" w:history="1">
              <w:r w:rsidR="00AB297A" w:rsidRPr="007B6B61">
                <w:rPr>
                  <w:rStyle w:val="Hyperlink"/>
                  <w:rFonts w:cs="Calibri"/>
                  <w:szCs w:val="24"/>
                </w:rPr>
                <w:t>Link</w:t>
              </w:r>
            </w:hyperlink>
          </w:p>
        </w:tc>
      </w:tr>
      <w:tr w:rsidR="001B14DE" w:rsidRPr="005C645D" w14:paraId="1F51EBD7" w14:textId="77777777" w:rsidTr="00347F06">
        <w:trPr>
          <w:trHeight w:val="690"/>
        </w:trPr>
        <w:tc>
          <w:tcPr>
            <w:tcW w:w="567" w:type="dxa"/>
            <w:shd w:val="clear" w:color="auto" w:fill="FFFFFF"/>
          </w:tcPr>
          <w:p w14:paraId="1277490C" w14:textId="016A4438" w:rsidR="001B14DE" w:rsidRPr="009F5ABD" w:rsidRDefault="001B14DE" w:rsidP="001B14DE">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w:t>
            </w:r>
            <w:r w:rsidR="00C431EF">
              <w:rPr>
                <w:rFonts w:eastAsia="Times New Roman" w:cs="Arial"/>
                <w:kern w:val="36"/>
                <w:szCs w:val="24"/>
                <w:lang w:eastAsia="en-GB"/>
              </w:rPr>
              <w:t>6</w:t>
            </w:r>
          </w:p>
        </w:tc>
        <w:tc>
          <w:tcPr>
            <w:tcW w:w="8081" w:type="dxa"/>
            <w:shd w:val="clear" w:color="auto" w:fill="FFFFFF"/>
            <w:vAlign w:val="center"/>
          </w:tcPr>
          <w:p w14:paraId="053A06F0" w14:textId="3C8A4A8F" w:rsidR="001B14DE" w:rsidRPr="009F5ABD" w:rsidRDefault="001C54D7" w:rsidP="001B14DE">
            <w:pPr>
              <w:shd w:val="clear" w:color="auto" w:fill="FFFFFF"/>
              <w:spacing w:before="120" w:after="120" w:line="264" w:lineRule="auto"/>
              <w:textAlignment w:val="baseline"/>
              <w:outlineLvl w:val="0"/>
              <w:rPr>
                <w:rFonts w:eastAsia="Times New Roman" w:cs="Arial"/>
                <w:kern w:val="36"/>
                <w:szCs w:val="24"/>
                <w:lang w:eastAsia="en-GB"/>
              </w:rPr>
            </w:pPr>
            <w:r w:rsidRPr="00314741">
              <w:t>Scotland’s Census. Scotland's Census 2022 - Rounded population estimates. 2023 [cited 202</w:t>
            </w:r>
            <w:r>
              <w:t>4</w:t>
            </w:r>
            <w:r w:rsidRPr="00314741">
              <w:t xml:space="preserve"> </w:t>
            </w:r>
            <w:r>
              <w:t>Septem</w:t>
            </w:r>
            <w:r w:rsidRPr="00314741">
              <w:t xml:space="preserve">ber </w:t>
            </w:r>
            <w:r w:rsidR="00D07D5C">
              <w:t>27</w:t>
            </w:r>
            <w:r w:rsidRPr="00314741">
              <w:t xml:space="preserve">]; Available from: </w:t>
            </w:r>
            <w:hyperlink r:id="rId92" w:history="1">
              <w:r w:rsidR="006374B6" w:rsidRPr="00D874C1">
                <w:rPr>
                  <w:rStyle w:val="Hyperlink"/>
                  <w:rFonts w:eastAsia="Times New Roman" w:cs="Arial"/>
                  <w:kern w:val="36"/>
                  <w:szCs w:val="24"/>
                  <w:lang w:eastAsia="en-GB"/>
                </w:rPr>
                <w:t>https://www.scotlandscensus.gov.uk/2022-results/scotland-s-census-2022-rounded-population-estimates/</w:t>
              </w:r>
            </w:hyperlink>
          </w:p>
        </w:tc>
        <w:tc>
          <w:tcPr>
            <w:tcW w:w="772" w:type="dxa"/>
            <w:shd w:val="clear" w:color="auto" w:fill="auto"/>
          </w:tcPr>
          <w:p w14:paraId="1E28D3CC" w14:textId="68735154" w:rsidR="001B14DE" w:rsidRPr="00D41EF3" w:rsidRDefault="00956596" w:rsidP="001B14DE">
            <w:pPr>
              <w:spacing w:before="120" w:after="120" w:line="264" w:lineRule="auto"/>
              <w:rPr>
                <w:rFonts w:cs="Calibri"/>
                <w:color w:val="262626"/>
                <w:szCs w:val="24"/>
              </w:rPr>
            </w:pPr>
            <w:hyperlink r:id="rId93" w:history="1">
              <w:r w:rsidR="00CE168C" w:rsidRPr="00CE168C">
                <w:rPr>
                  <w:rStyle w:val="Hyperlink"/>
                  <w:rFonts w:cs="Calibri"/>
                  <w:szCs w:val="24"/>
                </w:rPr>
                <w:t>Link</w:t>
              </w:r>
            </w:hyperlink>
          </w:p>
        </w:tc>
      </w:tr>
      <w:tr w:rsidR="00357024" w:rsidRPr="005C645D" w14:paraId="1B79BDFC" w14:textId="77777777" w:rsidTr="00347F06">
        <w:trPr>
          <w:trHeight w:val="690"/>
        </w:trPr>
        <w:tc>
          <w:tcPr>
            <w:tcW w:w="567" w:type="dxa"/>
            <w:shd w:val="clear" w:color="auto" w:fill="FFFFFF"/>
          </w:tcPr>
          <w:p w14:paraId="6DF4BF56" w14:textId="5DD7E07F" w:rsidR="00357024" w:rsidRDefault="001C54D7" w:rsidP="001B14DE">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w:t>
            </w:r>
            <w:r w:rsidR="00C431EF">
              <w:rPr>
                <w:rFonts w:eastAsia="Times New Roman" w:cs="Arial"/>
                <w:kern w:val="36"/>
                <w:szCs w:val="24"/>
                <w:lang w:eastAsia="en-GB"/>
              </w:rPr>
              <w:t>7</w:t>
            </w:r>
          </w:p>
        </w:tc>
        <w:tc>
          <w:tcPr>
            <w:tcW w:w="8081" w:type="dxa"/>
            <w:shd w:val="clear" w:color="auto" w:fill="FFFFFF"/>
            <w:vAlign w:val="center"/>
          </w:tcPr>
          <w:p w14:paraId="615D452B" w14:textId="373DB69B" w:rsidR="00357024" w:rsidRPr="009F5ABD" w:rsidRDefault="00381691" w:rsidP="001B14DE">
            <w:pPr>
              <w:shd w:val="clear" w:color="auto" w:fill="FFFFFF"/>
              <w:spacing w:before="120" w:after="120" w:line="264" w:lineRule="auto"/>
              <w:textAlignment w:val="baseline"/>
              <w:outlineLvl w:val="0"/>
              <w:rPr>
                <w:rFonts w:eastAsia="Times New Roman" w:cs="Arial"/>
                <w:kern w:val="36"/>
                <w:szCs w:val="24"/>
                <w:lang w:eastAsia="en-GB"/>
              </w:rPr>
            </w:pPr>
            <w:r>
              <w:t xml:space="preserve">Scottish Government. Evidence Review: Enablers and Barriers to Trauma-informed Systems, Organisations and Workforces. </w:t>
            </w:r>
            <w:r w:rsidRPr="002560F0">
              <w:t>202</w:t>
            </w:r>
            <w:r>
              <w:t>3</w:t>
            </w:r>
            <w:r w:rsidRPr="002560F0">
              <w:t xml:space="preserve"> [cited 202</w:t>
            </w:r>
            <w:r>
              <w:t>4</w:t>
            </w:r>
            <w:r w:rsidRPr="002560F0">
              <w:t xml:space="preserve"> </w:t>
            </w:r>
            <w:r>
              <w:t>Septem</w:t>
            </w:r>
            <w:r w:rsidRPr="002560F0">
              <w:t xml:space="preserve">ber </w:t>
            </w:r>
            <w:r w:rsidR="00D07D5C">
              <w:t>27</w:t>
            </w:r>
            <w:r w:rsidRPr="002560F0">
              <w:t>]; Available from</w:t>
            </w:r>
            <w:r>
              <w:t xml:space="preserve">: </w:t>
            </w:r>
            <w:hyperlink r:id="rId94" w:history="1">
              <w:r w:rsidRPr="00AF6179">
                <w:rPr>
                  <w:rStyle w:val="Hyperlink"/>
                </w:rPr>
                <w:t>https://www.gov.scot/binaries/content/documents/govscot/publications/resea</w:t>
              </w:r>
              <w:r w:rsidRPr="00AF6179">
                <w:rPr>
                  <w:rStyle w:val="Hyperlink"/>
                </w:rPr>
                <w:lastRenderedPageBreak/>
                <w:t>rch-and-analysis/2023/06/evidence-review-enablers-barriers-trauma-informed-systems-organisations-workforces/documents/evidence-review-enablers-barriers-trauma-informed-systems-organisations-workforces/evidence-review-enablers-barriers-trauma-informed-systems-organisations-workforces/govscot%3Adocument/evidence-review-enablers-barriers-trauma-informed-systems-organisations-workforces.pdf</w:t>
              </w:r>
            </w:hyperlink>
          </w:p>
        </w:tc>
        <w:tc>
          <w:tcPr>
            <w:tcW w:w="772" w:type="dxa"/>
            <w:shd w:val="clear" w:color="auto" w:fill="auto"/>
          </w:tcPr>
          <w:p w14:paraId="5233776F" w14:textId="519D1C85" w:rsidR="00357024" w:rsidRPr="00D41EF3" w:rsidRDefault="00956596" w:rsidP="001B14DE">
            <w:pPr>
              <w:spacing w:before="120" w:after="120" w:line="264" w:lineRule="auto"/>
              <w:rPr>
                <w:rFonts w:cs="Calibri"/>
                <w:color w:val="262626"/>
                <w:szCs w:val="24"/>
              </w:rPr>
            </w:pPr>
            <w:hyperlink r:id="rId95" w:history="1">
              <w:r w:rsidR="00CE168C" w:rsidRPr="00CE168C">
                <w:rPr>
                  <w:rStyle w:val="Hyperlink"/>
                  <w:rFonts w:cs="Calibri"/>
                  <w:szCs w:val="24"/>
                </w:rPr>
                <w:t>Link</w:t>
              </w:r>
            </w:hyperlink>
          </w:p>
        </w:tc>
      </w:tr>
      <w:tr w:rsidR="00357024" w:rsidRPr="005C645D" w14:paraId="59917FC1" w14:textId="77777777" w:rsidTr="00347F06">
        <w:trPr>
          <w:trHeight w:val="690"/>
        </w:trPr>
        <w:tc>
          <w:tcPr>
            <w:tcW w:w="567" w:type="dxa"/>
            <w:shd w:val="clear" w:color="auto" w:fill="FFFFFF"/>
          </w:tcPr>
          <w:p w14:paraId="48593D99" w14:textId="391C4898" w:rsidR="00357024" w:rsidRDefault="001C54D7" w:rsidP="001B14DE">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w:t>
            </w:r>
            <w:r w:rsidR="00BA686C">
              <w:rPr>
                <w:rFonts w:eastAsia="Times New Roman" w:cs="Arial"/>
                <w:kern w:val="36"/>
                <w:szCs w:val="24"/>
                <w:lang w:eastAsia="en-GB"/>
              </w:rPr>
              <w:t>8</w:t>
            </w:r>
          </w:p>
        </w:tc>
        <w:tc>
          <w:tcPr>
            <w:tcW w:w="8081" w:type="dxa"/>
            <w:shd w:val="clear" w:color="auto" w:fill="FFFFFF"/>
            <w:vAlign w:val="center"/>
          </w:tcPr>
          <w:p w14:paraId="229CE14A" w14:textId="393C3266" w:rsidR="00357024" w:rsidRPr="009F5ABD" w:rsidRDefault="00110B25" w:rsidP="001B14DE">
            <w:pPr>
              <w:shd w:val="clear" w:color="auto" w:fill="FFFFFF"/>
              <w:spacing w:before="120" w:after="120" w:line="264" w:lineRule="auto"/>
              <w:textAlignment w:val="baseline"/>
              <w:outlineLvl w:val="0"/>
              <w:rPr>
                <w:rFonts w:eastAsia="Times New Roman" w:cs="Arial"/>
                <w:kern w:val="36"/>
                <w:szCs w:val="24"/>
                <w:lang w:eastAsia="en-GB"/>
              </w:rPr>
            </w:pPr>
            <w:r>
              <w:t xml:space="preserve">Scottish Government. </w:t>
            </w:r>
            <w:r w:rsidRPr="00AE04E2">
              <w:t>Mental health and wellbeing strategy</w:t>
            </w:r>
            <w:r>
              <w:t>. 2023</w:t>
            </w:r>
            <w:r w:rsidRPr="002560F0">
              <w:t xml:space="preserve"> [cited 202</w:t>
            </w:r>
            <w:r>
              <w:t>4</w:t>
            </w:r>
            <w:r w:rsidRPr="002560F0">
              <w:t xml:space="preserve"> </w:t>
            </w:r>
            <w:r>
              <w:t>Septem</w:t>
            </w:r>
            <w:r w:rsidRPr="002560F0">
              <w:t xml:space="preserve">ber </w:t>
            </w:r>
            <w:r w:rsidR="00B35101">
              <w:t>27</w:t>
            </w:r>
            <w:r w:rsidRPr="002560F0">
              <w:t>]; Available from</w:t>
            </w:r>
            <w:r>
              <w:t xml:space="preserve">: </w:t>
            </w:r>
            <w:hyperlink r:id="rId96" w:history="1">
              <w:r w:rsidRPr="00AF6179">
                <w:rPr>
                  <w:rStyle w:val="Hyperlink"/>
                </w:rPr>
                <w:t>https://www.gov.scot/publications/mental-health-wellbeing-strategy/pages/6/</w:t>
              </w:r>
            </w:hyperlink>
          </w:p>
        </w:tc>
        <w:tc>
          <w:tcPr>
            <w:tcW w:w="772" w:type="dxa"/>
            <w:shd w:val="clear" w:color="auto" w:fill="auto"/>
          </w:tcPr>
          <w:p w14:paraId="777B8B07" w14:textId="32D448BF" w:rsidR="00357024" w:rsidRPr="00D41EF3" w:rsidRDefault="00956596" w:rsidP="001B14DE">
            <w:pPr>
              <w:spacing w:before="120" w:after="120" w:line="264" w:lineRule="auto"/>
              <w:rPr>
                <w:rFonts w:cs="Calibri"/>
                <w:color w:val="262626"/>
                <w:szCs w:val="24"/>
              </w:rPr>
            </w:pPr>
            <w:hyperlink r:id="rId97" w:history="1">
              <w:r w:rsidR="00CE168C" w:rsidRPr="002617AA">
                <w:rPr>
                  <w:rStyle w:val="Hyperlink"/>
                  <w:rFonts w:cs="Calibri"/>
                  <w:szCs w:val="24"/>
                </w:rPr>
                <w:t>Link</w:t>
              </w:r>
            </w:hyperlink>
          </w:p>
        </w:tc>
      </w:tr>
      <w:tr w:rsidR="001C54D7" w:rsidRPr="005C645D" w14:paraId="488054E6" w14:textId="77777777" w:rsidTr="00347F06">
        <w:trPr>
          <w:trHeight w:val="690"/>
        </w:trPr>
        <w:tc>
          <w:tcPr>
            <w:tcW w:w="567" w:type="dxa"/>
            <w:shd w:val="clear" w:color="auto" w:fill="FFFFFF"/>
          </w:tcPr>
          <w:p w14:paraId="39B029CF" w14:textId="5F30DA47" w:rsidR="001C54D7" w:rsidRDefault="001C54D7" w:rsidP="001B14DE">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1</w:t>
            </w:r>
            <w:r w:rsidR="00007AD4">
              <w:rPr>
                <w:rFonts w:eastAsia="Times New Roman" w:cs="Arial"/>
                <w:kern w:val="36"/>
                <w:szCs w:val="24"/>
                <w:lang w:eastAsia="en-GB"/>
              </w:rPr>
              <w:t>9</w:t>
            </w:r>
          </w:p>
        </w:tc>
        <w:tc>
          <w:tcPr>
            <w:tcW w:w="8081" w:type="dxa"/>
            <w:shd w:val="clear" w:color="auto" w:fill="FFFFFF"/>
            <w:vAlign w:val="center"/>
          </w:tcPr>
          <w:p w14:paraId="3640C6A9" w14:textId="63223C5E" w:rsidR="001C54D7" w:rsidRPr="009F5ABD" w:rsidRDefault="00E73CE0" w:rsidP="001B14DE">
            <w:pPr>
              <w:shd w:val="clear" w:color="auto" w:fill="FFFFFF"/>
              <w:spacing w:before="120" w:after="120" w:line="264" w:lineRule="auto"/>
              <w:textAlignment w:val="baseline"/>
              <w:outlineLvl w:val="0"/>
              <w:rPr>
                <w:rFonts w:eastAsia="Times New Roman" w:cs="Arial"/>
                <w:kern w:val="36"/>
                <w:szCs w:val="24"/>
                <w:lang w:eastAsia="en-GB"/>
              </w:rPr>
            </w:pPr>
            <w:r w:rsidRPr="00EF3116">
              <w:t xml:space="preserve">Scottish Government. Scottish Household Survey 2021 - telephone survey: key findings. 2023 [cited </w:t>
            </w:r>
            <w:r w:rsidRPr="00314741">
              <w:t>202</w:t>
            </w:r>
            <w:r>
              <w:t>4</w:t>
            </w:r>
            <w:r w:rsidRPr="00314741">
              <w:t xml:space="preserve"> </w:t>
            </w:r>
            <w:r>
              <w:t>Septem</w:t>
            </w:r>
            <w:r w:rsidRPr="00314741">
              <w:t xml:space="preserve">ber </w:t>
            </w:r>
            <w:r w:rsidR="00B35101">
              <w:t>27</w:t>
            </w:r>
            <w:r w:rsidRPr="00EF3116">
              <w:t xml:space="preserve">]; Available from: </w:t>
            </w:r>
            <w:hyperlink r:id="rId98" w:history="1">
              <w:r w:rsidR="006374B6" w:rsidRPr="00D874C1">
                <w:rPr>
                  <w:rStyle w:val="Hyperlink"/>
                  <w:rFonts w:eastAsia="Times New Roman" w:cs="Arial"/>
                  <w:kern w:val="36"/>
                  <w:szCs w:val="24"/>
                  <w:lang w:eastAsia="en-GB"/>
                </w:rPr>
                <w:t>https://www.gov.scot/publications/scottish-household-survey-2021-telephone-survey-key-findings/</w:t>
              </w:r>
            </w:hyperlink>
          </w:p>
        </w:tc>
        <w:tc>
          <w:tcPr>
            <w:tcW w:w="772" w:type="dxa"/>
            <w:shd w:val="clear" w:color="auto" w:fill="auto"/>
          </w:tcPr>
          <w:p w14:paraId="6E1220C7" w14:textId="752326F9" w:rsidR="001C54D7" w:rsidRPr="00D41EF3" w:rsidRDefault="00956596" w:rsidP="001B14DE">
            <w:pPr>
              <w:spacing w:before="120" w:after="120" w:line="264" w:lineRule="auto"/>
              <w:rPr>
                <w:rFonts w:cs="Calibri"/>
                <w:color w:val="262626"/>
                <w:szCs w:val="24"/>
              </w:rPr>
            </w:pPr>
            <w:hyperlink r:id="rId99" w:history="1">
              <w:r w:rsidR="00CE168C" w:rsidRPr="002617AA">
                <w:rPr>
                  <w:rStyle w:val="Hyperlink"/>
                  <w:rFonts w:cs="Calibri"/>
                  <w:szCs w:val="24"/>
                </w:rPr>
                <w:t>Link</w:t>
              </w:r>
            </w:hyperlink>
          </w:p>
        </w:tc>
      </w:tr>
      <w:tr w:rsidR="007874AD" w:rsidRPr="005C645D" w14:paraId="1BD7C030" w14:textId="77777777" w:rsidTr="00347F06">
        <w:trPr>
          <w:trHeight w:val="690"/>
        </w:trPr>
        <w:tc>
          <w:tcPr>
            <w:tcW w:w="567" w:type="dxa"/>
            <w:shd w:val="clear" w:color="auto" w:fill="FFFFFF"/>
          </w:tcPr>
          <w:p w14:paraId="100AE20B" w14:textId="7CAD5233" w:rsidR="007874AD" w:rsidRDefault="007874AD" w:rsidP="007874AD">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20</w:t>
            </w:r>
          </w:p>
        </w:tc>
        <w:tc>
          <w:tcPr>
            <w:tcW w:w="8081" w:type="dxa"/>
            <w:shd w:val="clear" w:color="auto" w:fill="FFFFFF"/>
            <w:vAlign w:val="center"/>
          </w:tcPr>
          <w:p w14:paraId="0C8E8515" w14:textId="6559BD90" w:rsidR="007874AD" w:rsidRPr="009F5ABD" w:rsidRDefault="007874AD" w:rsidP="007874AD">
            <w:pPr>
              <w:shd w:val="clear" w:color="auto" w:fill="FFFFFF"/>
              <w:spacing w:before="120" w:after="120" w:line="264" w:lineRule="auto"/>
              <w:textAlignment w:val="baseline"/>
              <w:outlineLvl w:val="0"/>
              <w:rPr>
                <w:rFonts w:eastAsia="Times New Roman" w:cs="Arial"/>
                <w:kern w:val="36"/>
                <w:szCs w:val="24"/>
                <w:lang w:eastAsia="en-GB"/>
              </w:rPr>
            </w:pPr>
            <w:r w:rsidRPr="007874AD">
              <w:rPr>
                <w:rFonts w:eastAsia="Times New Roman" w:cs="Arial"/>
                <w:kern w:val="36"/>
                <w:szCs w:val="24"/>
                <w:lang w:eastAsia="en-GB"/>
              </w:rPr>
              <w:t>Vaughn LM, Whetstone C, Boards A, Busch MD, Magnusson M, Määttä S. Partnering with insiders: A review of peer models across community‐engaged research, education and social care. Health &amp; social care in the community. 2018 Nov;26(6):769-86.</w:t>
            </w:r>
          </w:p>
        </w:tc>
        <w:tc>
          <w:tcPr>
            <w:tcW w:w="772" w:type="dxa"/>
            <w:shd w:val="clear" w:color="auto" w:fill="auto"/>
          </w:tcPr>
          <w:p w14:paraId="52943C3D" w14:textId="35C65E49" w:rsidR="007874AD" w:rsidRPr="00D41EF3" w:rsidRDefault="00956596" w:rsidP="007874AD">
            <w:pPr>
              <w:spacing w:before="120" w:after="120" w:line="264" w:lineRule="auto"/>
              <w:rPr>
                <w:rFonts w:cs="Calibri"/>
                <w:color w:val="262626"/>
                <w:szCs w:val="24"/>
              </w:rPr>
            </w:pPr>
            <w:hyperlink r:id="rId100" w:history="1">
              <w:r w:rsidR="007874AD" w:rsidRPr="00342B38">
                <w:rPr>
                  <w:rStyle w:val="Hyperlink"/>
                </w:rPr>
                <w:t>Link</w:t>
              </w:r>
            </w:hyperlink>
          </w:p>
        </w:tc>
      </w:tr>
      <w:tr w:rsidR="007874AD" w:rsidRPr="005C645D" w14:paraId="221F47A9" w14:textId="77777777" w:rsidTr="00347F06">
        <w:trPr>
          <w:trHeight w:val="690"/>
        </w:trPr>
        <w:tc>
          <w:tcPr>
            <w:tcW w:w="567" w:type="dxa"/>
            <w:shd w:val="clear" w:color="auto" w:fill="FFFFFF"/>
          </w:tcPr>
          <w:p w14:paraId="3C89A0DF" w14:textId="0912F419" w:rsidR="007874AD" w:rsidRDefault="007874AD" w:rsidP="007874AD">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21</w:t>
            </w:r>
          </w:p>
        </w:tc>
        <w:tc>
          <w:tcPr>
            <w:tcW w:w="8081" w:type="dxa"/>
            <w:shd w:val="clear" w:color="auto" w:fill="FFFFFF"/>
            <w:vAlign w:val="center"/>
          </w:tcPr>
          <w:p w14:paraId="06ED5E43" w14:textId="4C1C3353" w:rsidR="007874AD" w:rsidRPr="009F5ABD" w:rsidRDefault="002A587D" w:rsidP="007874AD">
            <w:pPr>
              <w:shd w:val="clear" w:color="auto" w:fill="FFFFFF"/>
              <w:spacing w:before="120" w:after="120" w:line="264" w:lineRule="auto"/>
              <w:textAlignment w:val="baseline"/>
              <w:outlineLvl w:val="0"/>
              <w:rPr>
                <w:rFonts w:eastAsia="Times New Roman" w:cs="Arial"/>
                <w:kern w:val="36"/>
                <w:szCs w:val="24"/>
                <w:lang w:eastAsia="en-GB"/>
              </w:rPr>
            </w:pPr>
            <w:r w:rsidRPr="002A587D">
              <w:t xml:space="preserve">Webropol. Health and social care staff experience survey 2022. 2022 [cited 2024 September </w:t>
            </w:r>
            <w:r w:rsidR="00B35101">
              <w:t>27</w:t>
            </w:r>
            <w:r w:rsidRPr="002A587D">
              <w:t>]; Available from:</w:t>
            </w:r>
            <w:r w:rsidR="00460975">
              <w:t xml:space="preserve"> </w:t>
            </w:r>
            <w:hyperlink r:id="rId101" w:history="1">
              <w:r w:rsidR="006374B6" w:rsidRPr="00D874C1">
                <w:rPr>
                  <w:rStyle w:val="Hyperlink"/>
                </w:rPr>
                <w:t>https://www.gov.scot/publications/health-social-care-staff-experience-survey-2022/pages/5/</w:t>
              </w:r>
            </w:hyperlink>
          </w:p>
        </w:tc>
        <w:tc>
          <w:tcPr>
            <w:tcW w:w="772" w:type="dxa"/>
            <w:shd w:val="clear" w:color="auto" w:fill="auto"/>
          </w:tcPr>
          <w:p w14:paraId="5B45DC3F" w14:textId="402F8F8A" w:rsidR="007874AD" w:rsidRPr="00D41EF3" w:rsidRDefault="00956596" w:rsidP="007874AD">
            <w:pPr>
              <w:spacing w:before="120" w:after="120" w:line="264" w:lineRule="auto"/>
              <w:rPr>
                <w:rFonts w:cs="Calibri"/>
                <w:color w:val="262626"/>
                <w:szCs w:val="24"/>
              </w:rPr>
            </w:pPr>
            <w:hyperlink r:id="rId102" w:history="1">
              <w:r w:rsidR="00460975" w:rsidRPr="00460975">
                <w:rPr>
                  <w:rStyle w:val="Hyperlink"/>
                  <w:rFonts w:cs="Calibri"/>
                  <w:szCs w:val="24"/>
                </w:rPr>
                <w:t>Link</w:t>
              </w:r>
            </w:hyperlink>
          </w:p>
        </w:tc>
      </w:tr>
      <w:tr w:rsidR="007874AD" w:rsidRPr="005C645D" w14:paraId="07C65580" w14:textId="77777777" w:rsidTr="00347F06">
        <w:trPr>
          <w:trHeight w:val="690"/>
        </w:trPr>
        <w:tc>
          <w:tcPr>
            <w:tcW w:w="567" w:type="dxa"/>
            <w:shd w:val="clear" w:color="auto" w:fill="FFFFFF"/>
          </w:tcPr>
          <w:p w14:paraId="17DF164A" w14:textId="75AFAA40" w:rsidR="007874AD" w:rsidRDefault="007874AD" w:rsidP="007874AD">
            <w:pPr>
              <w:shd w:val="clear" w:color="auto" w:fill="FFFFFF"/>
              <w:spacing w:before="120" w:after="120" w:line="264" w:lineRule="auto"/>
              <w:textAlignment w:val="baseline"/>
              <w:outlineLvl w:val="0"/>
              <w:rPr>
                <w:rFonts w:eastAsia="Times New Roman" w:cs="Arial"/>
                <w:kern w:val="36"/>
                <w:szCs w:val="24"/>
                <w:lang w:eastAsia="en-GB"/>
              </w:rPr>
            </w:pPr>
            <w:r>
              <w:rPr>
                <w:rFonts w:eastAsia="Times New Roman" w:cs="Arial"/>
                <w:kern w:val="36"/>
                <w:szCs w:val="24"/>
                <w:lang w:eastAsia="en-GB"/>
              </w:rPr>
              <w:t>2</w:t>
            </w:r>
            <w:r w:rsidR="00B531D8">
              <w:rPr>
                <w:rFonts w:eastAsia="Times New Roman" w:cs="Arial"/>
                <w:kern w:val="36"/>
                <w:szCs w:val="24"/>
                <w:lang w:eastAsia="en-GB"/>
              </w:rPr>
              <w:t>2</w:t>
            </w:r>
          </w:p>
        </w:tc>
        <w:tc>
          <w:tcPr>
            <w:tcW w:w="8081" w:type="dxa"/>
            <w:shd w:val="clear" w:color="auto" w:fill="FFFFFF"/>
            <w:vAlign w:val="center"/>
          </w:tcPr>
          <w:p w14:paraId="6466DD2D" w14:textId="13CF7851" w:rsidR="007874AD" w:rsidRPr="009F5ABD" w:rsidRDefault="004C178C" w:rsidP="007874AD">
            <w:pPr>
              <w:shd w:val="clear" w:color="auto" w:fill="FFFFFF"/>
              <w:spacing w:before="120" w:after="120" w:line="264" w:lineRule="auto"/>
              <w:textAlignment w:val="baseline"/>
              <w:outlineLvl w:val="0"/>
              <w:rPr>
                <w:rFonts w:eastAsia="Times New Roman" w:cs="Arial"/>
                <w:kern w:val="36"/>
                <w:szCs w:val="24"/>
                <w:lang w:eastAsia="en-GB"/>
              </w:rPr>
            </w:pPr>
            <w:r w:rsidRPr="004C178C">
              <w:rPr>
                <w:rFonts w:eastAsia="Times New Roman" w:cs="Arial"/>
                <w:kern w:val="36"/>
                <w:szCs w:val="24"/>
                <w:lang w:eastAsia="en-GB"/>
              </w:rPr>
              <w:t>Woodall A, Morgan C, Sloan C, Howard L. Barriers to Participation in Mental Health Research: Are There Specific Gender, Ethnicity and Age Related Barriers? BMC Psychiatry. 2010;10(1):103.</w:t>
            </w:r>
          </w:p>
        </w:tc>
        <w:tc>
          <w:tcPr>
            <w:tcW w:w="772" w:type="dxa"/>
            <w:shd w:val="clear" w:color="auto" w:fill="auto"/>
          </w:tcPr>
          <w:p w14:paraId="5940032A" w14:textId="705F90E9" w:rsidR="007874AD" w:rsidRPr="00D41EF3" w:rsidRDefault="00956596" w:rsidP="007874AD">
            <w:pPr>
              <w:spacing w:before="120" w:after="120" w:line="264" w:lineRule="auto"/>
              <w:rPr>
                <w:rFonts w:cs="Calibri"/>
                <w:color w:val="262626"/>
                <w:szCs w:val="24"/>
              </w:rPr>
            </w:pPr>
            <w:hyperlink r:id="rId103" w:history="1">
              <w:r w:rsidR="004C178C" w:rsidRPr="004C178C">
                <w:rPr>
                  <w:rStyle w:val="Hyperlink"/>
                  <w:rFonts w:cs="Calibri"/>
                  <w:szCs w:val="24"/>
                </w:rPr>
                <w:t>Link</w:t>
              </w:r>
            </w:hyperlink>
          </w:p>
        </w:tc>
      </w:tr>
      <w:bookmarkEnd w:id="26"/>
    </w:tbl>
    <w:p w14:paraId="51100FEF" w14:textId="77777777" w:rsidR="00F41D08" w:rsidRDefault="00F41D08" w:rsidP="00F41D08">
      <w:pPr>
        <w:spacing w:after="0" w:line="240" w:lineRule="auto"/>
        <w:rPr>
          <w:rFonts w:eastAsiaTheme="majorEastAsia" w:cstheme="majorBidi"/>
          <w:bCs/>
          <w:color w:val="602365" w:themeColor="accent4"/>
          <w:sz w:val="48"/>
          <w:szCs w:val="28"/>
        </w:rPr>
      </w:pPr>
      <w:r>
        <w:br w:type="page"/>
      </w:r>
    </w:p>
    <w:p w14:paraId="70401B90" w14:textId="77777777" w:rsidR="00F41D08" w:rsidRPr="002E6820" w:rsidRDefault="00F41D08" w:rsidP="002E6820">
      <w:pPr>
        <w:pStyle w:val="TOCTitle0"/>
        <w:ind w:left="0"/>
        <w:rPr>
          <w:color w:val="1B4C87" w:themeColor="text2"/>
          <w:lang w:val="en-GB"/>
        </w:rPr>
      </w:pPr>
      <w:bookmarkStart w:id="27" w:name="_Toc85466756"/>
      <w:bookmarkStart w:id="28" w:name="_Toc121755656"/>
      <w:r w:rsidRPr="002E6820">
        <w:rPr>
          <w:color w:val="1B4C87" w:themeColor="text2"/>
          <w:lang w:val="en-GB"/>
        </w:rPr>
        <w:lastRenderedPageBreak/>
        <w:t>9. EQIA sign off</w:t>
      </w:r>
      <w:bookmarkEnd w:id="27"/>
      <w:bookmarkEnd w:id="28"/>
    </w:p>
    <w:tbl>
      <w:tblPr>
        <w:tblStyle w:val="TableGrid"/>
        <w:tblW w:w="0" w:type="auto"/>
        <w:tblLook w:val="04A0" w:firstRow="1" w:lastRow="0" w:firstColumn="1" w:lastColumn="0" w:noHBand="0" w:noVBand="1"/>
      </w:tblPr>
      <w:tblGrid>
        <w:gridCol w:w="9071"/>
      </w:tblGrid>
      <w:tr w:rsidR="00F41D08" w:rsidRPr="00D41EF3" w14:paraId="2D6599FC" w14:textId="77777777" w:rsidTr="000D55E7">
        <w:tc>
          <w:tcPr>
            <w:tcW w:w="9736" w:type="dxa"/>
            <w:tcBorders>
              <w:top w:val="nil"/>
              <w:left w:val="nil"/>
              <w:bottom w:val="nil"/>
              <w:right w:val="nil"/>
            </w:tcBorders>
            <w:shd w:val="clear" w:color="auto" w:fill="FFFFFF" w:themeFill="background1"/>
          </w:tcPr>
          <w:p w14:paraId="666E580C" w14:textId="3C41D48E" w:rsidR="00F41D08" w:rsidRPr="00D41EF3" w:rsidRDefault="00F41D08" w:rsidP="000D55E7">
            <w:r>
              <w:rPr>
                <w:noProof/>
                <w:lang w:eastAsia="en-GB"/>
              </w:rPr>
              <w:drawing>
                <wp:anchor distT="0" distB="0" distL="114300" distR="114300" simplePos="0" relativeHeight="251661824" behindDoc="1" locked="0" layoutInCell="1" allowOverlap="1" wp14:anchorId="0868D9AA" wp14:editId="537ACC6B">
                  <wp:simplePos x="0" y="0"/>
                  <wp:positionH relativeFrom="column">
                    <wp:posOffset>40640</wp:posOffset>
                  </wp:positionH>
                  <wp:positionV relativeFrom="paragraph">
                    <wp:posOffset>212725</wp:posOffset>
                  </wp:positionV>
                  <wp:extent cx="609600" cy="585470"/>
                  <wp:effectExtent l="0" t="0" r="0" b="5080"/>
                  <wp:wrapThrough wrapText="bothSides">
                    <wp:wrapPolygon edited="0">
                      <wp:start x="8100" y="0"/>
                      <wp:lineTo x="4050" y="1406"/>
                      <wp:lineTo x="0" y="7731"/>
                      <wp:lineTo x="0" y="14056"/>
                      <wp:lineTo x="6075" y="20382"/>
                      <wp:lineTo x="8100" y="21085"/>
                      <wp:lineTo x="12825" y="21085"/>
                      <wp:lineTo x="14850" y="20382"/>
                      <wp:lineTo x="20925" y="14056"/>
                      <wp:lineTo x="20925" y="7731"/>
                      <wp:lineTo x="16875" y="1406"/>
                      <wp:lineTo x="12825" y="0"/>
                      <wp:lineTo x="8100" y="0"/>
                    </wp:wrapPolygon>
                  </wp:wrapThrough>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04">
                            <a:extLst>
                              <a:ext uri="{28A0092B-C50C-407E-A947-70E740481C1C}">
                                <a14:useLocalDpi xmlns:a14="http://schemas.microsoft.com/office/drawing/2010/main" val="0"/>
                              </a:ext>
                            </a:extLst>
                          </a:blip>
                          <a:stretch>
                            <a:fillRect/>
                          </a:stretch>
                        </pic:blipFill>
                        <pic:spPr>
                          <a:xfrm>
                            <a:off x="0" y="0"/>
                            <a:ext cx="609600" cy="585470"/>
                          </a:xfrm>
                          <a:prstGeom prst="rect">
                            <a:avLst/>
                          </a:prstGeom>
                        </pic:spPr>
                      </pic:pic>
                    </a:graphicData>
                  </a:graphic>
                </wp:anchor>
              </w:drawing>
            </w:r>
            <w:r w:rsidRPr="00D41EF3">
              <w:t xml:space="preserve">Please </w:t>
            </w:r>
            <w:r w:rsidR="002E6820">
              <w:t>ensure you retain a copy of the EQIA for your records and notify the Public Involvement Team that the assessment is complete.</w:t>
            </w:r>
          </w:p>
          <w:p w14:paraId="3234C490" w14:textId="77777777" w:rsidR="00F41D08" w:rsidRPr="00D41EF3" w:rsidRDefault="00956596" w:rsidP="000D55E7">
            <w:pPr>
              <w:rPr>
                <w:rFonts w:cs="Calibri"/>
                <w:color w:val="262626"/>
              </w:rPr>
            </w:pPr>
            <w:hyperlink r:id="rId105" w:history="1">
              <w:r w:rsidR="00F41D08" w:rsidRPr="00D41EF3">
                <w:rPr>
                  <w:rStyle w:val="Hyperlink"/>
                  <w:rFonts w:cs="Calibri"/>
                  <w:szCs w:val="24"/>
                </w:rPr>
                <w:t>his.contactpublicinvolvement@nhs.scot</w:t>
              </w:r>
            </w:hyperlink>
            <w:r w:rsidR="00F41D08" w:rsidRPr="00D41EF3">
              <w:rPr>
                <w:rFonts w:cs="Calibri"/>
              </w:rPr>
              <w:t xml:space="preserve"> </w:t>
            </w:r>
          </w:p>
        </w:tc>
      </w:tr>
    </w:tbl>
    <w:p w14:paraId="2DD131F0" w14:textId="77777777" w:rsidR="00F41D08" w:rsidRPr="00D41EF3" w:rsidRDefault="00F41D08" w:rsidP="00F41D08"/>
    <w:tbl>
      <w:tblPr>
        <w:tblStyle w:val="TableGrid"/>
        <w:tblW w:w="0" w:type="auto"/>
        <w:tblLook w:val="04A0" w:firstRow="1" w:lastRow="0" w:firstColumn="1" w:lastColumn="0" w:noHBand="0" w:noVBand="1"/>
      </w:tblPr>
      <w:tblGrid>
        <w:gridCol w:w="9071"/>
      </w:tblGrid>
      <w:tr w:rsidR="00F41D08" w:rsidRPr="00D41EF3" w14:paraId="327EB843" w14:textId="77777777" w:rsidTr="000D55E7">
        <w:tc>
          <w:tcPr>
            <w:tcW w:w="9071" w:type="dxa"/>
            <w:tcBorders>
              <w:top w:val="nil"/>
              <w:left w:val="nil"/>
              <w:bottom w:val="nil"/>
              <w:right w:val="nil"/>
            </w:tcBorders>
            <w:shd w:val="clear" w:color="auto" w:fill="FFFFFF" w:themeFill="background1"/>
          </w:tcPr>
          <w:p w14:paraId="4D75926A" w14:textId="77777777" w:rsidR="00F41D08" w:rsidRPr="00D41EF3" w:rsidRDefault="00F41D08" w:rsidP="000D55E7">
            <w:pPr>
              <w:rPr>
                <w:rFonts w:cs="Calibri"/>
              </w:rPr>
            </w:pPr>
            <w:r>
              <w:rPr>
                <w:rFonts w:cs="Calibri"/>
                <w:noProof/>
                <w:color w:val="009FE2" w:themeColor="background2"/>
                <w:lang w:eastAsia="en-GB"/>
              </w:rPr>
              <w:drawing>
                <wp:anchor distT="0" distB="0" distL="114300" distR="114300" simplePos="0" relativeHeight="251663872" behindDoc="1" locked="0" layoutInCell="1" allowOverlap="1" wp14:anchorId="0D3D7D0F" wp14:editId="2900FCB0">
                  <wp:simplePos x="0" y="0"/>
                  <wp:positionH relativeFrom="column">
                    <wp:posOffset>40640</wp:posOffset>
                  </wp:positionH>
                  <wp:positionV relativeFrom="paragraph">
                    <wp:posOffset>1905</wp:posOffset>
                  </wp:positionV>
                  <wp:extent cx="609600" cy="584835"/>
                  <wp:effectExtent l="0" t="0" r="0" b="5715"/>
                  <wp:wrapTight wrapText="bothSides">
                    <wp:wrapPolygon edited="0">
                      <wp:start x="8775" y="0"/>
                      <wp:lineTo x="4725" y="2111"/>
                      <wp:lineTo x="1350" y="8443"/>
                      <wp:lineTo x="1350" y="14072"/>
                      <wp:lineTo x="7425" y="21107"/>
                      <wp:lineTo x="14850" y="21107"/>
                      <wp:lineTo x="15525" y="19700"/>
                      <wp:lineTo x="20925" y="13368"/>
                      <wp:lineTo x="20925" y="9147"/>
                      <wp:lineTo x="16875" y="2814"/>
                      <wp:lineTo x="13500" y="0"/>
                      <wp:lineTo x="8775"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06">
                            <a:extLst>
                              <a:ext uri="{28A0092B-C50C-407E-A947-70E740481C1C}">
                                <a14:useLocalDpi xmlns:a14="http://schemas.microsoft.com/office/drawing/2010/main" val="0"/>
                              </a:ext>
                            </a:extLst>
                          </a:blip>
                          <a:stretch>
                            <a:fillRect/>
                          </a:stretch>
                        </pic:blipFill>
                        <pic:spPr>
                          <a:xfrm>
                            <a:off x="0" y="0"/>
                            <a:ext cx="609600" cy="584835"/>
                          </a:xfrm>
                          <a:prstGeom prst="rect">
                            <a:avLst/>
                          </a:prstGeom>
                        </pic:spPr>
                      </pic:pic>
                    </a:graphicData>
                  </a:graphic>
                  <wp14:sizeRelH relativeFrom="margin">
                    <wp14:pctWidth>0</wp14:pctWidth>
                  </wp14:sizeRelH>
                  <wp14:sizeRelV relativeFrom="margin">
                    <wp14:pctHeight>0</wp14:pctHeight>
                  </wp14:sizeRelV>
                </wp:anchor>
              </w:drawing>
            </w:r>
            <w:r>
              <w:rPr>
                <w:rFonts w:cs="Calibri"/>
              </w:rPr>
              <w:t xml:space="preserve"> </w:t>
            </w:r>
            <w:r w:rsidRPr="00D41EF3">
              <w:rPr>
                <w:rFonts w:cs="Calibri"/>
              </w:rPr>
              <w:t>If you need any advice on completing this form</w:t>
            </w:r>
            <w:r>
              <w:rPr>
                <w:rFonts w:cs="Calibri"/>
              </w:rPr>
              <w:t xml:space="preserve">, or any aspect of the Equality </w:t>
            </w:r>
            <w:r w:rsidRPr="00D41EF3">
              <w:rPr>
                <w:rFonts w:cs="Calibri"/>
              </w:rPr>
              <w:t>Impact Assessment process, please contact:</w:t>
            </w:r>
            <w:r>
              <w:rPr>
                <w:rFonts w:cs="Calibri"/>
              </w:rPr>
              <w:t xml:space="preserve"> </w:t>
            </w:r>
            <w:hyperlink r:id="rId107" w:history="1">
              <w:r w:rsidRPr="00087A57">
                <w:rPr>
                  <w:rStyle w:val="Hyperlink"/>
                  <w:rFonts w:cs="Calibri"/>
                </w:rPr>
                <w:t>rosie.tyler-greig@nhs.scot</w:t>
              </w:r>
            </w:hyperlink>
            <w:r>
              <w:rPr>
                <w:rFonts w:cs="Calibri"/>
              </w:rPr>
              <w:t xml:space="preserve"> </w:t>
            </w:r>
          </w:p>
        </w:tc>
      </w:tr>
    </w:tbl>
    <w:p w14:paraId="426FAE51" w14:textId="77777777" w:rsidR="00F41D08" w:rsidRPr="00D41EF3" w:rsidRDefault="00F41D08" w:rsidP="00F41D08">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B6C1"/>
        <w:tblLayout w:type="fixed"/>
        <w:tblLook w:val="04A0" w:firstRow="1" w:lastRow="0" w:firstColumn="1" w:lastColumn="0" w:noHBand="0" w:noVBand="1"/>
      </w:tblPr>
      <w:tblGrid>
        <w:gridCol w:w="2989"/>
        <w:gridCol w:w="6072"/>
      </w:tblGrid>
      <w:tr w:rsidR="00F41D08" w:rsidRPr="00D41EF3" w14:paraId="4D23E2FC" w14:textId="77777777" w:rsidTr="000D55E7">
        <w:trPr>
          <w:trHeight w:val="393"/>
        </w:trPr>
        <w:tc>
          <w:tcPr>
            <w:tcW w:w="2989" w:type="dxa"/>
            <w:shd w:val="clear" w:color="auto" w:fill="C4D9F3" w:themeFill="text2" w:themeFillTint="33"/>
            <w:vAlign w:val="center"/>
          </w:tcPr>
          <w:p w14:paraId="517F3A4F" w14:textId="77777777" w:rsidR="00F41D08" w:rsidRPr="00D41EF3" w:rsidRDefault="00F41D08" w:rsidP="000D55E7">
            <w:pPr>
              <w:rPr>
                <w:rFonts w:eastAsia="Arial" w:cs="Calibri"/>
                <w:color w:val="262626"/>
                <w:spacing w:val="1"/>
              </w:rPr>
            </w:pPr>
            <w:r>
              <w:rPr>
                <w:rFonts w:eastAsia="Arial" w:cs="Calibri"/>
                <w:color w:val="262626"/>
              </w:rPr>
              <w:t>Project Lead</w:t>
            </w:r>
          </w:p>
        </w:tc>
        <w:tc>
          <w:tcPr>
            <w:tcW w:w="6072" w:type="dxa"/>
            <w:shd w:val="clear" w:color="auto" w:fill="FFFFFF" w:themeFill="background1"/>
            <w:vAlign w:val="center"/>
          </w:tcPr>
          <w:p w14:paraId="18ECBD39" w14:textId="297213B6" w:rsidR="00F41D08" w:rsidRPr="00D41EF3" w:rsidRDefault="004541B2" w:rsidP="000D55E7">
            <w:pPr>
              <w:rPr>
                <w:rFonts w:cs="Calibri"/>
                <w:color w:val="262626"/>
              </w:rPr>
            </w:pPr>
            <w:r>
              <w:rPr>
                <w:rFonts w:cs="Calibri"/>
                <w:color w:val="262626"/>
              </w:rPr>
              <w:t>Ashley Hose</w:t>
            </w:r>
          </w:p>
        </w:tc>
      </w:tr>
      <w:tr w:rsidR="00F41D08" w:rsidRPr="00D41EF3" w14:paraId="6B88EC3C" w14:textId="77777777" w:rsidTr="000D55E7">
        <w:trPr>
          <w:trHeight w:val="477"/>
        </w:trPr>
        <w:tc>
          <w:tcPr>
            <w:tcW w:w="2989" w:type="dxa"/>
            <w:shd w:val="clear" w:color="auto" w:fill="C4D9F3" w:themeFill="text2" w:themeFillTint="33"/>
            <w:vAlign w:val="center"/>
          </w:tcPr>
          <w:p w14:paraId="74C7CEFC" w14:textId="77777777" w:rsidR="00F41D08" w:rsidRPr="00D41EF3" w:rsidRDefault="00F41D08" w:rsidP="000D55E7">
            <w:pPr>
              <w:rPr>
                <w:rFonts w:cs="Calibri"/>
                <w:color w:val="262626"/>
              </w:rPr>
            </w:pPr>
            <w:r>
              <w:rPr>
                <w:rFonts w:cs="Calibri"/>
                <w:color w:val="262626"/>
              </w:rPr>
              <w:t>Sign-Off Date</w:t>
            </w:r>
          </w:p>
        </w:tc>
        <w:tc>
          <w:tcPr>
            <w:tcW w:w="6072" w:type="dxa"/>
            <w:shd w:val="clear" w:color="auto" w:fill="FFFFFF" w:themeFill="background1"/>
            <w:vAlign w:val="center"/>
          </w:tcPr>
          <w:p w14:paraId="305C99E6" w14:textId="77777777" w:rsidR="00F41D08" w:rsidRPr="00D41EF3" w:rsidRDefault="00956596" w:rsidP="000D55E7">
            <w:pPr>
              <w:rPr>
                <w:rFonts w:cs="Calibri"/>
                <w:color w:val="262626"/>
              </w:rPr>
            </w:pPr>
            <w:hyperlink r:id="rId108" w:history="1"/>
          </w:p>
        </w:tc>
      </w:tr>
    </w:tbl>
    <w:p w14:paraId="7EDBB846" w14:textId="77777777" w:rsidR="00F41D08" w:rsidRDefault="00F41D08" w:rsidP="00F41D08">
      <w:pPr>
        <w:spacing w:before="120" w:after="120" w:line="264" w:lineRule="auto"/>
        <w:rPr>
          <w:rFonts w:ascii="Century Gothic" w:hAnsi="Century Gothic"/>
        </w:rPr>
      </w:pPr>
    </w:p>
    <w:p w14:paraId="4E3946A5" w14:textId="77777777" w:rsidR="00F41D08" w:rsidRDefault="00F41D08" w:rsidP="00F41D08">
      <w:pPr>
        <w:spacing w:before="120" w:after="120" w:line="264" w:lineRule="auto"/>
        <w:rPr>
          <w:rFonts w:ascii="Century Gothic" w:hAnsi="Century Gothic"/>
        </w:rPr>
      </w:pPr>
    </w:p>
    <w:p w14:paraId="06581378" w14:textId="77777777" w:rsidR="00F41D08" w:rsidRDefault="00F41D08" w:rsidP="00F41D08">
      <w:pPr>
        <w:spacing w:before="120" w:after="120" w:line="264" w:lineRule="auto"/>
        <w:rPr>
          <w:rFonts w:ascii="Century Gothic" w:hAnsi="Century Gothic"/>
        </w:rPr>
      </w:pPr>
    </w:p>
    <w:p w14:paraId="7BEF88CE" w14:textId="77777777" w:rsidR="00F41D08" w:rsidRDefault="00F41D08" w:rsidP="00F41D08">
      <w:pPr>
        <w:spacing w:before="120" w:after="120" w:line="264" w:lineRule="auto"/>
        <w:rPr>
          <w:rFonts w:ascii="Century Gothic" w:hAnsi="Century Gothic"/>
        </w:rPr>
      </w:pPr>
    </w:p>
    <w:p w14:paraId="2F60391A" w14:textId="77777777" w:rsidR="00F41D08" w:rsidRDefault="00F41D08" w:rsidP="00F41D08">
      <w:pPr>
        <w:spacing w:before="120" w:after="120" w:line="264" w:lineRule="auto"/>
        <w:rPr>
          <w:rFonts w:ascii="Century Gothic" w:hAnsi="Century Gothic"/>
        </w:rPr>
      </w:pPr>
    </w:p>
    <w:p w14:paraId="197B7470" w14:textId="77777777" w:rsidR="00F41D08" w:rsidRDefault="00F41D08" w:rsidP="00F41D08">
      <w:pPr>
        <w:spacing w:before="120" w:after="120" w:line="264" w:lineRule="auto"/>
        <w:rPr>
          <w:rFonts w:ascii="Century Gothic" w:hAnsi="Century Gothic"/>
        </w:rPr>
      </w:pPr>
    </w:p>
    <w:p w14:paraId="302EA5EF" w14:textId="77777777" w:rsidR="00F41D08" w:rsidRDefault="00F41D08" w:rsidP="00F41D08">
      <w:pPr>
        <w:spacing w:before="120" w:after="120" w:line="264" w:lineRule="auto"/>
        <w:rPr>
          <w:rFonts w:ascii="Century Gothic" w:hAnsi="Century Gothic"/>
        </w:rPr>
      </w:pPr>
    </w:p>
    <w:p w14:paraId="08A092FA" w14:textId="77777777" w:rsidR="00F41D08" w:rsidRDefault="00F41D08" w:rsidP="00F41D08">
      <w:pPr>
        <w:spacing w:before="120" w:after="120" w:line="264" w:lineRule="auto"/>
        <w:rPr>
          <w:rFonts w:ascii="Century Gothic" w:hAnsi="Century Gothic"/>
        </w:rPr>
      </w:pPr>
    </w:p>
    <w:p w14:paraId="1333296F" w14:textId="77777777" w:rsidR="00F41D08" w:rsidRDefault="00F41D08" w:rsidP="00F41D08">
      <w:pPr>
        <w:spacing w:before="120" w:after="120" w:line="264" w:lineRule="auto"/>
        <w:rPr>
          <w:rFonts w:ascii="Century Gothic" w:hAnsi="Century Gothic"/>
        </w:rPr>
      </w:pPr>
    </w:p>
    <w:p w14:paraId="2CC94C09" w14:textId="77777777" w:rsidR="00F41D08" w:rsidRDefault="00F41D08" w:rsidP="00F41D08">
      <w:pPr>
        <w:spacing w:before="120" w:after="120" w:line="264" w:lineRule="auto"/>
        <w:rPr>
          <w:rFonts w:ascii="Century Gothic" w:hAnsi="Century Gothic"/>
        </w:rPr>
      </w:pPr>
    </w:p>
    <w:p w14:paraId="4176BE66" w14:textId="77777777" w:rsidR="00F41D08" w:rsidRDefault="00F41D08" w:rsidP="00F41D08">
      <w:pPr>
        <w:spacing w:after="0" w:line="240" w:lineRule="auto"/>
        <w:rPr>
          <w:rFonts w:eastAsiaTheme="majorEastAsia" w:cstheme="majorBidi"/>
          <w:bCs/>
          <w:noProof/>
          <w:color w:val="602365" w:themeColor="accent4"/>
          <w:sz w:val="48"/>
          <w:szCs w:val="28"/>
          <w:lang w:eastAsia="en-GB"/>
        </w:rPr>
      </w:pPr>
      <w:r>
        <w:rPr>
          <w:noProof/>
          <w:lang w:eastAsia="en-GB"/>
        </w:rPr>
        <w:br w:type="page"/>
      </w:r>
    </w:p>
    <w:p w14:paraId="037333B0" w14:textId="77777777" w:rsidR="00F41D08" w:rsidRPr="00292D21" w:rsidRDefault="00F41D08" w:rsidP="00F41D08">
      <w:pPr>
        <w:rPr>
          <w:lang w:val="en-GB"/>
        </w:rPr>
        <w:sectPr w:rsidR="00F41D08" w:rsidRPr="00292D21" w:rsidSect="000D55E7">
          <w:footerReference w:type="first" r:id="rId109"/>
          <w:pgSz w:w="11907" w:h="16839" w:code="9"/>
          <w:pgMar w:top="1134" w:right="1418" w:bottom="1134" w:left="1418" w:header="709" w:footer="567" w:gutter="0"/>
          <w:cols w:space="708"/>
          <w:titlePg/>
          <w:docGrid w:linePitch="360"/>
        </w:sectPr>
      </w:pPr>
    </w:p>
    <w:p w14:paraId="7592983D" w14:textId="41A87227" w:rsidR="00F41D08" w:rsidRPr="005D198F" w:rsidRDefault="00F41D08" w:rsidP="00F41D08">
      <w:pPr>
        <w:ind w:right="2722"/>
        <w:rPr>
          <w:szCs w:val="30"/>
          <w:lang w:val="en-GB"/>
        </w:rPr>
      </w:pPr>
      <w:r w:rsidRPr="005D198F">
        <w:rPr>
          <w:szCs w:val="30"/>
          <w:lang w:val="en-GB"/>
        </w:rPr>
        <w:lastRenderedPageBreak/>
        <w:t xml:space="preserve">You can read and download this document from our website. </w:t>
      </w:r>
      <w:r w:rsidRPr="005D198F">
        <w:rPr>
          <w:szCs w:val="30"/>
          <w:lang w:val="en-GB"/>
        </w:rPr>
        <w:br/>
        <w:t xml:space="preserve">We are happy to consider requests for other languages or </w:t>
      </w:r>
      <w:r w:rsidR="00FD61C8" w:rsidRPr="005D198F">
        <w:rPr>
          <w:szCs w:val="30"/>
          <w:lang w:val="en-GB"/>
        </w:rPr>
        <w:t>f</w:t>
      </w:r>
      <w:r w:rsidRPr="005D198F">
        <w:rPr>
          <w:szCs w:val="30"/>
          <w:lang w:val="en-GB"/>
        </w:rPr>
        <w:t xml:space="preserve">ormats. </w:t>
      </w:r>
      <w:r w:rsidRPr="005D198F">
        <w:rPr>
          <w:szCs w:val="30"/>
          <w:lang w:val="en-GB"/>
        </w:rPr>
        <w:br/>
        <w:t xml:space="preserve">Please contact our Equality and Diversity Advisor on 0141 225 6999 </w:t>
      </w:r>
      <w:r w:rsidRPr="005D198F">
        <w:rPr>
          <w:szCs w:val="30"/>
          <w:lang w:val="en-GB"/>
        </w:rPr>
        <w:br/>
        <w:t>or email his.contactpublicinvolvement@nhs.scot</w:t>
      </w:r>
    </w:p>
    <w:p w14:paraId="1B2E8B64" w14:textId="77777777" w:rsidR="00EC516D" w:rsidRPr="005F1425" w:rsidRDefault="00EC516D" w:rsidP="00EC516D">
      <w:pPr>
        <w:rPr>
          <w:lang w:val="en-GB"/>
        </w:rPr>
      </w:pPr>
    </w:p>
    <w:p w14:paraId="63A62A28" w14:textId="77777777" w:rsidR="00EC516D" w:rsidRPr="005F1425" w:rsidRDefault="00EC516D" w:rsidP="00EC516D">
      <w:pPr>
        <w:rPr>
          <w:lang w:val="en-GB"/>
        </w:rPr>
      </w:pPr>
    </w:p>
    <w:p w14:paraId="0081BD66" w14:textId="77777777" w:rsidR="00EC516D" w:rsidRDefault="00EC516D" w:rsidP="004D217F">
      <w:pPr>
        <w:spacing w:after="600"/>
        <w:rPr>
          <w:lang w:val="en-GB"/>
        </w:rPr>
      </w:pPr>
    </w:p>
    <w:p w14:paraId="36883F53" w14:textId="77777777" w:rsidR="0076561E" w:rsidRDefault="0076561E" w:rsidP="00EC516D">
      <w:pPr>
        <w:rPr>
          <w:lang w:val="en-GB"/>
        </w:rPr>
      </w:pPr>
    </w:p>
    <w:p w14:paraId="47D3316F" w14:textId="77777777" w:rsidR="0076561E" w:rsidRDefault="0076561E" w:rsidP="00EC516D">
      <w:pPr>
        <w:rPr>
          <w:lang w:val="en-GB"/>
        </w:rPr>
      </w:pPr>
    </w:p>
    <w:p w14:paraId="738CA7C7" w14:textId="77777777" w:rsidR="00FC55F3" w:rsidRPr="00AB0632" w:rsidRDefault="00FC55F3" w:rsidP="00BF1FA4">
      <w:pPr>
        <w:ind w:right="2811"/>
        <w:rPr>
          <w:color w:val="1B4C87" w:themeColor="text2"/>
          <w:sz w:val="22"/>
          <w:lang w:val="en-GB"/>
        </w:rPr>
      </w:pPr>
    </w:p>
    <w:p w14:paraId="760D7F11" w14:textId="77777777" w:rsidR="00FC55F3" w:rsidRPr="00AB0632" w:rsidRDefault="00FC55F3" w:rsidP="00BF1FA4">
      <w:pPr>
        <w:ind w:right="2811"/>
        <w:rPr>
          <w:color w:val="1B4C87" w:themeColor="text2"/>
          <w:sz w:val="22"/>
          <w:lang w:val="en-GB"/>
        </w:rPr>
      </w:pPr>
    </w:p>
    <w:p w14:paraId="7ED0A017" w14:textId="77777777" w:rsidR="00FC55F3" w:rsidRPr="00AB0632" w:rsidRDefault="00FC55F3" w:rsidP="00BF1FA4">
      <w:pPr>
        <w:ind w:right="2811"/>
        <w:rPr>
          <w:color w:val="1B4C87" w:themeColor="text2"/>
          <w:sz w:val="22"/>
          <w:lang w:val="en-GB"/>
        </w:rPr>
      </w:pPr>
    </w:p>
    <w:p w14:paraId="249A885F" w14:textId="7ADD3518" w:rsidR="00FC55F3" w:rsidRPr="00AB0632" w:rsidRDefault="00FC55F3" w:rsidP="00BF1FA4">
      <w:pPr>
        <w:ind w:right="2811"/>
        <w:rPr>
          <w:color w:val="1B4C87" w:themeColor="text2"/>
          <w:sz w:val="22"/>
          <w:lang w:val="en-GB"/>
        </w:rPr>
      </w:pPr>
    </w:p>
    <w:p w14:paraId="576E5B48" w14:textId="77777777" w:rsidR="00FC55F3" w:rsidRPr="00AB0632" w:rsidRDefault="00FC55F3" w:rsidP="00BF1FA4">
      <w:pPr>
        <w:ind w:right="2811"/>
        <w:rPr>
          <w:color w:val="1B4C87" w:themeColor="text2"/>
          <w:sz w:val="22"/>
          <w:lang w:val="en-GB"/>
        </w:rPr>
      </w:pPr>
    </w:p>
    <w:p w14:paraId="3FB0D0E4" w14:textId="77777777" w:rsidR="00FC55F3" w:rsidRPr="00AB0632" w:rsidRDefault="00FC55F3" w:rsidP="00BF1FA4">
      <w:pPr>
        <w:ind w:right="2811"/>
        <w:rPr>
          <w:color w:val="1B4C87" w:themeColor="text2"/>
          <w:sz w:val="22"/>
          <w:lang w:val="en-GB"/>
        </w:rPr>
      </w:pPr>
    </w:p>
    <w:p w14:paraId="7D4A9EB4" w14:textId="77777777" w:rsidR="00FC55F3" w:rsidRPr="00AB0632" w:rsidRDefault="00FC55F3" w:rsidP="00BF1FA4">
      <w:pPr>
        <w:ind w:right="2811"/>
        <w:rPr>
          <w:color w:val="1B4C87" w:themeColor="text2"/>
          <w:sz w:val="22"/>
          <w:lang w:val="en-GB"/>
        </w:rPr>
      </w:pPr>
    </w:p>
    <w:p w14:paraId="7E87EC52" w14:textId="75FD0486" w:rsidR="0095667E" w:rsidRPr="00AB0632" w:rsidRDefault="00322C49" w:rsidP="00322C49">
      <w:pPr>
        <w:tabs>
          <w:tab w:val="left" w:pos="5340"/>
        </w:tabs>
        <w:ind w:right="2811"/>
        <w:rPr>
          <w:color w:val="1B4C87" w:themeColor="text2"/>
          <w:sz w:val="22"/>
          <w:lang w:val="en-GB"/>
        </w:rPr>
      </w:pPr>
      <w:r w:rsidRPr="00AB0632">
        <w:rPr>
          <w:color w:val="1B4C87" w:themeColor="text2"/>
          <w:sz w:val="22"/>
          <w:lang w:val="en-GB"/>
        </w:rPr>
        <w:tab/>
      </w:r>
    </w:p>
    <w:p w14:paraId="32B76477" w14:textId="77777777" w:rsidR="00FC55F3" w:rsidRPr="00AB0632" w:rsidRDefault="00FC55F3" w:rsidP="0095667E">
      <w:pPr>
        <w:spacing w:after="480"/>
        <w:ind w:right="2811"/>
        <w:rPr>
          <w:color w:val="1B4C87" w:themeColor="text2"/>
          <w:sz w:val="22"/>
          <w:lang w:val="en-GB"/>
        </w:rPr>
      </w:pPr>
    </w:p>
    <w:p w14:paraId="571936BF" w14:textId="77777777" w:rsidR="00FC55F3" w:rsidRDefault="00FC55F3" w:rsidP="00795D40">
      <w:pPr>
        <w:spacing w:after="480"/>
        <w:ind w:right="2811"/>
        <w:rPr>
          <w:color w:val="1B4C87" w:themeColor="text2"/>
          <w:sz w:val="22"/>
          <w:lang w:val="en-GB"/>
        </w:rPr>
      </w:pPr>
    </w:p>
    <w:p w14:paraId="49E1E11D" w14:textId="77777777" w:rsidR="00A802B5" w:rsidRPr="00395BF5" w:rsidRDefault="00A802B5" w:rsidP="00795D40">
      <w:pPr>
        <w:spacing w:after="480"/>
        <w:ind w:right="2811"/>
        <w:rPr>
          <w:color w:val="1B4C87" w:themeColor="text2"/>
          <w:sz w:val="22"/>
          <w:lang w:val="en-GB"/>
        </w:rPr>
      </w:pPr>
    </w:p>
    <w:p w14:paraId="2FE5603A" w14:textId="77777777" w:rsidR="00A802B5" w:rsidRPr="000D55E7" w:rsidRDefault="00A802B5" w:rsidP="00A802B5">
      <w:pPr>
        <w:spacing w:after="0"/>
        <w:ind w:right="2125"/>
        <w:rPr>
          <w:color w:val="auto"/>
          <w:sz w:val="22"/>
        </w:rPr>
      </w:pPr>
      <w:r w:rsidRPr="000D55E7">
        <w:rPr>
          <w:color w:val="auto"/>
          <w:sz w:val="22"/>
        </w:rPr>
        <w:t>©</w:t>
      </w:r>
      <w:r w:rsidRPr="0019625A">
        <w:rPr>
          <w:color w:val="602365" w:themeColor="accent4"/>
          <w:sz w:val="22"/>
        </w:rPr>
        <w:t xml:space="preserve"> </w:t>
      </w:r>
      <w:r w:rsidRPr="000D55E7">
        <w:rPr>
          <w:color w:val="auto"/>
          <w:sz w:val="22"/>
        </w:rPr>
        <w:t>Healthcare Improvement Scotland 20</w:t>
      </w:r>
      <w:r>
        <w:rPr>
          <w:color w:val="auto"/>
          <w:sz w:val="22"/>
        </w:rPr>
        <w:t>22</w:t>
      </w:r>
    </w:p>
    <w:p w14:paraId="0DA970C2" w14:textId="77777777" w:rsidR="00A802B5" w:rsidRPr="000D55E7" w:rsidRDefault="00A802B5" w:rsidP="00A802B5">
      <w:pPr>
        <w:ind w:right="2125"/>
        <w:rPr>
          <w:color w:val="auto"/>
          <w:sz w:val="22"/>
        </w:rPr>
      </w:pPr>
      <w:r>
        <w:rPr>
          <w:color w:val="auto"/>
          <w:sz w:val="22"/>
        </w:rPr>
        <w:t>September 2024</w:t>
      </w:r>
    </w:p>
    <w:p w14:paraId="3857743B" w14:textId="77777777" w:rsidR="00A802B5" w:rsidRPr="000D55E7" w:rsidRDefault="00A802B5" w:rsidP="00A802B5">
      <w:pPr>
        <w:ind w:right="3061"/>
        <w:rPr>
          <w:color w:val="auto"/>
          <w:sz w:val="22"/>
        </w:rPr>
      </w:pPr>
      <w:r w:rsidRPr="000D55E7">
        <w:rPr>
          <w:color w:val="auto"/>
          <w:sz w:val="22"/>
        </w:rPr>
        <w:t>This document is licensed under the Creative Commons Attribution-Noncommercial-NoDerivatives 4.0 International Licence. This allows for the copy and redistribution of this document as long as Healthcare Improvement Scotland is fully acknowledged and given credit. The material must not be remixed, transformed or built upon in any way. To view a cop</w:t>
      </w:r>
      <w:r>
        <w:rPr>
          <w:color w:val="auto"/>
          <w:sz w:val="22"/>
        </w:rPr>
        <w:t>y of this licens</w:t>
      </w:r>
      <w:r w:rsidRPr="000D55E7">
        <w:rPr>
          <w:color w:val="auto"/>
          <w:sz w:val="22"/>
        </w:rPr>
        <w:t>e, visit https://creativecommons.org/licenses/by-nc-nd/4.0/</w:t>
      </w:r>
    </w:p>
    <w:p w14:paraId="5EAD2463" w14:textId="73DB20DD" w:rsidR="0063663E" w:rsidRPr="00A802B5" w:rsidRDefault="00A802B5" w:rsidP="000428B5">
      <w:pPr>
        <w:spacing w:after="0"/>
        <w:ind w:right="2126"/>
        <w:rPr>
          <w:b/>
          <w:sz w:val="22"/>
        </w:rPr>
      </w:pPr>
      <w:r w:rsidRPr="0011057F">
        <w:rPr>
          <w:b/>
          <w:sz w:val="22"/>
        </w:rPr>
        <w:t>www.healthcareimprovementscotland.org</w:t>
      </w:r>
    </w:p>
    <w:sectPr w:rsidR="0063663E" w:rsidRPr="00A802B5" w:rsidSect="00395BF5">
      <w:footerReference w:type="default" r:id="rId110"/>
      <w:headerReference w:type="first" r:id="rId111"/>
      <w:footerReference w:type="first" r:id="rId112"/>
      <w:pgSz w:w="11907" w:h="16839" w:code="9"/>
      <w:pgMar w:top="720" w:right="907" w:bottom="720" w:left="90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036DB" w14:textId="77777777" w:rsidR="00D32B41" w:rsidRDefault="00D32B41" w:rsidP="0094464E">
      <w:pPr>
        <w:spacing w:after="0" w:line="240" w:lineRule="auto"/>
      </w:pPr>
      <w:r>
        <w:separator/>
      </w:r>
    </w:p>
  </w:endnote>
  <w:endnote w:type="continuationSeparator" w:id="0">
    <w:p w14:paraId="6DF54CBB" w14:textId="77777777" w:rsidR="00D32B41" w:rsidRDefault="00D32B41" w:rsidP="0094464E">
      <w:pPr>
        <w:spacing w:after="0" w:line="240" w:lineRule="auto"/>
      </w:pPr>
      <w:r>
        <w:continuationSeparator/>
      </w:r>
    </w:p>
  </w:endnote>
  <w:endnote w:type="continuationNotice" w:id="1">
    <w:p w14:paraId="2EFA13D9" w14:textId="77777777" w:rsidR="00D32B41" w:rsidRDefault="00D32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0833" w14:textId="77777777" w:rsidR="000D55E7" w:rsidRPr="002F0054" w:rsidRDefault="000D55E7" w:rsidP="0044295D">
    <w:pPr>
      <w:pStyle w:val="Footer"/>
      <w:tabs>
        <w:tab w:val="clear" w:pos="4680"/>
        <w:tab w:val="clear" w:pos="9360"/>
        <w:tab w:val="right" w:pos="10489"/>
      </w:tabs>
      <w:rPr>
        <w:lang w:val="en-GB"/>
      </w:rPr>
    </w:pPr>
    <w:r>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89449" w14:textId="77777777" w:rsidR="000D55E7" w:rsidRDefault="000D55E7"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2093969300"/>
      <w:docPartObj>
        <w:docPartGallery w:val="Page Numbers (Bottom of Page)"/>
        <w:docPartUnique/>
      </w:docPartObj>
    </w:sdtPr>
    <w:sdtEndPr>
      <w:rPr>
        <w:color w:val="602365" w:themeColor="accent4"/>
      </w:rPr>
    </w:sdtEndPr>
    <w:sdtContent>
      <w:sdt>
        <w:sdtPr>
          <w:rPr>
            <w:color w:val="602365" w:themeColor="accent4"/>
            <w:sz w:val="20"/>
          </w:rPr>
          <w:id w:val="-938981061"/>
          <w:docPartObj>
            <w:docPartGallery w:val="Page Numbers (Top of Page)"/>
            <w:docPartUnique/>
          </w:docPartObj>
        </w:sdtPr>
        <w:sdtEndPr/>
        <w:sdtContent>
          <w:p w14:paraId="6FA9A76A" w14:textId="77777777" w:rsidR="000D55E7" w:rsidRPr="0019625A" w:rsidRDefault="000D55E7" w:rsidP="00EE78D3">
            <w:pPr>
              <w:pStyle w:val="Footer"/>
              <w:jc w:val="right"/>
              <w:rPr>
                <w:color w:val="602365" w:themeColor="accent4"/>
                <w:sz w:val="20"/>
              </w:rPr>
            </w:pPr>
          </w:p>
          <w:p w14:paraId="5A8872E2" w14:textId="768E1D0B" w:rsidR="000D55E7" w:rsidRPr="0019625A" w:rsidRDefault="000D55E7" w:rsidP="000D55E7">
            <w:pPr>
              <w:pStyle w:val="Footer"/>
              <w:jc w:val="center"/>
              <w:rPr>
                <w:bCs/>
                <w:color w:val="602365" w:themeColor="accent4"/>
                <w:szCs w:val="24"/>
              </w:rPr>
            </w:pPr>
            <w:r w:rsidRPr="0019625A">
              <w:rPr>
                <w:bCs/>
                <w:color w:val="602365" w:themeColor="accent4"/>
                <w:szCs w:val="24"/>
              </w:rPr>
              <w:fldChar w:fldCharType="begin"/>
            </w:r>
            <w:r w:rsidRPr="0019625A">
              <w:rPr>
                <w:bCs/>
                <w:color w:val="602365" w:themeColor="accent4"/>
              </w:rPr>
              <w:instrText xml:space="preserve"> PAGE </w:instrText>
            </w:r>
            <w:r w:rsidRPr="0019625A">
              <w:rPr>
                <w:bCs/>
                <w:color w:val="602365" w:themeColor="accent4"/>
                <w:szCs w:val="24"/>
              </w:rPr>
              <w:fldChar w:fldCharType="separate"/>
            </w:r>
            <w:r w:rsidR="00E22A9A">
              <w:rPr>
                <w:bCs/>
                <w:noProof/>
                <w:color w:val="602365" w:themeColor="accent4"/>
              </w:rPr>
              <w:t>18</w:t>
            </w:r>
            <w:r w:rsidRPr="0019625A">
              <w:rPr>
                <w:bCs/>
                <w:color w:val="602365" w:themeColor="accent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3A3D" w14:textId="77777777" w:rsidR="000D55E7" w:rsidRPr="008E14DF" w:rsidRDefault="000D55E7" w:rsidP="008E14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242143276"/>
      <w:docPartObj>
        <w:docPartGallery w:val="Page Numbers (Bottom of Page)"/>
        <w:docPartUnique/>
      </w:docPartObj>
    </w:sdtPr>
    <w:sdtEndPr/>
    <w:sdtContent>
      <w:sdt>
        <w:sdtPr>
          <w:rPr>
            <w:sz w:val="20"/>
          </w:rPr>
          <w:id w:val="-608430528"/>
          <w:docPartObj>
            <w:docPartGallery w:val="Page Numbers (Top of Page)"/>
            <w:docPartUnique/>
          </w:docPartObj>
        </w:sdtPr>
        <w:sdtEndPr/>
        <w:sdtContent>
          <w:p w14:paraId="69F3A6A2" w14:textId="77777777" w:rsidR="000D55E7" w:rsidRDefault="000D55E7" w:rsidP="00EE78D3">
            <w:pPr>
              <w:pStyle w:val="Footer"/>
              <w:jc w:val="right"/>
              <w:rPr>
                <w:sz w:val="20"/>
              </w:rPr>
            </w:pPr>
          </w:p>
          <w:p w14:paraId="434C8026" w14:textId="42B4764F" w:rsidR="000D55E7" w:rsidRPr="00395BF5" w:rsidRDefault="00956596" w:rsidP="00395BF5">
            <w:pPr>
              <w:pStyle w:val="Footer"/>
              <w:jc w:val="center"/>
              <w:rPr>
                <w:bCs/>
                <w:color w:val="0099A8"/>
                <w:szCs w:val="24"/>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F597" w14:textId="77777777" w:rsidR="000D55E7" w:rsidRPr="008E14DF" w:rsidRDefault="000D55E7"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DE129" w14:textId="77777777" w:rsidR="00D32B41" w:rsidRDefault="00D32B41" w:rsidP="0094464E">
      <w:pPr>
        <w:spacing w:after="0" w:line="240" w:lineRule="auto"/>
      </w:pPr>
      <w:r>
        <w:separator/>
      </w:r>
    </w:p>
  </w:footnote>
  <w:footnote w:type="continuationSeparator" w:id="0">
    <w:p w14:paraId="62C1894E" w14:textId="77777777" w:rsidR="00D32B41" w:rsidRDefault="00D32B41" w:rsidP="0094464E">
      <w:pPr>
        <w:spacing w:after="0" w:line="240" w:lineRule="auto"/>
      </w:pPr>
      <w:r>
        <w:continuationSeparator/>
      </w:r>
    </w:p>
  </w:footnote>
  <w:footnote w:type="continuationNotice" w:id="1">
    <w:p w14:paraId="3E87157F" w14:textId="77777777" w:rsidR="00D32B41" w:rsidRDefault="00D32B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B17B" w14:textId="77777777" w:rsidR="000D55E7" w:rsidRDefault="000D55E7" w:rsidP="00B100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82F2" w14:textId="77777777" w:rsidR="000D55E7" w:rsidRPr="00983413" w:rsidRDefault="000D55E7" w:rsidP="00983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9F64" w14:textId="77777777" w:rsidR="000D55E7" w:rsidRDefault="000D55E7" w:rsidP="00B100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DBF2E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81.6pt" o:bullet="t">
        <v:imagedata r:id="rId1" o:title="arrow bp"/>
      </v:shape>
    </w:pict>
  </w:numPicBullet>
  <w:abstractNum w:abstractNumId="0" w15:restartNumberingAfterBreak="0">
    <w:nsid w:val="01956A5A"/>
    <w:multiLevelType w:val="multilevel"/>
    <w:tmpl w:val="88F8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E2528"/>
    <w:multiLevelType w:val="hybridMultilevel"/>
    <w:tmpl w:val="37DA1CD6"/>
    <w:lvl w:ilvl="0" w:tplc="6E74D93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6EC9"/>
    <w:multiLevelType w:val="hybridMultilevel"/>
    <w:tmpl w:val="C4F2F98A"/>
    <w:lvl w:ilvl="0" w:tplc="A664D164">
      <w:start w:val="1"/>
      <w:numFmt w:val="bullet"/>
      <w:lvlText w:val="●"/>
      <w:lvlJc w:val="left"/>
      <w:pPr>
        <w:tabs>
          <w:tab w:val="num" w:pos="5181"/>
        </w:tabs>
        <w:ind w:left="5181" w:hanging="360"/>
      </w:pPr>
      <w:rPr>
        <w:rFonts w:ascii="Garamond" w:hAnsi="Garamond" w:hint="default"/>
        <w:b w:val="0"/>
        <w:i w:val="0"/>
        <w:sz w:val="19"/>
        <w:szCs w:val="19"/>
      </w:rPr>
    </w:lvl>
    <w:lvl w:ilvl="1" w:tplc="08090003">
      <w:start w:val="1"/>
      <w:numFmt w:val="bullet"/>
      <w:lvlText w:val="o"/>
      <w:lvlJc w:val="left"/>
      <w:pPr>
        <w:tabs>
          <w:tab w:val="num" w:pos="5901"/>
        </w:tabs>
        <w:ind w:left="5901" w:hanging="360"/>
      </w:pPr>
      <w:rPr>
        <w:rFonts w:ascii="Courier New" w:hAnsi="Courier New" w:cs="Courier New" w:hint="default"/>
      </w:rPr>
    </w:lvl>
    <w:lvl w:ilvl="2" w:tplc="08090005" w:tentative="1">
      <w:start w:val="1"/>
      <w:numFmt w:val="bullet"/>
      <w:lvlText w:val=""/>
      <w:lvlJc w:val="left"/>
      <w:pPr>
        <w:tabs>
          <w:tab w:val="num" w:pos="6621"/>
        </w:tabs>
        <w:ind w:left="6621" w:hanging="360"/>
      </w:pPr>
      <w:rPr>
        <w:rFonts w:ascii="Wingdings" w:hAnsi="Wingdings" w:hint="default"/>
      </w:rPr>
    </w:lvl>
    <w:lvl w:ilvl="3" w:tplc="08090001">
      <w:start w:val="1"/>
      <w:numFmt w:val="bullet"/>
      <w:lvlText w:val=""/>
      <w:lvlJc w:val="left"/>
      <w:pPr>
        <w:tabs>
          <w:tab w:val="num" w:pos="7341"/>
        </w:tabs>
        <w:ind w:left="7341" w:hanging="360"/>
      </w:pPr>
      <w:rPr>
        <w:rFonts w:ascii="Symbol" w:hAnsi="Symbol" w:hint="default"/>
      </w:rPr>
    </w:lvl>
    <w:lvl w:ilvl="4" w:tplc="08090003" w:tentative="1">
      <w:start w:val="1"/>
      <w:numFmt w:val="bullet"/>
      <w:lvlText w:val="o"/>
      <w:lvlJc w:val="left"/>
      <w:pPr>
        <w:tabs>
          <w:tab w:val="num" w:pos="8061"/>
        </w:tabs>
        <w:ind w:left="8061" w:hanging="360"/>
      </w:pPr>
      <w:rPr>
        <w:rFonts w:ascii="Courier New" w:hAnsi="Courier New" w:cs="Courier New" w:hint="default"/>
      </w:rPr>
    </w:lvl>
    <w:lvl w:ilvl="5" w:tplc="08090005" w:tentative="1">
      <w:start w:val="1"/>
      <w:numFmt w:val="bullet"/>
      <w:lvlText w:val=""/>
      <w:lvlJc w:val="left"/>
      <w:pPr>
        <w:tabs>
          <w:tab w:val="num" w:pos="8781"/>
        </w:tabs>
        <w:ind w:left="8781" w:hanging="360"/>
      </w:pPr>
      <w:rPr>
        <w:rFonts w:ascii="Wingdings" w:hAnsi="Wingdings" w:hint="default"/>
      </w:rPr>
    </w:lvl>
    <w:lvl w:ilvl="6" w:tplc="08090001" w:tentative="1">
      <w:start w:val="1"/>
      <w:numFmt w:val="bullet"/>
      <w:lvlText w:val=""/>
      <w:lvlJc w:val="left"/>
      <w:pPr>
        <w:tabs>
          <w:tab w:val="num" w:pos="9501"/>
        </w:tabs>
        <w:ind w:left="9501" w:hanging="360"/>
      </w:pPr>
      <w:rPr>
        <w:rFonts w:ascii="Symbol" w:hAnsi="Symbol" w:hint="default"/>
      </w:rPr>
    </w:lvl>
    <w:lvl w:ilvl="7" w:tplc="08090003" w:tentative="1">
      <w:start w:val="1"/>
      <w:numFmt w:val="bullet"/>
      <w:lvlText w:val="o"/>
      <w:lvlJc w:val="left"/>
      <w:pPr>
        <w:tabs>
          <w:tab w:val="num" w:pos="10221"/>
        </w:tabs>
        <w:ind w:left="10221" w:hanging="360"/>
      </w:pPr>
      <w:rPr>
        <w:rFonts w:ascii="Courier New" w:hAnsi="Courier New" w:cs="Courier New" w:hint="default"/>
      </w:rPr>
    </w:lvl>
    <w:lvl w:ilvl="8" w:tplc="08090005" w:tentative="1">
      <w:start w:val="1"/>
      <w:numFmt w:val="bullet"/>
      <w:lvlText w:val=""/>
      <w:lvlJc w:val="left"/>
      <w:pPr>
        <w:tabs>
          <w:tab w:val="num" w:pos="10941"/>
        </w:tabs>
        <w:ind w:left="10941" w:hanging="360"/>
      </w:pPr>
      <w:rPr>
        <w:rFonts w:ascii="Wingdings" w:hAnsi="Wingdings" w:hint="default"/>
      </w:rPr>
    </w:lvl>
  </w:abstractNum>
  <w:abstractNum w:abstractNumId="3" w15:restartNumberingAfterBreak="0">
    <w:nsid w:val="0926331D"/>
    <w:multiLevelType w:val="hybridMultilevel"/>
    <w:tmpl w:val="B8C298A8"/>
    <w:lvl w:ilvl="0" w:tplc="DF1CBAB8">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B6D67"/>
    <w:multiLevelType w:val="hybridMultilevel"/>
    <w:tmpl w:val="C33AFE94"/>
    <w:lvl w:ilvl="0" w:tplc="067646B6">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C1A04"/>
    <w:multiLevelType w:val="hybridMultilevel"/>
    <w:tmpl w:val="7CF68582"/>
    <w:lvl w:ilvl="0" w:tplc="57A6E888">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B0401"/>
    <w:multiLevelType w:val="hybridMultilevel"/>
    <w:tmpl w:val="FF8096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E55FA"/>
    <w:multiLevelType w:val="hybridMultilevel"/>
    <w:tmpl w:val="7E54B994"/>
    <w:lvl w:ilvl="0" w:tplc="DFF085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51CDF"/>
    <w:multiLevelType w:val="hybridMultilevel"/>
    <w:tmpl w:val="685638C8"/>
    <w:lvl w:ilvl="0" w:tplc="CF62A010">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32D35"/>
    <w:multiLevelType w:val="hybridMultilevel"/>
    <w:tmpl w:val="1B169AEA"/>
    <w:lvl w:ilvl="0" w:tplc="7D78CF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452B4"/>
    <w:multiLevelType w:val="hybridMultilevel"/>
    <w:tmpl w:val="166ECD8C"/>
    <w:lvl w:ilvl="0" w:tplc="FB84A40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03CA5"/>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26B84"/>
    <w:multiLevelType w:val="hybridMultilevel"/>
    <w:tmpl w:val="E80CD0D6"/>
    <w:lvl w:ilvl="0" w:tplc="32A08B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866CBA"/>
    <w:multiLevelType w:val="hybridMultilevel"/>
    <w:tmpl w:val="7BA27B20"/>
    <w:lvl w:ilvl="0" w:tplc="C4B044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430E68"/>
    <w:multiLevelType w:val="hybridMultilevel"/>
    <w:tmpl w:val="E97CD2E2"/>
    <w:lvl w:ilvl="0" w:tplc="9E3C070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FF6E84"/>
    <w:multiLevelType w:val="hybridMultilevel"/>
    <w:tmpl w:val="4BA2D32A"/>
    <w:lvl w:ilvl="0" w:tplc="9DB6F40E">
      <w:start w:val="1"/>
      <w:numFmt w:val="decimal"/>
      <w:lvlText w:val="%1."/>
      <w:lvlJc w:val="left"/>
      <w:pPr>
        <w:ind w:left="720" w:hanging="360"/>
      </w:pPr>
      <w:rPr>
        <w:rFonts w:eastAsia="Calibri" w:cs="Times New Roman" w:hint="default"/>
        <w:color w:val="009FE2" w:themeColor="background2"/>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E51D9"/>
    <w:multiLevelType w:val="hybridMultilevel"/>
    <w:tmpl w:val="C944C6D6"/>
    <w:lvl w:ilvl="0" w:tplc="B630CCBE">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667D35"/>
    <w:multiLevelType w:val="hybridMultilevel"/>
    <w:tmpl w:val="D9509036"/>
    <w:lvl w:ilvl="0" w:tplc="F5CAE7D6">
      <w:start w:val="1"/>
      <w:numFmt w:val="bullet"/>
      <w:lvlText w:val=""/>
      <w:lvlJc w:val="left"/>
      <w:pPr>
        <w:ind w:left="512" w:hanging="360"/>
      </w:pPr>
      <w:rPr>
        <w:rFonts w:ascii="Symbol" w:hAnsi="Symbol" w:hint="default"/>
        <w:color w:val="0099A8"/>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9" w15:restartNumberingAfterBreak="0">
    <w:nsid w:val="51CA7A44"/>
    <w:multiLevelType w:val="hybridMultilevel"/>
    <w:tmpl w:val="D19ABE0E"/>
    <w:lvl w:ilvl="0" w:tplc="9DB2333C">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279AE"/>
    <w:multiLevelType w:val="hybridMultilevel"/>
    <w:tmpl w:val="9A9CC36C"/>
    <w:lvl w:ilvl="0" w:tplc="B6B61222">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2134B"/>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109C0"/>
    <w:multiLevelType w:val="hybridMultilevel"/>
    <w:tmpl w:val="7CBE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23508"/>
    <w:multiLevelType w:val="hybridMultilevel"/>
    <w:tmpl w:val="0DB8B930"/>
    <w:lvl w:ilvl="0" w:tplc="1C6A98DE">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92455"/>
    <w:multiLevelType w:val="hybridMultilevel"/>
    <w:tmpl w:val="B5F64D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AA6ACE"/>
    <w:multiLevelType w:val="hybridMultilevel"/>
    <w:tmpl w:val="661A728A"/>
    <w:lvl w:ilvl="0" w:tplc="851AC518">
      <w:start w:val="1"/>
      <w:numFmt w:val="bullet"/>
      <w:lvlText w:val="•"/>
      <w:lvlJc w:val="left"/>
      <w:pPr>
        <w:tabs>
          <w:tab w:val="num" w:pos="720"/>
        </w:tabs>
        <w:ind w:left="720" w:hanging="360"/>
      </w:pPr>
      <w:rPr>
        <w:rFonts w:ascii="Times New Roman" w:hAnsi="Times New Roman" w:hint="default"/>
      </w:rPr>
    </w:lvl>
    <w:lvl w:ilvl="1" w:tplc="C5E8F5A8" w:tentative="1">
      <w:start w:val="1"/>
      <w:numFmt w:val="bullet"/>
      <w:lvlText w:val="•"/>
      <w:lvlJc w:val="left"/>
      <w:pPr>
        <w:tabs>
          <w:tab w:val="num" w:pos="1440"/>
        </w:tabs>
        <w:ind w:left="1440" w:hanging="360"/>
      </w:pPr>
      <w:rPr>
        <w:rFonts w:ascii="Times New Roman" w:hAnsi="Times New Roman" w:hint="default"/>
      </w:rPr>
    </w:lvl>
    <w:lvl w:ilvl="2" w:tplc="EBA2305E" w:tentative="1">
      <w:start w:val="1"/>
      <w:numFmt w:val="bullet"/>
      <w:lvlText w:val="•"/>
      <w:lvlJc w:val="left"/>
      <w:pPr>
        <w:tabs>
          <w:tab w:val="num" w:pos="2160"/>
        </w:tabs>
        <w:ind w:left="2160" w:hanging="360"/>
      </w:pPr>
      <w:rPr>
        <w:rFonts w:ascii="Times New Roman" w:hAnsi="Times New Roman" w:hint="default"/>
      </w:rPr>
    </w:lvl>
    <w:lvl w:ilvl="3" w:tplc="034CE174" w:tentative="1">
      <w:start w:val="1"/>
      <w:numFmt w:val="bullet"/>
      <w:lvlText w:val="•"/>
      <w:lvlJc w:val="left"/>
      <w:pPr>
        <w:tabs>
          <w:tab w:val="num" w:pos="2880"/>
        </w:tabs>
        <w:ind w:left="2880" w:hanging="360"/>
      </w:pPr>
      <w:rPr>
        <w:rFonts w:ascii="Times New Roman" w:hAnsi="Times New Roman" w:hint="default"/>
      </w:rPr>
    </w:lvl>
    <w:lvl w:ilvl="4" w:tplc="E078E7B2" w:tentative="1">
      <w:start w:val="1"/>
      <w:numFmt w:val="bullet"/>
      <w:lvlText w:val="•"/>
      <w:lvlJc w:val="left"/>
      <w:pPr>
        <w:tabs>
          <w:tab w:val="num" w:pos="3600"/>
        </w:tabs>
        <w:ind w:left="3600" w:hanging="360"/>
      </w:pPr>
      <w:rPr>
        <w:rFonts w:ascii="Times New Roman" w:hAnsi="Times New Roman" w:hint="default"/>
      </w:rPr>
    </w:lvl>
    <w:lvl w:ilvl="5" w:tplc="1B54CA8E" w:tentative="1">
      <w:start w:val="1"/>
      <w:numFmt w:val="bullet"/>
      <w:lvlText w:val="•"/>
      <w:lvlJc w:val="left"/>
      <w:pPr>
        <w:tabs>
          <w:tab w:val="num" w:pos="4320"/>
        </w:tabs>
        <w:ind w:left="4320" w:hanging="360"/>
      </w:pPr>
      <w:rPr>
        <w:rFonts w:ascii="Times New Roman" w:hAnsi="Times New Roman" w:hint="default"/>
      </w:rPr>
    </w:lvl>
    <w:lvl w:ilvl="6" w:tplc="22DE13CA" w:tentative="1">
      <w:start w:val="1"/>
      <w:numFmt w:val="bullet"/>
      <w:lvlText w:val="•"/>
      <w:lvlJc w:val="left"/>
      <w:pPr>
        <w:tabs>
          <w:tab w:val="num" w:pos="5040"/>
        </w:tabs>
        <w:ind w:left="5040" w:hanging="360"/>
      </w:pPr>
      <w:rPr>
        <w:rFonts w:ascii="Times New Roman" w:hAnsi="Times New Roman" w:hint="default"/>
      </w:rPr>
    </w:lvl>
    <w:lvl w:ilvl="7" w:tplc="87C4EA8E" w:tentative="1">
      <w:start w:val="1"/>
      <w:numFmt w:val="bullet"/>
      <w:lvlText w:val="•"/>
      <w:lvlJc w:val="left"/>
      <w:pPr>
        <w:tabs>
          <w:tab w:val="num" w:pos="5760"/>
        </w:tabs>
        <w:ind w:left="5760" w:hanging="360"/>
      </w:pPr>
      <w:rPr>
        <w:rFonts w:ascii="Times New Roman" w:hAnsi="Times New Roman" w:hint="default"/>
      </w:rPr>
    </w:lvl>
    <w:lvl w:ilvl="8" w:tplc="E89E965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F8F4AB1"/>
    <w:multiLevelType w:val="hybridMultilevel"/>
    <w:tmpl w:val="778E1E5C"/>
    <w:lvl w:ilvl="0" w:tplc="7DD4CD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E55EB"/>
    <w:multiLevelType w:val="hybridMultilevel"/>
    <w:tmpl w:val="A206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87CC4"/>
    <w:multiLevelType w:val="hybridMultilevel"/>
    <w:tmpl w:val="7B643BE2"/>
    <w:lvl w:ilvl="0" w:tplc="ACBC4654">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32974"/>
    <w:multiLevelType w:val="hybridMultilevel"/>
    <w:tmpl w:val="66B4687E"/>
    <w:lvl w:ilvl="0" w:tplc="3BFA31FE">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761758"/>
    <w:multiLevelType w:val="hybridMultilevel"/>
    <w:tmpl w:val="7D688590"/>
    <w:lvl w:ilvl="0" w:tplc="CB0E8EB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487080"/>
    <w:multiLevelType w:val="hybridMultilevel"/>
    <w:tmpl w:val="3A8A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13A2B"/>
    <w:multiLevelType w:val="hybridMultilevel"/>
    <w:tmpl w:val="83A61B88"/>
    <w:lvl w:ilvl="0" w:tplc="E530033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D0244D"/>
    <w:multiLevelType w:val="hybridMultilevel"/>
    <w:tmpl w:val="BCD2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1200B"/>
    <w:multiLevelType w:val="hybridMultilevel"/>
    <w:tmpl w:val="BB9E1A1A"/>
    <w:lvl w:ilvl="0" w:tplc="DC26281A">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A532A7"/>
    <w:multiLevelType w:val="hybridMultilevel"/>
    <w:tmpl w:val="C6CC14FE"/>
    <w:lvl w:ilvl="0" w:tplc="E93EB3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FA2A3D"/>
    <w:multiLevelType w:val="hybridMultilevel"/>
    <w:tmpl w:val="526EBDF4"/>
    <w:lvl w:ilvl="0" w:tplc="CCC2B908">
      <w:start w:val="1"/>
      <w:numFmt w:val="bullet"/>
      <w:lvlText w:val="•"/>
      <w:lvlJc w:val="left"/>
      <w:pPr>
        <w:tabs>
          <w:tab w:val="num" w:pos="720"/>
        </w:tabs>
        <w:ind w:left="720" w:hanging="360"/>
      </w:pPr>
      <w:rPr>
        <w:rFonts w:ascii="Times New Roman" w:hAnsi="Times New Roman" w:hint="default"/>
      </w:rPr>
    </w:lvl>
    <w:lvl w:ilvl="1" w:tplc="D884F592" w:tentative="1">
      <w:start w:val="1"/>
      <w:numFmt w:val="bullet"/>
      <w:lvlText w:val="•"/>
      <w:lvlJc w:val="left"/>
      <w:pPr>
        <w:tabs>
          <w:tab w:val="num" w:pos="1440"/>
        </w:tabs>
        <w:ind w:left="1440" w:hanging="360"/>
      </w:pPr>
      <w:rPr>
        <w:rFonts w:ascii="Times New Roman" w:hAnsi="Times New Roman" w:hint="default"/>
      </w:rPr>
    </w:lvl>
    <w:lvl w:ilvl="2" w:tplc="793684A2" w:tentative="1">
      <w:start w:val="1"/>
      <w:numFmt w:val="bullet"/>
      <w:lvlText w:val="•"/>
      <w:lvlJc w:val="left"/>
      <w:pPr>
        <w:tabs>
          <w:tab w:val="num" w:pos="2160"/>
        </w:tabs>
        <w:ind w:left="2160" w:hanging="360"/>
      </w:pPr>
      <w:rPr>
        <w:rFonts w:ascii="Times New Roman" w:hAnsi="Times New Roman" w:hint="default"/>
      </w:rPr>
    </w:lvl>
    <w:lvl w:ilvl="3" w:tplc="A1F0E6C4" w:tentative="1">
      <w:start w:val="1"/>
      <w:numFmt w:val="bullet"/>
      <w:lvlText w:val="•"/>
      <w:lvlJc w:val="left"/>
      <w:pPr>
        <w:tabs>
          <w:tab w:val="num" w:pos="2880"/>
        </w:tabs>
        <w:ind w:left="2880" w:hanging="360"/>
      </w:pPr>
      <w:rPr>
        <w:rFonts w:ascii="Times New Roman" w:hAnsi="Times New Roman" w:hint="default"/>
      </w:rPr>
    </w:lvl>
    <w:lvl w:ilvl="4" w:tplc="8DAEF874" w:tentative="1">
      <w:start w:val="1"/>
      <w:numFmt w:val="bullet"/>
      <w:lvlText w:val="•"/>
      <w:lvlJc w:val="left"/>
      <w:pPr>
        <w:tabs>
          <w:tab w:val="num" w:pos="3600"/>
        </w:tabs>
        <w:ind w:left="3600" w:hanging="360"/>
      </w:pPr>
      <w:rPr>
        <w:rFonts w:ascii="Times New Roman" w:hAnsi="Times New Roman" w:hint="default"/>
      </w:rPr>
    </w:lvl>
    <w:lvl w:ilvl="5" w:tplc="30F8E0C0" w:tentative="1">
      <w:start w:val="1"/>
      <w:numFmt w:val="bullet"/>
      <w:lvlText w:val="•"/>
      <w:lvlJc w:val="left"/>
      <w:pPr>
        <w:tabs>
          <w:tab w:val="num" w:pos="4320"/>
        </w:tabs>
        <w:ind w:left="4320" w:hanging="360"/>
      </w:pPr>
      <w:rPr>
        <w:rFonts w:ascii="Times New Roman" w:hAnsi="Times New Roman" w:hint="default"/>
      </w:rPr>
    </w:lvl>
    <w:lvl w:ilvl="6" w:tplc="D9C015A2" w:tentative="1">
      <w:start w:val="1"/>
      <w:numFmt w:val="bullet"/>
      <w:lvlText w:val="•"/>
      <w:lvlJc w:val="left"/>
      <w:pPr>
        <w:tabs>
          <w:tab w:val="num" w:pos="5040"/>
        </w:tabs>
        <w:ind w:left="5040" w:hanging="360"/>
      </w:pPr>
      <w:rPr>
        <w:rFonts w:ascii="Times New Roman" w:hAnsi="Times New Roman" w:hint="default"/>
      </w:rPr>
    </w:lvl>
    <w:lvl w:ilvl="7" w:tplc="59881B50" w:tentative="1">
      <w:start w:val="1"/>
      <w:numFmt w:val="bullet"/>
      <w:lvlText w:val="•"/>
      <w:lvlJc w:val="left"/>
      <w:pPr>
        <w:tabs>
          <w:tab w:val="num" w:pos="5760"/>
        </w:tabs>
        <w:ind w:left="5760" w:hanging="360"/>
      </w:pPr>
      <w:rPr>
        <w:rFonts w:ascii="Times New Roman" w:hAnsi="Times New Roman" w:hint="default"/>
      </w:rPr>
    </w:lvl>
    <w:lvl w:ilvl="8" w:tplc="31B40E2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CBD3255"/>
    <w:multiLevelType w:val="hybridMultilevel"/>
    <w:tmpl w:val="3198DFF6"/>
    <w:lvl w:ilvl="0" w:tplc="2AB6EAE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2834087">
    <w:abstractNumId w:val="2"/>
  </w:num>
  <w:num w:numId="2" w16cid:durableId="1285424899">
    <w:abstractNumId w:val="18"/>
  </w:num>
  <w:num w:numId="3" w16cid:durableId="853956606">
    <w:abstractNumId w:val="9"/>
  </w:num>
  <w:num w:numId="4" w16cid:durableId="169492995">
    <w:abstractNumId w:val="19"/>
  </w:num>
  <w:num w:numId="5" w16cid:durableId="1965691284">
    <w:abstractNumId w:val="31"/>
  </w:num>
  <w:num w:numId="6" w16cid:durableId="557783722">
    <w:abstractNumId w:val="28"/>
  </w:num>
  <w:num w:numId="7" w16cid:durableId="1677221205">
    <w:abstractNumId w:val="36"/>
  </w:num>
  <w:num w:numId="8" w16cid:durableId="1697273223">
    <w:abstractNumId w:val="25"/>
  </w:num>
  <w:num w:numId="9" w16cid:durableId="1165165039">
    <w:abstractNumId w:val="23"/>
  </w:num>
  <w:num w:numId="10" w16cid:durableId="118182154">
    <w:abstractNumId w:val="33"/>
  </w:num>
  <w:num w:numId="11" w16cid:durableId="475951846">
    <w:abstractNumId w:val="17"/>
  </w:num>
  <w:num w:numId="12" w16cid:durableId="1371950959">
    <w:abstractNumId w:val="29"/>
  </w:num>
  <w:num w:numId="13" w16cid:durableId="1544950698">
    <w:abstractNumId w:val="14"/>
  </w:num>
  <w:num w:numId="14" w16cid:durableId="1124233430">
    <w:abstractNumId w:val="0"/>
  </w:num>
  <w:num w:numId="15" w16cid:durableId="1838957869">
    <w:abstractNumId w:val="3"/>
  </w:num>
  <w:num w:numId="16" w16cid:durableId="738552638">
    <w:abstractNumId w:val="27"/>
  </w:num>
  <w:num w:numId="17" w16cid:durableId="604117443">
    <w:abstractNumId w:val="20"/>
  </w:num>
  <w:num w:numId="18" w16cid:durableId="145317350">
    <w:abstractNumId w:val="4"/>
  </w:num>
  <w:num w:numId="19" w16cid:durableId="781387737">
    <w:abstractNumId w:val="34"/>
  </w:num>
  <w:num w:numId="20" w16cid:durableId="932587631">
    <w:abstractNumId w:val="5"/>
  </w:num>
  <w:num w:numId="21" w16cid:durableId="1486241527">
    <w:abstractNumId w:val="13"/>
  </w:num>
  <w:num w:numId="22" w16cid:durableId="1669136787">
    <w:abstractNumId w:val="15"/>
  </w:num>
  <w:num w:numId="23" w16cid:durableId="1297030460">
    <w:abstractNumId w:val="35"/>
  </w:num>
  <w:num w:numId="24" w16cid:durableId="1116291725">
    <w:abstractNumId w:val="8"/>
  </w:num>
  <w:num w:numId="25" w16cid:durableId="1702050039">
    <w:abstractNumId w:val="30"/>
  </w:num>
  <w:num w:numId="26" w16cid:durableId="1665664497">
    <w:abstractNumId w:val="10"/>
  </w:num>
  <w:num w:numId="27" w16cid:durableId="1519807708">
    <w:abstractNumId w:val="32"/>
  </w:num>
  <w:num w:numId="28" w16cid:durableId="831263888">
    <w:abstractNumId w:val="11"/>
  </w:num>
  <w:num w:numId="29" w16cid:durableId="1315838419">
    <w:abstractNumId w:val="12"/>
  </w:num>
  <w:num w:numId="30" w16cid:durableId="1178421493">
    <w:abstractNumId w:val="37"/>
  </w:num>
  <w:num w:numId="31" w16cid:durableId="2054109959">
    <w:abstractNumId w:val="21"/>
  </w:num>
  <w:num w:numId="32" w16cid:durableId="1579899263">
    <w:abstractNumId w:val="1"/>
  </w:num>
  <w:num w:numId="33" w16cid:durableId="1586377352">
    <w:abstractNumId w:val="6"/>
  </w:num>
  <w:num w:numId="34" w16cid:durableId="1049958897">
    <w:abstractNumId w:val="26"/>
  </w:num>
  <w:num w:numId="35" w16cid:durableId="1210191764">
    <w:abstractNumId w:val="24"/>
  </w:num>
  <w:num w:numId="36" w16cid:durableId="1623539566">
    <w:abstractNumId w:val="16"/>
  </w:num>
  <w:num w:numId="37" w16cid:durableId="1563103294">
    <w:abstractNumId w:val="22"/>
  </w:num>
  <w:num w:numId="38" w16cid:durableId="1459763537">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169">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124F"/>
    <w:rsid w:val="00003730"/>
    <w:rsid w:val="000043BD"/>
    <w:rsid w:val="000047C5"/>
    <w:rsid w:val="00004DA3"/>
    <w:rsid w:val="00005BA9"/>
    <w:rsid w:val="000065ED"/>
    <w:rsid w:val="00006D6F"/>
    <w:rsid w:val="00006E30"/>
    <w:rsid w:val="000079DB"/>
    <w:rsid w:val="00007A48"/>
    <w:rsid w:val="00007AD4"/>
    <w:rsid w:val="00010D4E"/>
    <w:rsid w:val="000112B7"/>
    <w:rsid w:val="00012F8C"/>
    <w:rsid w:val="00012FDB"/>
    <w:rsid w:val="00015281"/>
    <w:rsid w:val="00016398"/>
    <w:rsid w:val="00016704"/>
    <w:rsid w:val="00016A40"/>
    <w:rsid w:val="00016C15"/>
    <w:rsid w:val="00017677"/>
    <w:rsid w:val="0002110C"/>
    <w:rsid w:val="00023BC4"/>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28B5"/>
    <w:rsid w:val="00044331"/>
    <w:rsid w:val="00044DAB"/>
    <w:rsid w:val="00045C6D"/>
    <w:rsid w:val="00045E63"/>
    <w:rsid w:val="00046DB4"/>
    <w:rsid w:val="00046E5D"/>
    <w:rsid w:val="00052D54"/>
    <w:rsid w:val="0005343B"/>
    <w:rsid w:val="00053F69"/>
    <w:rsid w:val="00054555"/>
    <w:rsid w:val="0005644D"/>
    <w:rsid w:val="00060F2B"/>
    <w:rsid w:val="0006103D"/>
    <w:rsid w:val="0006230C"/>
    <w:rsid w:val="000624D5"/>
    <w:rsid w:val="00063666"/>
    <w:rsid w:val="00063D51"/>
    <w:rsid w:val="00067EEB"/>
    <w:rsid w:val="000713BE"/>
    <w:rsid w:val="0007389D"/>
    <w:rsid w:val="00074372"/>
    <w:rsid w:val="000746AD"/>
    <w:rsid w:val="00075A81"/>
    <w:rsid w:val="00075C54"/>
    <w:rsid w:val="00076E25"/>
    <w:rsid w:val="00080165"/>
    <w:rsid w:val="00080843"/>
    <w:rsid w:val="00081D54"/>
    <w:rsid w:val="00082492"/>
    <w:rsid w:val="00084083"/>
    <w:rsid w:val="00084BE9"/>
    <w:rsid w:val="00084D5F"/>
    <w:rsid w:val="0008706D"/>
    <w:rsid w:val="00087AD9"/>
    <w:rsid w:val="00090096"/>
    <w:rsid w:val="00090128"/>
    <w:rsid w:val="000902EF"/>
    <w:rsid w:val="0009085C"/>
    <w:rsid w:val="00090AF7"/>
    <w:rsid w:val="0009172C"/>
    <w:rsid w:val="00091999"/>
    <w:rsid w:val="000926A5"/>
    <w:rsid w:val="000945CE"/>
    <w:rsid w:val="00094712"/>
    <w:rsid w:val="00094ADE"/>
    <w:rsid w:val="000967FE"/>
    <w:rsid w:val="00096C6C"/>
    <w:rsid w:val="00096D32"/>
    <w:rsid w:val="000A0343"/>
    <w:rsid w:val="000A0C87"/>
    <w:rsid w:val="000A0EF8"/>
    <w:rsid w:val="000A1463"/>
    <w:rsid w:val="000A237B"/>
    <w:rsid w:val="000A318C"/>
    <w:rsid w:val="000A361F"/>
    <w:rsid w:val="000A3661"/>
    <w:rsid w:val="000A36EE"/>
    <w:rsid w:val="000A3E80"/>
    <w:rsid w:val="000A3FF7"/>
    <w:rsid w:val="000A6497"/>
    <w:rsid w:val="000A7F9F"/>
    <w:rsid w:val="000B023C"/>
    <w:rsid w:val="000B1505"/>
    <w:rsid w:val="000B26D1"/>
    <w:rsid w:val="000B275F"/>
    <w:rsid w:val="000B2931"/>
    <w:rsid w:val="000B2E6E"/>
    <w:rsid w:val="000B465A"/>
    <w:rsid w:val="000B4765"/>
    <w:rsid w:val="000B4B84"/>
    <w:rsid w:val="000B51E3"/>
    <w:rsid w:val="000B5531"/>
    <w:rsid w:val="000B73C9"/>
    <w:rsid w:val="000B7EEA"/>
    <w:rsid w:val="000C1502"/>
    <w:rsid w:val="000C2718"/>
    <w:rsid w:val="000C2936"/>
    <w:rsid w:val="000C3306"/>
    <w:rsid w:val="000C3C3F"/>
    <w:rsid w:val="000C4896"/>
    <w:rsid w:val="000C696D"/>
    <w:rsid w:val="000C6E96"/>
    <w:rsid w:val="000C73BD"/>
    <w:rsid w:val="000C7E8A"/>
    <w:rsid w:val="000C7ED1"/>
    <w:rsid w:val="000D0962"/>
    <w:rsid w:val="000D0BDC"/>
    <w:rsid w:val="000D1A85"/>
    <w:rsid w:val="000D3DEE"/>
    <w:rsid w:val="000D4090"/>
    <w:rsid w:val="000D4D6C"/>
    <w:rsid w:val="000D502A"/>
    <w:rsid w:val="000D54B8"/>
    <w:rsid w:val="000D55E7"/>
    <w:rsid w:val="000D6123"/>
    <w:rsid w:val="000D7472"/>
    <w:rsid w:val="000D7BBD"/>
    <w:rsid w:val="000D7DF1"/>
    <w:rsid w:val="000E08D7"/>
    <w:rsid w:val="000E175A"/>
    <w:rsid w:val="000E2615"/>
    <w:rsid w:val="000E2B46"/>
    <w:rsid w:val="000E2CD5"/>
    <w:rsid w:val="000E401F"/>
    <w:rsid w:val="000E4D27"/>
    <w:rsid w:val="000E5342"/>
    <w:rsid w:val="000E5B2D"/>
    <w:rsid w:val="000E5D7C"/>
    <w:rsid w:val="000E76BE"/>
    <w:rsid w:val="000E778C"/>
    <w:rsid w:val="000F0318"/>
    <w:rsid w:val="000F1008"/>
    <w:rsid w:val="000F2012"/>
    <w:rsid w:val="000F34FD"/>
    <w:rsid w:val="000F42EB"/>
    <w:rsid w:val="000F451A"/>
    <w:rsid w:val="000F6FA3"/>
    <w:rsid w:val="00100484"/>
    <w:rsid w:val="0010204A"/>
    <w:rsid w:val="0010258A"/>
    <w:rsid w:val="001026F9"/>
    <w:rsid w:val="00102ADE"/>
    <w:rsid w:val="00104868"/>
    <w:rsid w:val="001052FB"/>
    <w:rsid w:val="00105B2D"/>
    <w:rsid w:val="001063D7"/>
    <w:rsid w:val="00106869"/>
    <w:rsid w:val="00106DA7"/>
    <w:rsid w:val="00107ECE"/>
    <w:rsid w:val="0011057F"/>
    <w:rsid w:val="00110B25"/>
    <w:rsid w:val="00110B43"/>
    <w:rsid w:val="00110D27"/>
    <w:rsid w:val="0011161C"/>
    <w:rsid w:val="00112E84"/>
    <w:rsid w:val="001142ED"/>
    <w:rsid w:val="0011502E"/>
    <w:rsid w:val="00115BAC"/>
    <w:rsid w:val="00115EA9"/>
    <w:rsid w:val="00116838"/>
    <w:rsid w:val="001171BD"/>
    <w:rsid w:val="001204DE"/>
    <w:rsid w:val="00120B13"/>
    <w:rsid w:val="00121714"/>
    <w:rsid w:val="00122716"/>
    <w:rsid w:val="00123707"/>
    <w:rsid w:val="001240F8"/>
    <w:rsid w:val="00124FFA"/>
    <w:rsid w:val="00126841"/>
    <w:rsid w:val="00127410"/>
    <w:rsid w:val="001276B6"/>
    <w:rsid w:val="0012787D"/>
    <w:rsid w:val="00130E67"/>
    <w:rsid w:val="001340BC"/>
    <w:rsid w:val="0013453E"/>
    <w:rsid w:val="00134599"/>
    <w:rsid w:val="00134A9B"/>
    <w:rsid w:val="00137AB6"/>
    <w:rsid w:val="00137F8A"/>
    <w:rsid w:val="00140103"/>
    <w:rsid w:val="001405EE"/>
    <w:rsid w:val="00140C22"/>
    <w:rsid w:val="00140DCD"/>
    <w:rsid w:val="0014317A"/>
    <w:rsid w:val="00144B62"/>
    <w:rsid w:val="0014728E"/>
    <w:rsid w:val="00150D8A"/>
    <w:rsid w:val="00154146"/>
    <w:rsid w:val="0015514B"/>
    <w:rsid w:val="00155C06"/>
    <w:rsid w:val="001571F3"/>
    <w:rsid w:val="00157F1B"/>
    <w:rsid w:val="00160084"/>
    <w:rsid w:val="001618DB"/>
    <w:rsid w:val="00164227"/>
    <w:rsid w:val="0016440A"/>
    <w:rsid w:val="00164538"/>
    <w:rsid w:val="00165717"/>
    <w:rsid w:val="001668DB"/>
    <w:rsid w:val="001674F8"/>
    <w:rsid w:val="001677DA"/>
    <w:rsid w:val="00170056"/>
    <w:rsid w:val="00172132"/>
    <w:rsid w:val="00172A2F"/>
    <w:rsid w:val="001737C7"/>
    <w:rsid w:val="0017480C"/>
    <w:rsid w:val="00175F9D"/>
    <w:rsid w:val="00177D16"/>
    <w:rsid w:val="0018042E"/>
    <w:rsid w:val="0018139C"/>
    <w:rsid w:val="0018294D"/>
    <w:rsid w:val="0018491D"/>
    <w:rsid w:val="00184A0B"/>
    <w:rsid w:val="00184C6B"/>
    <w:rsid w:val="0018500A"/>
    <w:rsid w:val="001850E1"/>
    <w:rsid w:val="00186BE1"/>
    <w:rsid w:val="00187076"/>
    <w:rsid w:val="001873F5"/>
    <w:rsid w:val="0018740F"/>
    <w:rsid w:val="001877D0"/>
    <w:rsid w:val="00191035"/>
    <w:rsid w:val="00191FE2"/>
    <w:rsid w:val="0019290E"/>
    <w:rsid w:val="00192B03"/>
    <w:rsid w:val="00193DDD"/>
    <w:rsid w:val="0019587B"/>
    <w:rsid w:val="00196C9F"/>
    <w:rsid w:val="001977E5"/>
    <w:rsid w:val="00197A34"/>
    <w:rsid w:val="00197A3D"/>
    <w:rsid w:val="001A1170"/>
    <w:rsid w:val="001A4433"/>
    <w:rsid w:val="001A47B2"/>
    <w:rsid w:val="001A4975"/>
    <w:rsid w:val="001A4A06"/>
    <w:rsid w:val="001A6AC9"/>
    <w:rsid w:val="001A6D31"/>
    <w:rsid w:val="001A70FB"/>
    <w:rsid w:val="001A75BC"/>
    <w:rsid w:val="001B14DE"/>
    <w:rsid w:val="001B1A34"/>
    <w:rsid w:val="001B1A82"/>
    <w:rsid w:val="001B2680"/>
    <w:rsid w:val="001B3DD7"/>
    <w:rsid w:val="001B47D4"/>
    <w:rsid w:val="001B4852"/>
    <w:rsid w:val="001B53EC"/>
    <w:rsid w:val="001B635C"/>
    <w:rsid w:val="001B7120"/>
    <w:rsid w:val="001B72EE"/>
    <w:rsid w:val="001C1A4B"/>
    <w:rsid w:val="001C35DE"/>
    <w:rsid w:val="001C5010"/>
    <w:rsid w:val="001C54D7"/>
    <w:rsid w:val="001C65ED"/>
    <w:rsid w:val="001C6962"/>
    <w:rsid w:val="001C6B70"/>
    <w:rsid w:val="001C6F32"/>
    <w:rsid w:val="001C7671"/>
    <w:rsid w:val="001D0347"/>
    <w:rsid w:val="001D0D3F"/>
    <w:rsid w:val="001D1A74"/>
    <w:rsid w:val="001D2950"/>
    <w:rsid w:val="001D42CF"/>
    <w:rsid w:val="001D42EC"/>
    <w:rsid w:val="001D4359"/>
    <w:rsid w:val="001D4981"/>
    <w:rsid w:val="001D4BE6"/>
    <w:rsid w:val="001D5944"/>
    <w:rsid w:val="001D605A"/>
    <w:rsid w:val="001D6595"/>
    <w:rsid w:val="001D7426"/>
    <w:rsid w:val="001E04CD"/>
    <w:rsid w:val="001E153A"/>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3B72"/>
    <w:rsid w:val="001F4883"/>
    <w:rsid w:val="001F4F6A"/>
    <w:rsid w:val="001F68BE"/>
    <w:rsid w:val="001F71BD"/>
    <w:rsid w:val="001F7368"/>
    <w:rsid w:val="001F7BA5"/>
    <w:rsid w:val="00200B53"/>
    <w:rsid w:val="0020263C"/>
    <w:rsid w:val="00202A55"/>
    <w:rsid w:val="00203B09"/>
    <w:rsid w:val="002051D3"/>
    <w:rsid w:val="00207E2F"/>
    <w:rsid w:val="0021077C"/>
    <w:rsid w:val="00210F62"/>
    <w:rsid w:val="002116E0"/>
    <w:rsid w:val="00211E0A"/>
    <w:rsid w:val="00212BAC"/>
    <w:rsid w:val="00213EC0"/>
    <w:rsid w:val="00214570"/>
    <w:rsid w:val="00214CCE"/>
    <w:rsid w:val="00215005"/>
    <w:rsid w:val="0021505D"/>
    <w:rsid w:val="00215095"/>
    <w:rsid w:val="00215271"/>
    <w:rsid w:val="0021532D"/>
    <w:rsid w:val="00215752"/>
    <w:rsid w:val="00215788"/>
    <w:rsid w:val="00215CF8"/>
    <w:rsid w:val="0021648A"/>
    <w:rsid w:val="00217976"/>
    <w:rsid w:val="00220678"/>
    <w:rsid w:val="002241F5"/>
    <w:rsid w:val="00224456"/>
    <w:rsid w:val="00226430"/>
    <w:rsid w:val="00226764"/>
    <w:rsid w:val="002267AE"/>
    <w:rsid w:val="002329FF"/>
    <w:rsid w:val="00232BEE"/>
    <w:rsid w:val="00232D3E"/>
    <w:rsid w:val="002333A4"/>
    <w:rsid w:val="00233839"/>
    <w:rsid w:val="00234688"/>
    <w:rsid w:val="00235F8A"/>
    <w:rsid w:val="00235FF8"/>
    <w:rsid w:val="00240AD5"/>
    <w:rsid w:val="00242114"/>
    <w:rsid w:val="00242147"/>
    <w:rsid w:val="002437C7"/>
    <w:rsid w:val="00243DE3"/>
    <w:rsid w:val="002444A7"/>
    <w:rsid w:val="00246200"/>
    <w:rsid w:val="00250D66"/>
    <w:rsid w:val="002528B1"/>
    <w:rsid w:val="00254501"/>
    <w:rsid w:val="002568AA"/>
    <w:rsid w:val="002576A0"/>
    <w:rsid w:val="00257C15"/>
    <w:rsid w:val="002609FD"/>
    <w:rsid w:val="002610D5"/>
    <w:rsid w:val="002617AA"/>
    <w:rsid w:val="002629CE"/>
    <w:rsid w:val="002633D1"/>
    <w:rsid w:val="00263AC9"/>
    <w:rsid w:val="002640E4"/>
    <w:rsid w:val="002642AA"/>
    <w:rsid w:val="002643CA"/>
    <w:rsid w:val="002644B7"/>
    <w:rsid w:val="00264543"/>
    <w:rsid w:val="00265C70"/>
    <w:rsid w:val="00265EAD"/>
    <w:rsid w:val="00265FDA"/>
    <w:rsid w:val="00266EC5"/>
    <w:rsid w:val="0026799D"/>
    <w:rsid w:val="00270117"/>
    <w:rsid w:val="00270A74"/>
    <w:rsid w:val="00274100"/>
    <w:rsid w:val="00280375"/>
    <w:rsid w:val="00280B0C"/>
    <w:rsid w:val="00281298"/>
    <w:rsid w:val="00281955"/>
    <w:rsid w:val="00283014"/>
    <w:rsid w:val="00283089"/>
    <w:rsid w:val="0028346B"/>
    <w:rsid w:val="00283750"/>
    <w:rsid w:val="00285375"/>
    <w:rsid w:val="0028677B"/>
    <w:rsid w:val="002878A1"/>
    <w:rsid w:val="00290051"/>
    <w:rsid w:val="00291719"/>
    <w:rsid w:val="002920E2"/>
    <w:rsid w:val="002921C5"/>
    <w:rsid w:val="00292B2F"/>
    <w:rsid w:val="00292B4E"/>
    <w:rsid w:val="00292BEF"/>
    <w:rsid w:val="00293F64"/>
    <w:rsid w:val="00295B0B"/>
    <w:rsid w:val="002970C0"/>
    <w:rsid w:val="00297DC5"/>
    <w:rsid w:val="002A1431"/>
    <w:rsid w:val="002A17A7"/>
    <w:rsid w:val="002A2B60"/>
    <w:rsid w:val="002A3EDC"/>
    <w:rsid w:val="002A587D"/>
    <w:rsid w:val="002A58ED"/>
    <w:rsid w:val="002A66A6"/>
    <w:rsid w:val="002A6961"/>
    <w:rsid w:val="002A724C"/>
    <w:rsid w:val="002A7BE2"/>
    <w:rsid w:val="002B0469"/>
    <w:rsid w:val="002B1645"/>
    <w:rsid w:val="002B2AE8"/>
    <w:rsid w:val="002B2FD2"/>
    <w:rsid w:val="002B3FBB"/>
    <w:rsid w:val="002B4B15"/>
    <w:rsid w:val="002B5840"/>
    <w:rsid w:val="002B6A17"/>
    <w:rsid w:val="002B7A00"/>
    <w:rsid w:val="002C0389"/>
    <w:rsid w:val="002C1574"/>
    <w:rsid w:val="002C176D"/>
    <w:rsid w:val="002C25EA"/>
    <w:rsid w:val="002C3485"/>
    <w:rsid w:val="002C3550"/>
    <w:rsid w:val="002C38E9"/>
    <w:rsid w:val="002C413C"/>
    <w:rsid w:val="002C4D46"/>
    <w:rsid w:val="002C4E1E"/>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1042"/>
    <w:rsid w:val="002E1287"/>
    <w:rsid w:val="002E385E"/>
    <w:rsid w:val="002E4303"/>
    <w:rsid w:val="002E50D7"/>
    <w:rsid w:val="002E534D"/>
    <w:rsid w:val="002E53EB"/>
    <w:rsid w:val="002E5C05"/>
    <w:rsid w:val="002E6820"/>
    <w:rsid w:val="002E6C3A"/>
    <w:rsid w:val="002F0054"/>
    <w:rsid w:val="002F0326"/>
    <w:rsid w:val="002F0E2D"/>
    <w:rsid w:val="002F13A5"/>
    <w:rsid w:val="002F1CD8"/>
    <w:rsid w:val="002F3266"/>
    <w:rsid w:val="002F3578"/>
    <w:rsid w:val="002F3CDA"/>
    <w:rsid w:val="002F464A"/>
    <w:rsid w:val="002F554E"/>
    <w:rsid w:val="002F60F2"/>
    <w:rsid w:val="002F7F2F"/>
    <w:rsid w:val="00301284"/>
    <w:rsid w:val="0030259E"/>
    <w:rsid w:val="00302774"/>
    <w:rsid w:val="00302FD1"/>
    <w:rsid w:val="00305C86"/>
    <w:rsid w:val="00306A95"/>
    <w:rsid w:val="0030708F"/>
    <w:rsid w:val="003106C2"/>
    <w:rsid w:val="003116D5"/>
    <w:rsid w:val="00312726"/>
    <w:rsid w:val="00312BA1"/>
    <w:rsid w:val="00313E3A"/>
    <w:rsid w:val="003151AA"/>
    <w:rsid w:val="0031718E"/>
    <w:rsid w:val="003171D1"/>
    <w:rsid w:val="00317377"/>
    <w:rsid w:val="00317C0B"/>
    <w:rsid w:val="00320086"/>
    <w:rsid w:val="00322C49"/>
    <w:rsid w:val="003238D8"/>
    <w:rsid w:val="0032394D"/>
    <w:rsid w:val="00323AF8"/>
    <w:rsid w:val="003243F2"/>
    <w:rsid w:val="00324413"/>
    <w:rsid w:val="003269E8"/>
    <w:rsid w:val="00330239"/>
    <w:rsid w:val="00330DE3"/>
    <w:rsid w:val="00332272"/>
    <w:rsid w:val="00332A97"/>
    <w:rsid w:val="00333098"/>
    <w:rsid w:val="00334F26"/>
    <w:rsid w:val="0033620C"/>
    <w:rsid w:val="00336DB6"/>
    <w:rsid w:val="00337A3F"/>
    <w:rsid w:val="003403FC"/>
    <w:rsid w:val="003407C3"/>
    <w:rsid w:val="00342B38"/>
    <w:rsid w:val="003440FC"/>
    <w:rsid w:val="0034526C"/>
    <w:rsid w:val="00346A75"/>
    <w:rsid w:val="00346CAD"/>
    <w:rsid w:val="00347573"/>
    <w:rsid w:val="00347EE9"/>
    <w:rsid w:val="00347F06"/>
    <w:rsid w:val="003513F2"/>
    <w:rsid w:val="00352038"/>
    <w:rsid w:val="00352A62"/>
    <w:rsid w:val="00353A21"/>
    <w:rsid w:val="00353FF2"/>
    <w:rsid w:val="0035623B"/>
    <w:rsid w:val="00356255"/>
    <w:rsid w:val="00356509"/>
    <w:rsid w:val="00356AF8"/>
    <w:rsid w:val="00357024"/>
    <w:rsid w:val="00361833"/>
    <w:rsid w:val="00361A3F"/>
    <w:rsid w:val="00362807"/>
    <w:rsid w:val="00362F0F"/>
    <w:rsid w:val="00364E2B"/>
    <w:rsid w:val="0037294E"/>
    <w:rsid w:val="003735D9"/>
    <w:rsid w:val="003738EB"/>
    <w:rsid w:val="00374A21"/>
    <w:rsid w:val="00375EE6"/>
    <w:rsid w:val="00376987"/>
    <w:rsid w:val="00380004"/>
    <w:rsid w:val="0038045D"/>
    <w:rsid w:val="00381691"/>
    <w:rsid w:val="00383B91"/>
    <w:rsid w:val="00385111"/>
    <w:rsid w:val="003859E5"/>
    <w:rsid w:val="00385FC7"/>
    <w:rsid w:val="00386A53"/>
    <w:rsid w:val="00387FAD"/>
    <w:rsid w:val="0039131B"/>
    <w:rsid w:val="003931E9"/>
    <w:rsid w:val="00395468"/>
    <w:rsid w:val="00395BF5"/>
    <w:rsid w:val="00396959"/>
    <w:rsid w:val="003974EB"/>
    <w:rsid w:val="003A05CF"/>
    <w:rsid w:val="003A1A74"/>
    <w:rsid w:val="003A48B8"/>
    <w:rsid w:val="003A52FA"/>
    <w:rsid w:val="003A57DA"/>
    <w:rsid w:val="003A5BD2"/>
    <w:rsid w:val="003A5F51"/>
    <w:rsid w:val="003A6525"/>
    <w:rsid w:val="003A731D"/>
    <w:rsid w:val="003B1953"/>
    <w:rsid w:val="003B4795"/>
    <w:rsid w:val="003C0AAF"/>
    <w:rsid w:val="003C1C04"/>
    <w:rsid w:val="003C1CA0"/>
    <w:rsid w:val="003C2026"/>
    <w:rsid w:val="003C2712"/>
    <w:rsid w:val="003C435B"/>
    <w:rsid w:val="003C4FBD"/>
    <w:rsid w:val="003C516F"/>
    <w:rsid w:val="003C545A"/>
    <w:rsid w:val="003C5486"/>
    <w:rsid w:val="003C6B4B"/>
    <w:rsid w:val="003C6BAD"/>
    <w:rsid w:val="003C6FDF"/>
    <w:rsid w:val="003C7282"/>
    <w:rsid w:val="003C75C3"/>
    <w:rsid w:val="003D0B24"/>
    <w:rsid w:val="003D0B28"/>
    <w:rsid w:val="003D24CB"/>
    <w:rsid w:val="003D2888"/>
    <w:rsid w:val="003D2B72"/>
    <w:rsid w:val="003D4AB1"/>
    <w:rsid w:val="003D51E7"/>
    <w:rsid w:val="003D57CE"/>
    <w:rsid w:val="003D7B0A"/>
    <w:rsid w:val="003E0722"/>
    <w:rsid w:val="003E0AD2"/>
    <w:rsid w:val="003E0D55"/>
    <w:rsid w:val="003E188E"/>
    <w:rsid w:val="003E1B5A"/>
    <w:rsid w:val="003E21BB"/>
    <w:rsid w:val="003E3318"/>
    <w:rsid w:val="003E38C3"/>
    <w:rsid w:val="003E3BDC"/>
    <w:rsid w:val="003E500D"/>
    <w:rsid w:val="003E53C6"/>
    <w:rsid w:val="003E595B"/>
    <w:rsid w:val="003E60D5"/>
    <w:rsid w:val="003E624D"/>
    <w:rsid w:val="003E67B2"/>
    <w:rsid w:val="003E6B54"/>
    <w:rsid w:val="003E7FA9"/>
    <w:rsid w:val="003F0C13"/>
    <w:rsid w:val="003F175F"/>
    <w:rsid w:val="003F1E32"/>
    <w:rsid w:val="003F3F53"/>
    <w:rsid w:val="003F47BD"/>
    <w:rsid w:val="003F4CA0"/>
    <w:rsid w:val="003F5A58"/>
    <w:rsid w:val="003F7129"/>
    <w:rsid w:val="003F7A16"/>
    <w:rsid w:val="00400484"/>
    <w:rsid w:val="00400557"/>
    <w:rsid w:val="00400753"/>
    <w:rsid w:val="00402313"/>
    <w:rsid w:val="004027D3"/>
    <w:rsid w:val="00402F08"/>
    <w:rsid w:val="00403AA0"/>
    <w:rsid w:val="00404D55"/>
    <w:rsid w:val="00404E8B"/>
    <w:rsid w:val="004067A2"/>
    <w:rsid w:val="004075DD"/>
    <w:rsid w:val="00410751"/>
    <w:rsid w:val="004107CA"/>
    <w:rsid w:val="00413370"/>
    <w:rsid w:val="00414F87"/>
    <w:rsid w:val="0041581F"/>
    <w:rsid w:val="00415BF4"/>
    <w:rsid w:val="00416B3E"/>
    <w:rsid w:val="00416B4B"/>
    <w:rsid w:val="004170AB"/>
    <w:rsid w:val="0041716A"/>
    <w:rsid w:val="00420395"/>
    <w:rsid w:val="00420845"/>
    <w:rsid w:val="004212DB"/>
    <w:rsid w:val="00423645"/>
    <w:rsid w:val="00423775"/>
    <w:rsid w:val="00425E36"/>
    <w:rsid w:val="00425FD3"/>
    <w:rsid w:val="0042606B"/>
    <w:rsid w:val="00426AE8"/>
    <w:rsid w:val="00427274"/>
    <w:rsid w:val="004328EE"/>
    <w:rsid w:val="00433835"/>
    <w:rsid w:val="004339DA"/>
    <w:rsid w:val="00433DA7"/>
    <w:rsid w:val="00434B17"/>
    <w:rsid w:val="00435449"/>
    <w:rsid w:val="004360AB"/>
    <w:rsid w:val="00436B98"/>
    <w:rsid w:val="00441C62"/>
    <w:rsid w:val="0044295D"/>
    <w:rsid w:val="00442A4B"/>
    <w:rsid w:val="00443D01"/>
    <w:rsid w:val="0044778F"/>
    <w:rsid w:val="00447B9F"/>
    <w:rsid w:val="00447CA8"/>
    <w:rsid w:val="00450AD9"/>
    <w:rsid w:val="004512B5"/>
    <w:rsid w:val="00452CCC"/>
    <w:rsid w:val="0045332A"/>
    <w:rsid w:val="0045334E"/>
    <w:rsid w:val="00453589"/>
    <w:rsid w:val="004541B2"/>
    <w:rsid w:val="00454785"/>
    <w:rsid w:val="00454F13"/>
    <w:rsid w:val="004562EB"/>
    <w:rsid w:val="0045649E"/>
    <w:rsid w:val="00457B18"/>
    <w:rsid w:val="00460975"/>
    <w:rsid w:val="0046103D"/>
    <w:rsid w:val="00461853"/>
    <w:rsid w:val="00461D21"/>
    <w:rsid w:val="00463ACB"/>
    <w:rsid w:val="00463EE3"/>
    <w:rsid w:val="00465240"/>
    <w:rsid w:val="0046636A"/>
    <w:rsid w:val="00466C04"/>
    <w:rsid w:val="004678A0"/>
    <w:rsid w:val="004702CA"/>
    <w:rsid w:val="00470463"/>
    <w:rsid w:val="004705F9"/>
    <w:rsid w:val="00471006"/>
    <w:rsid w:val="00472455"/>
    <w:rsid w:val="00474111"/>
    <w:rsid w:val="0047433C"/>
    <w:rsid w:val="004743DF"/>
    <w:rsid w:val="0047512D"/>
    <w:rsid w:val="00475C57"/>
    <w:rsid w:val="00477D77"/>
    <w:rsid w:val="00480A3B"/>
    <w:rsid w:val="00480DA9"/>
    <w:rsid w:val="004815E9"/>
    <w:rsid w:val="00481732"/>
    <w:rsid w:val="00482BA1"/>
    <w:rsid w:val="00483650"/>
    <w:rsid w:val="00484166"/>
    <w:rsid w:val="00485124"/>
    <w:rsid w:val="004859E9"/>
    <w:rsid w:val="00485FCD"/>
    <w:rsid w:val="004861AC"/>
    <w:rsid w:val="00486257"/>
    <w:rsid w:val="00486A99"/>
    <w:rsid w:val="00486BB9"/>
    <w:rsid w:val="0048797A"/>
    <w:rsid w:val="00487DB8"/>
    <w:rsid w:val="00487DD8"/>
    <w:rsid w:val="00487FE5"/>
    <w:rsid w:val="004906EF"/>
    <w:rsid w:val="00490A7D"/>
    <w:rsid w:val="00491DDC"/>
    <w:rsid w:val="00494EB9"/>
    <w:rsid w:val="00495535"/>
    <w:rsid w:val="004960F8"/>
    <w:rsid w:val="00496E1E"/>
    <w:rsid w:val="004A2135"/>
    <w:rsid w:val="004A47C9"/>
    <w:rsid w:val="004A545C"/>
    <w:rsid w:val="004A59EE"/>
    <w:rsid w:val="004A7224"/>
    <w:rsid w:val="004A7315"/>
    <w:rsid w:val="004A7352"/>
    <w:rsid w:val="004A784F"/>
    <w:rsid w:val="004B0A47"/>
    <w:rsid w:val="004B0EE8"/>
    <w:rsid w:val="004B2526"/>
    <w:rsid w:val="004B4566"/>
    <w:rsid w:val="004B47AC"/>
    <w:rsid w:val="004B5930"/>
    <w:rsid w:val="004B5A30"/>
    <w:rsid w:val="004B66CE"/>
    <w:rsid w:val="004B6893"/>
    <w:rsid w:val="004B6FDC"/>
    <w:rsid w:val="004B773A"/>
    <w:rsid w:val="004C001D"/>
    <w:rsid w:val="004C0174"/>
    <w:rsid w:val="004C043E"/>
    <w:rsid w:val="004C178C"/>
    <w:rsid w:val="004C206B"/>
    <w:rsid w:val="004C24B6"/>
    <w:rsid w:val="004C2900"/>
    <w:rsid w:val="004C393D"/>
    <w:rsid w:val="004C5243"/>
    <w:rsid w:val="004C72E3"/>
    <w:rsid w:val="004D08B7"/>
    <w:rsid w:val="004D0A0F"/>
    <w:rsid w:val="004D0EF3"/>
    <w:rsid w:val="004D217F"/>
    <w:rsid w:val="004D23AA"/>
    <w:rsid w:val="004D38A1"/>
    <w:rsid w:val="004D76ED"/>
    <w:rsid w:val="004D7966"/>
    <w:rsid w:val="004E0663"/>
    <w:rsid w:val="004E07A0"/>
    <w:rsid w:val="004E0840"/>
    <w:rsid w:val="004E0F75"/>
    <w:rsid w:val="004E14D0"/>
    <w:rsid w:val="004E1C89"/>
    <w:rsid w:val="004E1DF3"/>
    <w:rsid w:val="004E247E"/>
    <w:rsid w:val="004E4059"/>
    <w:rsid w:val="004E4A86"/>
    <w:rsid w:val="004E5728"/>
    <w:rsid w:val="004E6FB3"/>
    <w:rsid w:val="004E6FFA"/>
    <w:rsid w:val="004E79C1"/>
    <w:rsid w:val="004F03C6"/>
    <w:rsid w:val="004F0ED3"/>
    <w:rsid w:val="004F3235"/>
    <w:rsid w:val="004F3CD8"/>
    <w:rsid w:val="004F3D29"/>
    <w:rsid w:val="004F59C5"/>
    <w:rsid w:val="004F69C2"/>
    <w:rsid w:val="004F7645"/>
    <w:rsid w:val="004F77DA"/>
    <w:rsid w:val="005019E5"/>
    <w:rsid w:val="00502B31"/>
    <w:rsid w:val="005031BF"/>
    <w:rsid w:val="00503E2C"/>
    <w:rsid w:val="0050415D"/>
    <w:rsid w:val="00504C98"/>
    <w:rsid w:val="00504DCD"/>
    <w:rsid w:val="00510BED"/>
    <w:rsid w:val="00512097"/>
    <w:rsid w:val="0051242F"/>
    <w:rsid w:val="00512621"/>
    <w:rsid w:val="00514019"/>
    <w:rsid w:val="00514A42"/>
    <w:rsid w:val="00521266"/>
    <w:rsid w:val="005214D4"/>
    <w:rsid w:val="0052297E"/>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7061"/>
    <w:rsid w:val="005474CD"/>
    <w:rsid w:val="00550B04"/>
    <w:rsid w:val="00553F2C"/>
    <w:rsid w:val="00554360"/>
    <w:rsid w:val="005548B8"/>
    <w:rsid w:val="00557A48"/>
    <w:rsid w:val="00561B52"/>
    <w:rsid w:val="00563060"/>
    <w:rsid w:val="005633A2"/>
    <w:rsid w:val="0056427E"/>
    <w:rsid w:val="005645F4"/>
    <w:rsid w:val="00565080"/>
    <w:rsid w:val="005650CA"/>
    <w:rsid w:val="00565E61"/>
    <w:rsid w:val="00566391"/>
    <w:rsid w:val="0056692E"/>
    <w:rsid w:val="00566A76"/>
    <w:rsid w:val="005673B3"/>
    <w:rsid w:val="005677D4"/>
    <w:rsid w:val="005677DC"/>
    <w:rsid w:val="005704F3"/>
    <w:rsid w:val="00570B5E"/>
    <w:rsid w:val="00571FC8"/>
    <w:rsid w:val="005721A3"/>
    <w:rsid w:val="00572653"/>
    <w:rsid w:val="00572C96"/>
    <w:rsid w:val="0057331A"/>
    <w:rsid w:val="00573ADE"/>
    <w:rsid w:val="0057414D"/>
    <w:rsid w:val="00575439"/>
    <w:rsid w:val="00575527"/>
    <w:rsid w:val="00575C56"/>
    <w:rsid w:val="00575DB4"/>
    <w:rsid w:val="00580614"/>
    <w:rsid w:val="005810A8"/>
    <w:rsid w:val="00581420"/>
    <w:rsid w:val="00583DFD"/>
    <w:rsid w:val="005844C4"/>
    <w:rsid w:val="00584B09"/>
    <w:rsid w:val="0058739D"/>
    <w:rsid w:val="00587F99"/>
    <w:rsid w:val="0059134A"/>
    <w:rsid w:val="005922FB"/>
    <w:rsid w:val="005928C5"/>
    <w:rsid w:val="005932EF"/>
    <w:rsid w:val="005A0B70"/>
    <w:rsid w:val="005A1B8E"/>
    <w:rsid w:val="005A2291"/>
    <w:rsid w:val="005A4AFD"/>
    <w:rsid w:val="005B0F38"/>
    <w:rsid w:val="005B1651"/>
    <w:rsid w:val="005B1879"/>
    <w:rsid w:val="005B1FB2"/>
    <w:rsid w:val="005B2A28"/>
    <w:rsid w:val="005B2AE2"/>
    <w:rsid w:val="005B4205"/>
    <w:rsid w:val="005B4539"/>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54FA"/>
    <w:rsid w:val="005C6053"/>
    <w:rsid w:val="005C6218"/>
    <w:rsid w:val="005C690E"/>
    <w:rsid w:val="005D02AF"/>
    <w:rsid w:val="005D149F"/>
    <w:rsid w:val="005D198F"/>
    <w:rsid w:val="005D2566"/>
    <w:rsid w:val="005D28CA"/>
    <w:rsid w:val="005D4F80"/>
    <w:rsid w:val="005D5708"/>
    <w:rsid w:val="005D6815"/>
    <w:rsid w:val="005D69AC"/>
    <w:rsid w:val="005D7653"/>
    <w:rsid w:val="005D7FF9"/>
    <w:rsid w:val="005E061C"/>
    <w:rsid w:val="005E17FA"/>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4234"/>
    <w:rsid w:val="005F57C7"/>
    <w:rsid w:val="005F585A"/>
    <w:rsid w:val="005F5975"/>
    <w:rsid w:val="005F7AC7"/>
    <w:rsid w:val="005F7E09"/>
    <w:rsid w:val="00600D83"/>
    <w:rsid w:val="006020E6"/>
    <w:rsid w:val="00602A6A"/>
    <w:rsid w:val="00602ED8"/>
    <w:rsid w:val="0060401B"/>
    <w:rsid w:val="00606491"/>
    <w:rsid w:val="00606933"/>
    <w:rsid w:val="00607EFD"/>
    <w:rsid w:val="006105B0"/>
    <w:rsid w:val="006108E2"/>
    <w:rsid w:val="006117AA"/>
    <w:rsid w:val="00611CFC"/>
    <w:rsid w:val="0061216C"/>
    <w:rsid w:val="0061252B"/>
    <w:rsid w:val="00612979"/>
    <w:rsid w:val="00612DE7"/>
    <w:rsid w:val="00614AFC"/>
    <w:rsid w:val="00614DD0"/>
    <w:rsid w:val="00615E87"/>
    <w:rsid w:val="006162DD"/>
    <w:rsid w:val="0062009F"/>
    <w:rsid w:val="00620FFA"/>
    <w:rsid w:val="00622517"/>
    <w:rsid w:val="006225C9"/>
    <w:rsid w:val="00622D25"/>
    <w:rsid w:val="00622D8C"/>
    <w:rsid w:val="0062330C"/>
    <w:rsid w:val="00623A5B"/>
    <w:rsid w:val="00626002"/>
    <w:rsid w:val="00626F88"/>
    <w:rsid w:val="006272F8"/>
    <w:rsid w:val="0062763E"/>
    <w:rsid w:val="00631247"/>
    <w:rsid w:val="00631B46"/>
    <w:rsid w:val="00633863"/>
    <w:rsid w:val="00634EE1"/>
    <w:rsid w:val="0063663E"/>
    <w:rsid w:val="00636860"/>
    <w:rsid w:val="00637014"/>
    <w:rsid w:val="006374B6"/>
    <w:rsid w:val="00637C52"/>
    <w:rsid w:val="00637CC6"/>
    <w:rsid w:val="00642574"/>
    <w:rsid w:val="00642623"/>
    <w:rsid w:val="00642EDF"/>
    <w:rsid w:val="006432D6"/>
    <w:rsid w:val="00645C16"/>
    <w:rsid w:val="00645CF7"/>
    <w:rsid w:val="00645F40"/>
    <w:rsid w:val="00650344"/>
    <w:rsid w:val="0065047F"/>
    <w:rsid w:val="00650955"/>
    <w:rsid w:val="006509F9"/>
    <w:rsid w:val="006511EF"/>
    <w:rsid w:val="00651A16"/>
    <w:rsid w:val="00651C9B"/>
    <w:rsid w:val="00652AF5"/>
    <w:rsid w:val="00652C74"/>
    <w:rsid w:val="006536E7"/>
    <w:rsid w:val="006612F3"/>
    <w:rsid w:val="00661FDB"/>
    <w:rsid w:val="006630C2"/>
    <w:rsid w:val="006641F4"/>
    <w:rsid w:val="0066436C"/>
    <w:rsid w:val="006648D4"/>
    <w:rsid w:val="00665833"/>
    <w:rsid w:val="0066664E"/>
    <w:rsid w:val="00666F57"/>
    <w:rsid w:val="006673B2"/>
    <w:rsid w:val="00670604"/>
    <w:rsid w:val="00672E31"/>
    <w:rsid w:val="00674EDE"/>
    <w:rsid w:val="006750F3"/>
    <w:rsid w:val="00675447"/>
    <w:rsid w:val="00676704"/>
    <w:rsid w:val="00676E28"/>
    <w:rsid w:val="0067716F"/>
    <w:rsid w:val="006773E3"/>
    <w:rsid w:val="00677535"/>
    <w:rsid w:val="006776D0"/>
    <w:rsid w:val="00681013"/>
    <w:rsid w:val="00683D04"/>
    <w:rsid w:val="0068449F"/>
    <w:rsid w:val="00687346"/>
    <w:rsid w:val="0069034E"/>
    <w:rsid w:val="006905C4"/>
    <w:rsid w:val="00691FF5"/>
    <w:rsid w:val="00692220"/>
    <w:rsid w:val="0069281E"/>
    <w:rsid w:val="006929DD"/>
    <w:rsid w:val="00693E4D"/>
    <w:rsid w:val="00693F5C"/>
    <w:rsid w:val="00696E60"/>
    <w:rsid w:val="006970FD"/>
    <w:rsid w:val="00697914"/>
    <w:rsid w:val="006A0645"/>
    <w:rsid w:val="006A15C5"/>
    <w:rsid w:val="006A2765"/>
    <w:rsid w:val="006A28EB"/>
    <w:rsid w:val="006A60CC"/>
    <w:rsid w:val="006A65EF"/>
    <w:rsid w:val="006A6C3F"/>
    <w:rsid w:val="006A6C84"/>
    <w:rsid w:val="006A7679"/>
    <w:rsid w:val="006B2654"/>
    <w:rsid w:val="006B2B48"/>
    <w:rsid w:val="006B395C"/>
    <w:rsid w:val="006B5755"/>
    <w:rsid w:val="006B57AD"/>
    <w:rsid w:val="006B5A5B"/>
    <w:rsid w:val="006B5ADC"/>
    <w:rsid w:val="006B5FCC"/>
    <w:rsid w:val="006B60B8"/>
    <w:rsid w:val="006B77A7"/>
    <w:rsid w:val="006B7A95"/>
    <w:rsid w:val="006B7AF7"/>
    <w:rsid w:val="006B7E34"/>
    <w:rsid w:val="006C07A2"/>
    <w:rsid w:val="006C1453"/>
    <w:rsid w:val="006C22A7"/>
    <w:rsid w:val="006C2889"/>
    <w:rsid w:val="006C4BC3"/>
    <w:rsid w:val="006D005E"/>
    <w:rsid w:val="006D1500"/>
    <w:rsid w:val="006D1841"/>
    <w:rsid w:val="006D1E95"/>
    <w:rsid w:val="006D21D8"/>
    <w:rsid w:val="006D2287"/>
    <w:rsid w:val="006D260D"/>
    <w:rsid w:val="006D2A8E"/>
    <w:rsid w:val="006D610F"/>
    <w:rsid w:val="006D6719"/>
    <w:rsid w:val="006E007D"/>
    <w:rsid w:val="006E094E"/>
    <w:rsid w:val="006E243D"/>
    <w:rsid w:val="006E274B"/>
    <w:rsid w:val="006E2C6B"/>
    <w:rsid w:val="006E417A"/>
    <w:rsid w:val="006E56A8"/>
    <w:rsid w:val="006E5DF5"/>
    <w:rsid w:val="006F0094"/>
    <w:rsid w:val="006F0503"/>
    <w:rsid w:val="006F0568"/>
    <w:rsid w:val="006F09E3"/>
    <w:rsid w:val="006F3617"/>
    <w:rsid w:val="006F3D8F"/>
    <w:rsid w:val="006F4774"/>
    <w:rsid w:val="006F53EF"/>
    <w:rsid w:val="006F5A06"/>
    <w:rsid w:val="006F71B9"/>
    <w:rsid w:val="006F78F9"/>
    <w:rsid w:val="006F7BEE"/>
    <w:rsid w:val="00701325"/>
    <w:rsid w:val="00701347"/>
    <w:rsid w:val="007013A6"/>
    <w:rsid w:val="00701999"/>
    <w:rsid w:val="007021EE"/>
    <w:rsid w:val="007024A5"/>
    <w:rsid w:val="00702CB9"/>
    <w:rsid w:val="007030ED"/>
    <w:rsid w:val="00704840"/>
    <w:rsid w:val="00704D1C"/>
    <w:rsid w:val="00705153"/>
    <w:rsid w:val="0070782D"/>
    <w:rsid w:val="0071132E"/>
    <w:rsid w:val="007118EC"/>
    <w:rsid w:val="00711A06"/>
    <w:rsid w:val="00711AFD"/>
    <w:rsid w:val="0071235E"/>
    <w:rsid w:val="0071245A"/>
    <w:rsid w:val="00714859"/>
    <w:rsid w:val="007160F4"/>
    <w:rsid w:val="00716840"/>
    <w:rsid w:val="007177BC"/>
    <w:rsid w:val="00717CFA"/>
    <w:rsid w:val="00717FC4"/>
    <w:rsid w:val="00722606"/>
    <w:rsid w:val="0072452C"/>
    <w:rsid w:val="00724C5B"/>
    <w:rsid w:val="00724E1E"/>
    <w:rsid w:val="00725EFF"/>
    <w:rsid w:val="0072600E"/>
    <w:rsid w:val="00726A7C"/>
    <w:rsid w:val="0073073E"/>
    <w:rsid w:val="0073077E"/>
    <w:rsid w:val="00731A1F"/>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70C1"/>
    <w:rsid w:val="0074717F"/>
    <w:rsid w:val="00747B14"/>
    <w:rsid w:val="00751358"/>
    <w:rsid w:val="007513F1"/>
    <w:rsid w:val="00754DE4"/>
    <w:rsid w:val="0075507B"/>
    <w:rsid w:val="007552D5"/>
    <w:rsid w:val="007566C0"/>
    <w:rsid w:val="00760E54"/>
    <w:rsid w:val="0076174B"/>
    <w:rsid w:val="00761EE4"/>
    <w:rsid w:val="0076292A"/>
    <w:rsid w:val="007631C1"/>
    <w:rsid w:val="00763F15"/>
    <w:rsid w:val="007648A8"/>
    <w:rsid w:val="00764D01"/>
    <w:rsid w:val="0076561E"/>
    <w:rsid w:val="00767D75"/>
    <w:rsid w:val="00771DA5"/>
    <w:rsid w:val="007722F3"/>
    <w:rsid w:val="00773479"/>
    <w:rsid w:val="00773576"/>
    <w:rsid w:val="00773C2A"/>
    <w:rsid w:val="00773D98"/>
    <w:rsid w:val="00773DCD"/>
    <w:rsid w:val="00773F5C"/>
    <w:rsid w:val="00775C29"/>
    <w:rsid w:val="007761A2"/>
    <w:rsid w:val="00776AA6"/>
    <w:rsid w:val="00777254"/>
    <w:rsid w:val="007806DD"/>
    <w:rsid w:val="00781725"/>
    <w:rsid w:val="00782567"/>
    <w:rsid w:val="00785CB0"/>
    <w:rsid w:val="00785D6B"/>
    <w:rsid w:val="00786B31"/>
    <w:rsid w:val="007870BD"/>
    <w:rsid w:val="007874AD"/>
    <w:rsid w:val="00787B32"/>
    <w:rsid w:val="00790BB8"/>
    <w:rsid w:val="00793428"/>
    <w:rsid w:val="007934D8"/>
    <w:rsid w:val="007935D5"/>
    <w:rsid w:val="00793C26"/>
    <w:rsid w:val="007946AB"/>
    <w:rsid w:val="0079589A"/>
    <w:rsid w:val="00795D40"/>
    <w:rsid w:val="00795FCD"/>
    <w:rsid w:val="007967CD"/>
    <w:rsid w:val="0079706C"/>
    <w:rsid w:val="0079783C"/>
    <w:rsid w:val="007A17FF"/>
    <w:rsid w:val="007A2543"/>
    <w:rsid w:val="007A3247"/>
    <w:rsid w:val="007A384B"/>
    <w:rsid w:val="007A3B28"/>
    <w:rsid w:val="007A5C13"/>
    <w:rsid w:val="007B0261"/>
    <w:rsid w:val="007B0465"/>
    <w:rsid w:val="007B0E90"/>
    <w:rsid w:val="007B0EBD"/>
    <w:rsid w:val="007B27F1"/>
    <w:rsid w:val="007B2F90"/>
    <w:rsid w:val="007B453E"/>
    <w:rsid w:val="007B6B61"/>
    <w:rsid w:val="007B7C33"/>
    <w:rsid w:val="007C04D0"/>
    <w:rsid w:val="007C0547"/>
    <w:rsid w:val="007C0817"/>
    <w:rsid w:val="007C16AB"/>
    <w:rsid w:val="007C17A3"/>
    <w:rsid w:val="007C2221"/>
    <w:rsid w:val="007C2FFF"/>
    <w:rsid w:val="007C64A0"/>
    <w:rsid w:val="007D0D48"/>
    <w:rsid w:val="007D1A48"/>
    <w:rsid w:val="007D38A3"/>
    <w:rsid w:val="007D61A8"/>
    <w:rsid w:val="007E0B90"/>
    <w:rsid w:val="007E1409"/>
    <w:rsid w:val="007E1BAD"/>
    <w:rsid w:val="007E2968"/>
    <w:rsid w:val="007E2EF3"/>
    <w:rsid w:val="007E31DB"/>
    <w:rsid w:val="007E57D8"/>
    <w:rsid w:val="007E6220"/>
    <w:rsid w:val="007E6F99"/>
    <w:rsid w:val="007E7B84"/>
    <w:rsid w:val="007E7FF9"/>
    <w:rsid w:val="007F0441"/>
    <w:rsid w:val="007F0C1A"/>
    <w:rsid w:val="007F3C7D"/>
    <w:rsid w:val="007F47C5"/>
    <w:rsid w:val="007F5BE7"/>
    <w:rsid w:val="008007DD"/>
    <w:rsid w:val="0080139A"/>
    <w:rsid w:val="0080186B"/>
    <w:rsid w:val="008019A3"/>
    <w:rsid w:val="00801B99"/>
    <w:rsid w:val="00801D54"/>
    <w:rsid w:val="00802074"/>
    <w:rsid w:val="0080305F"/>
    <w:rsid w:val="0080377A"/>
    <w:rsid w:val="00803E21"/>
    <w:rsid w:val="00803EAB"/>
    <w:rsid w:val="00804405"/>
    <w:rsid w:val="00804FEA"/>
    <w:rsid w:val="0080612A"/>
    <w:rsid w:val="008063D0"/>
    <w:rsid w:val="00807B3C"/>
    <w:rsid w:val="008113F4"/>
    <w:rsid w:val="00811A43"/>
    <w:rsid w:val="00811B72"/>
    <w:rsid w:val="0081388C"/>
    <w:rsid w:val="00813E67"/>
    <w:rsid w:val="00814220"/>
    <w:rsid w:val="00814355"/>
    <w:rsid w:val="0081678F"/>
    <w:rsid w:val="008169AB"/>
    <w:rsid w:val="00816A12"/>
    <w:rsid w:val="008173E3"/>
    <w:rsid w:val="0081796B"/>
    <w:rsid w:val="00817E95"/>
    <w:rsid w:val="00822028"/>
    <w:rsid w:val="0082339A"/>
    <w:rsid w:val="008239F4"/>
    <w:rsid w:val="00824AF1"/>
    <w:rsid w:val="00824DA9"/>
    <w:rsid w:val="0082563C"/>
    <w:rsid w:val="00825C26"/>
    <w:rsid w:val="00832644"/>
    <w:rsid w:val="00832989"/>
    <w:rsid w:val="008330C8"/>
    <w:rsid w:val="008335A7"/>
    <w:rsid w:val="00833DBC"/>
    <w:rsid w:val="00835C10"/>
    <w:rsid w:val="00837366"/>
    <w:rsid w:val="008376DF"/>
    <w:rsid w:val="0084022C"/>
    <w:rsid w:val="00840689"/>
    <w:rsid w:val="00841B5E"/>
    <w:rsid w:val="00842C20"/>
    <w:rsid w:val="008437D0"/>
    <w:rsid w:val="00844576"/>
    <w:rsid w:val="00844AB2"/>
    <w:rsid w:val="00844CDB"/>
    <w:rsid w:val="0084542A"/>
    <w:rsid w:val="00845E92"/>
    <w:rsid w:val="0085124E"/>
    <w:rsid w:val="008518A9"/>
    <w:rsid w:val="00851DA2"/>
    <w:rsid w:val="00853C78"/>
    <w:rsid w:val="008545B9"/>
    <w:rsid w:val="0085482C"/>
    <w:rsid w:val="00855038"/>
    <w:rsid w:val="0085626F"/>
    <w:rsid w:val="00857176"/>
    <w:rsid w:val="00857F2E"/>
    <w:rsid w:val="008606E6"/>
    <w:rsid w:val="00860A54"/>
    <w:rsid w:val="008619CF"/>
    <w:rsid w:val="00862829"/>
    <w:rsid w:val="00862C3D"/>
    <w:rsid w:val="00865EB7"/>
    <w:rsid w:val="0086636D"/>
    <w:rsid w:val="008667F5"/>
    <w:rsid w:val="00866D42"/>
    <w:rsid w:val="00867DF4"/>
    <w:rsid w:val="00867EA1"/>
    <w:rsid w:val="0087057C"/>
    <w:rsid w:val="008722FA"/>
    <w:rsid w:val="0087290B"/>
    <w:rsid w:val="00874E48"/>
    <w:rsid w:val="00875036"/>
    <w:rsid w:val="00875FBA"/>
    <w:rsid w:val="008770C3"/>
    <w:rsid w:val="00877A9C"/>
    <w:rsid w:val="008800AB"/>
    <w:rsid w:val="00880120"/>
    <w:rsid w:val="00881A4F"/>
    <w:rsid w:val="008821DA"/>
    <w:rsid w:val="0088354E"/>
    <w:rsid w:val="00883AEE"/>
    <w:rsid w:val="00885CFD"/>
    <w:rsid w:val="008860D3"/>
    <w:rsid w:val="00886291"/>
    <w:rsid w:val="008863A1"/>
    <w:rsid w:val="00886453"/>
    <w:rsid w:val="008868FC"/>
    <w:rsid w:val="00886FFA"/>
    <w:rsid w:val="00887002"/>
    <w:rsid w:val="008926C6"/>
    <w:rsid w:val="00892AA3"/>
    <w:rsid w:val="008945EF"/>
    <w:rsid w:val="00894A25"/>
    <w:rsid w:val="00895D16"/>
    <w:rsid w:val="00896075"/>
    <w:rsid w:val="008962C8"/>
    <w:rsid w:val="00896C50"/>
    <w:rsid w:val="008973CA"/>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83D"/>
    <w:rsid w:val="008B0A07"/>
    <w:rsid w:val="008B0A08"/>
    <w:rsid w:val="008B0E72"/>
    <w:rsid w:val="008B1471"/>
    <w:rsid w:val="008B14F1"/>
    <w:rsid w:val="008B27B8"/>
    <w:rsid w:val="008B2AD1"/>
    <w:rsid w:val="008B2D74"/>
    <w:rsid w:val="008B32F4"/>
    <w:rsid w:val="008B3AF8"/>
    <w:rsid w:val="008B5FD2"/>
    <w:rsid w:val="008B61A8"/>
    <w:rsid w:val="008B795F"/>
    <w:rsid w:val="008B7BBF"/>
    <w:rsid w:val="008C03D2"/>
    <w:rsid w:val="008C1C06"/>
    <w:rsid w:val="008C1D07"/>
    <w:rsid w:val="008C3E6C"/>
    <w:rsid w:val="008C5525"/>
    <w:rsid w:val="008C689B"/>
    <w:rsid w:val="008C7B8A"/>
    <w:rsid w:val="008D0521"/>
    <w:rsid w:val="008D1471"/>
    <w:rsid w:val="008D2BDE"/>
    <w:rsid w:val="008D3023"/>
    <w:rsid w:val="008D31A1"/>
    <w:rsid w:val="008D48BC"/>
    <w:rsid w:val="008D4E2A"/>
    <w:rsid w:val="008D50B0"/>
    <w:rsid w:val="008D51FC"/>
    <w:rsid w:val="008E05A1"/>
    <w:rsid w:val="008E14DF"/>
    <w:rsid w:val="008E19E2"/>
    <w:rsid w:val="008E2B9D"/>
    <w:rsid w:val="008E2BAF"/>
    <w:rsid w:val="008E3F84"/>
    <w:rsid w:val="008E4C64"/>
    <w:rsid w:val="008E5D30"/>
    <w:rsid w:val="008E6632"/>
    <w:rsid w:val="008F0345"/>
    <w:rsid w:val="008F1208"/>
    <w:rsid w:val="008F19D9"/>
    <w:rsid w:val="008F1DE6"/>
    <w:rsid w:val="008F2316"/>
    <w:rsid w:val="008F3D7A"/>
    <w:rsid w:val="008F5EEB"/>
    <w:rsid w:val="008F67AB"/>
    <w:rsid w:val="0090002C"/>
    <w:rsid w:val="00900393"/>
    <w:rsid w:val="0090071F"/>
    <w:rsid w:val="00900919"/>
    <w:rsid w:val="00900E06"/>
    <w:rsid w:val="00901EF3"/>
    <w:rsid w:val="00902DCF"/>
    <w:rsid w:val="00902ECD"/>
    <w:rsid w:val="009032FA"/>
    <w:rsid w:val="0090355C"/>
    <w:rsid w:val="0090356D"/>
    <w:rsid w:val="00903CC2"/>
    <w:rsid w:val="0090440D"/>
    <w:rsid w:val="00904A57"/>
    <w:rsid w:val="00905057"/>
    <w:rsid w:val="009056FF"/>
    <w:rsid w:val="00910750"/>
    <w:rsid w:val="00910A0B"/>
    <w:rsid w:val="00911403"/>
    <w:rsid w:val="00912A8F"/>
    <w:rsid w:val="009148B8"/>
    <w:rsid w:val="00915290"/>
    <w:rsid w:val="00916064"/>
    <w:rsid w:val="00916CE8"/>
    <w:rsid w:val="00917584"/>
    <w:rsid w:val="009206FA"/>
    <w:rsid w:val="009232FA"/>
    <w:rsid w:val="009244FD"/>
    <w:rsid w:val="00924ED1"/>
    <w:rsid w:val="00925FB5"/>
    <w:rsid w:val="00926EF2"/>
    <w:rsid w:val="00927F6A"/>
    <w:rsid w:val="00931568"/>
    <w:rsid w:val="00933850"/>
    <w:rsid w:val="00933A9A"/>
    <w:rsid w:val="00934268"/>
    <w:rsid w:val="00935321"/>
    <w:rsid w:val="009368C2"/>
    <w:rsid w:val="009370C5"/>
    <w:rsid w:val="00937531"/>
    <w:rsid w:val="009377A7"/>
    <w:rsid w:val="0094189D"/>
    <w:rsid w:val="00941979"/>
    <w:rsid w:val="009420A5"/>
    <w:rsid w:val="00942229"/>
    <w:rsid w:val="0094284B"/>
    <w:rsid w:val="00942911"/>
    <w:rsid w:val="00943EB1"/>
    <w:rsid w:val="0094464E"/>
    <w:rsid w:val="0094541E"/>
    <w:rsid w:val="009454D2"/>
    <w:rsid w:val="00945587"/>
    <w:rsid w:val="00945CB0"/>
    <w:rsid w:val="00947281"/>
    <w:rsid w:val="009477FC"/>
    <w:rsid w:val="00951562"/>
    <w:rsid w:val="00951943"/>
    <w:rsid w:val="00951CC1"/>
    <w:rsid w:val="00952A0A"/>
    <w:rsid w:val="0095305F"/>
    <w:rsid w:val="009560DC"/>
    <w:rsid w:val="00956596"/>
    <w:rsid w:val="0095667E"/>
    <w:rsid w:val="00957D6D"/>
    <w:rsid w:val="009610A3"/>
    <w:rsid w:val="0096179C"/>
    <w:rsid w:val="00961AA2"/>
    <w:rsid w:val="00961D5E"/>
    <w:rsid w:val="0096262F"/>
    <w:rsid w:val="00962C6D"/>
    <w:rsid w:val="00963224"/>
    <w:rsid w:val="00964E84"/>
    <w:rsid w:val="00965A50"/>
    <w:rsid w:val="00966549"/>
    <w:rsid w:val="00966DB0"/>
    <w:rsid w:val="00967620"/>
    <w:rsid w:val="00967CF3"/>
    <w:rsid w:val="00970D03"/>
    <w:rsid w:val="00970EB1"/>
    <w:rsid w:val="00971106"/>
    <w:rsid w:val="00971342"/>
    <w:rsid w:val="009715CA"/>
    <w:rsid w:val="0097351B"/>
    <w:rsid w:val="00973670"/>
    <w:rsid w:val="00973BC5"/>
    <w:rsid w:val="00973E19"/>
    <w:rsid w:val="009748E4"/>
    <w:rsid w:val="0097581D"/>
    <w:rsid w:val="00976DD0"/>
    <w:rsid w:val="00977F05"/>
    <w:rsid w:val="009802C6"/>
    <w:rsid w:val="0098068B"/>
    <w:rsid w:val="009807FA"/>
    <w:rsid w:val="0098292B"/>
    <w:rsid w:val="00983413"/>
    <w:rsid w:val="009842B8"/>
    <w:rsid w:val="00984F05"/>
    <w:rsid w:val="00986890"/>
    <w:rsid w:val="00986FF2"/>
    <w:rsid w:val="00987B14"/>
    <w:rsid w:val="0099093E"/>
    <w:rsid w:val="00991491"/>
    <w:rsid w:val="009922EE"/>
    <w:rsid w:val="009923CD"/>
    <w:rsid w:val="00994840"/>
    <w:rsid w:val="00995104"/>
    <w:rsid w:val="00995367"/>
    <w:rsid w:val="00995424"/>
    <w:rsid w:val="0099627D"/>
    <w:rsid w:val="009972FC"/>
    <w:rsid w:val="009976B4"/>
    <w:rsid w:val="00997DD5"/>
    <w:rsid w:val="009A064A"/>
    <w:rsid w:val="009A0754"/>
    <w:rsid w:val="009A2594"/>
    <w:rsid w:val="009A25DA"/>
    <w:rsid w:val="009A3D94"/>
    <w:rsid w:val="009A519B"/>
    <w:rsid w:val="009A6435"/>
    <w:rsid w:val="009A6C16"/>
    <w:rsid w:val="009B06D3"/>
    <w:rsid w:val="009B0933"/>
    <w:rsid w:val="009B1FEF"/>
    <w:rsid w:val="009B3128"/>
    <w:rsid w:val="009B3367"/>
    <w:rsid w:val="009B36D0"/>
    <w:rsid w:val="009B3BF8"/>
    <w:rsid w:val="009B3C13"/>
    <w:rsid w:val="009B44F4"/>
    <w:rsid w:val="009B48A1"/>
    <w:rsid w:val="009C221A"/>
    <w:rsid w:val="009C3799"/>
    <w:rsid w:val="009C37C9"/>
    <w:rsid w:val="009C3AD5"/>
    <w:rsid w:val="009C5519"/>
    <w:rsid w:val="009C56AC"/>
    <w:rsid w:val="009C576D"/>
    <w:rsid w:val="009C6E13"/>
    <w:rsid w:val="009C77A1"/>
    <w:rsid w:val="009D1FFC"/>
    <w:rsid w:val="009D2145"/>
    <w:rsid w:val="009D3E6C"/>
    <w:rsid w:val="009D5041"/>
    <w:rsid w:val="009D5167"/>
    <w:rsid w:val="009D5C60"/>
    <w:rsid w:val="009D616A"/>
    <w:rsid w:val="009D64C1"/>
    <w:rsid w:val="009D6E40"/>
    <w:rsid w:val="009D7CE4"/>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BD"/>
    <w:rsid w:val="009F5ADD"/>
    <w:rsid w:val="009F5BD5"/>
    <w:rsid w:val="00A01A1B"/>
    <w:rsid w:val="00A030FF"/>
    <w:rsid w:val="00A035DC"/>
    <w:rsid w:val="00A039CA"/>
    <w:rsid w:val="00A04AF5"/>
    <w:rsid w:val="00A04C00"/>
    <w:rsid w:val="00A04C87"/>
    <w:rsid w:val="00A0525B"/>
    <w:rsid w:val="00A059B6"/>
    <w:rsid w:val="00A060CD"/>
    <w:rsid w:val="00A066A4"/>
    <w:rsid w:val="00A06805"/>
    <w:rsid w:val="00A0737A"/>
    <w:rsid w:val="00A077CF"/>
    <w:rsid w:val="00A10A0F"/>
    <w:rsid w:val="00A12AAB"/>
    <w:rsid w:val="00A13EBC"/>
    <w:rsid w:val="00A14247"/>
    <w:rsid w:val="00A14950"/>
    <w:rsid w:val="00A154B7"/>
    <w:rsid w:val="00A212A7"/>
    <w:rsid w:val="00A2168A"/>
    <w:rsid w:val="00A21798"/>
    <w:rsid w:val="00A217E0"/>
    <w:rsid w:val="00A22B36"/>
    <w:rsid w:val="00A23FA7"/>
    <w:rsid w:val="00A253AE"/>
    <w:rsid w:val="00A259DD"/>
    <w:rsid w:val="00A27720"/>
    <w:rsid w:val="00A31838"/>
    <w:rsid w:val="00A33564"/>
    <w:rsid w:val="00A33C89"/>
    <w:rsid w:val="00A33CC5"/>
    <w:rsid w:val="00A35CED"/>
    <w:rsid w:val="00A3722A"/>
    <w:rsid w:val="00A4040E"/>
    <w:rsid w:val="00A40FAC"/>
    <w:rsid w:val="00A41D4B"/>
    <w:rsid w:val="00A42367"/>
    <w:rsid w:val="00A4241D"/>
    <w:rsid w:val="00A44260"/>
    <w:rsid w:val="00A45325"/>
    <w:rsid w:val="00A46298"/>
    <w:rsid w:val="00A465F0"/>
    <w:rsid w:val="00A521EF"/>
    <w:rsid w:val="00A52F22"/>
    <w:rsid w:val="00A5475A"/>
    <w:rsid w:val="00A55038"/>
    <w:rsid w:val="00A56E3F"/>
    <w:rsid w:val="00A576D3"/>
    <w:rsid w:val="00A57CEC"/>
    <w:rsid w:val="00A60F2C"/>
    <w:rsid w:val="00A62A60"/>
    <w:rsid w:val="00A62ED2"/>
    <w:rsid w:val="00A63158"/>
    <w:rsid w:val="00A63482"/>
    <w:rsid w:val="00A63AB9"/>
    <w:rsid w:val="00A6515C"/>
    <w:rsid w:val="00A65218"/>
    <w:rsid w:val="00A65A8C"/>
    <w:rsid w:val="00A674E2"/>
    <w:rsid w:val="00A7196E"/>
    <w:rsid w:val="00A7201B"/>
    <w:rsid w:val="00A72B3B"/>
    <w:rsid w:val="00A7500A"/>
    <w:rsid w:val="00A774A5"/>
    <w:rsid w:val="00A779B4"/>
    <w:rsid w:val="00A802B5"/>
    <w:rsid w:val="00A80A6F"/>
    <w:rsid w:val="00A81045"/>
    <w:rsid w:val="00A820F9"/>
    <w:rsid w:val="00A82786"/>
    <w:rsid w:val="00A82DE0"/>
    <w:rsid w:val="00A8361C"/>
    <w:rsid w:val="00A847F0"/>
    <w:rsid w:val="00A85483"/>
    <w:rsid w:val="00A8611B"/>
    <w:rsid w:val="00A86E84"/>
    <w:rsid w:val="00A87B39"/>
    <w:rsid w:val="00A87C62"/>
    <w:rsid w:val="00A93965"/>
    <w:rsid w:val="00A94988"/>
    <w:rsid w:val="00AA1582"/>
    <w:rsid w:val="00AA2BB7"/>
    <w:rsid w:val="00AA31AA"/>
    <w:rsid w:val="00AA4514"/>
    <w:rsid w:val="00AA4EF0"/>
    <w:rsid w:val="00AA5EAC"/>
    <w:rsid w:val="00AB0632"/>
    <w:rsid w:val="00AB10DD"/>
    <w:rsid w:val="00AB1815"/>
    <w:rsid w:val="00AB21DB"/>
    <w:rsid w:val="00AB24B3"/>
    <w:rsid w:val="00AB297A"/>
    <w:rsid w:val="00AB2DA0"/>
    <w:rsid w:val="00AB49D1"/>
    <w:rsid w:val="00AB4B3D"/>
    <w:rsid w:val="00AB7E42"/>
    <w:rsid w:val="00AC0712"/>
    <w:rsid w:val="00AC10B7"/>
    <w:rsid w:val="00AC1151"/>
    <w:rsid w:val="00AC171F"/>
    <w:rsid w:val="00AC186D"/>
    <w:rsid w:val="00AC2593"/>
    <w:rsid w:val="00AC36E4"/>
    <w:rsid w:val="00AC40B9"/>
    <w:rsid w:val="00AC40EB"/>
    <w:rsid w:val="00AC5159"/>
    <w:rsid w:val="00AC5314"/>
    <w:rsid w:val="00AC549E"/>
    <w:rsid w:val="00AC5B47"/>
    <w:rsid w:val="00AC7BA3"/>
    <w:rsid w:val="00AC7FBF"/>
    <w:rsid w:val="00AD05B0"/>
    <w:rsid w:val="00AD1184"/>
    <w:rsid w:val="00AD11B7"/>
    <w:rsid w:val="00AD1E1A"/>
    <w:rsid w:val="00AD4831"/>
    <w:rsid w:val="00AD4C09"/>
    <w:rsid w:val="00AD5352"/>
    <w:rsid w:val="00AD5420"/>
    <w:rsid w:val="00AD56D3"/>
    <w:rsid w:val="00AD5A17"/>
    <w:rsid w:val="00AD5A45"/>
    <w:rsid w:val="00AD6778"/>
    <w:rsid w:val="00AD6913"/>
    <w:rsid w:val="00AD73BB"/>
    <w:rsid w:val="00AE044D"/>
    <w:rsid w:val="00AE055B"/>
    <w:rsid w:val="00AE0843"/>
    <w:rsid w:val="00AE3476"/>
    <w:rsid w:val="00AE3C3D"/>
    <w:rsid w:val="00AE45AE"/>
    <w:rsid w:val="00AE6696"/>
    <w:rsid w:val="00AE78D1"/>
    <w:rsid w:val="00AE7973"/>
    <w:rsid w:val="00AF060B"/>
    <w:rsid w:val="00AF0614"/>
    <w:rsid w:val="00AF1247"/>
    <w:rsid w:val="00AF1644"/>
    <w:rsid w:val="00AF23AF"/>
    <w:rsid w:val="00AF27B1"/>
    <w:rsid w:val="00AF33A8"/>
    <w:rsid w:val="00AF4758"/>
    <w:rsid w:val="00AF4AF1"/>
    <w:rsid w:val="00AF4B83"/>
    <w:rsid w:val="00AF4E86"/>
    <w:rsid w:val="00AF517A"/>
    <w:rsid w:val="00AF52F5"/>
    <w:rsid w:val="00AF5A69"/>
    <w:rsid w:val="00AF5F7F"/>
    <w:rsid w:val="00AF659D"/>
    <w:rsid w:val="00AF6678"/>
    <w:rsid w:val="00AF6D35"/>
    <w:rsid w:val="00AF7F53"/>
    <w:rsid w:val="00AF7FEA"/>
    <w:rsid w:val="00B000E2"/>
    <w:rsid w:val="00B00467"/>
    <w:rsid w:val="00B00878"/>
    <w:rsid w:val="00B037F1"/>
    <w:rsid w:val="00B03E5C"/>
    <w:rsid w:val="00B046AC"/>
    <w:rsid w:val="00B06464"/>
    <w:rsid w:val="00B06B23"/>
    <w:rsid w:val="00B100C2"/>
    <w:rsid w:val="00B1013F"/>
    <w:rsid w:val="00B116FF"/>
    <w:rsid w:val="00B11BBB"/>
    <w:rsid w:val="00B12022"/>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4865"/>
    <w:rsid w:val="00B25EB7"/>
    <w:rsid w:val="00B26B0E"/>
    <w:rsid w:val="00B271A5"/>
    <w:rsid w:val="00B30080"/>
    <w:rsid w:val="00B30627"/>
    <w:rsid w:val="00B321F9"/>
    <w:rsid w:val="00B33AF7"/>
    <w:rsid w:val="00B34959"/>
    <w:rsid w:val="00B34FFB"/>
    <w:rsid w:val="00B35101"/>
    <w:rsid w:val="00B3516B"/>
    <w:rsid w:val="00B35585"/>
    <w:rsid w:val="00B35A43"/>
    <w:rsid w:val="00B377FC"/>
    <w:rsid w:val="00B4004B"/>
    <w:rsid w:val="00B4094E"/>
    <w:rsid w:val="00B41B0C"/>
    <w:rsid w:val="00B41DAD"/>
    <w:rsid w:val="00B42068"/>
    <w:rsid w:val="00B42784"/>
    <w:rsid w:val="00B4313A"/>
    <w:rsid w:val="00B43BC0"/>
    <w:rsid w:val="00B43C0E"/>
    <w:rsid w:val="00B450A7"/>
    <w:rsid w:val="00B45CE7"/>
    <w:rsid w:val="00B46019"/>
    <w:rsid w:val="00B5180B"/>
    <w:rsid w:val="00B52906"/>
    <w:rsid w:val="00B52C75"/>
    <w:rsid w:val="00B531D8"/>
    <w:rsid w:val="00B53592"/>
    <w:rsid w:val="00B53D57"/>
    <w:rsid w:val="00B54B74"/>
    <w:rsid w:val="00B56025"/>
    <w:rsid w:val="00B57B2D"/>
    <w:rsid w:val="00B60130"/>
    <w:rsid w:val="00B6027F"/>
    <w:rsid w:val="00B612B0"/>
    <w:rsid w:val="00B62218"/>
    <w:rsid w:val="00B62461"/>
    <w:rsid w:val="00B632BB"/>
    <w:rsid w:val="00B639FE"/>
    <w:rsid w:val="00B6402E"/>
    <w:rsid w:val="00B658DF"/>
    <w:rsid w:val="00B677BE"/>
    <w:rsid w:val="00B67B2D"/>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6BCC"/>
    <w:rsid w:val="00B90496"/>
    <w:rsid w:val="00B909CD"/>
    <w:rsid w:val="00B92F32"/>
    <w:rsid w:val="00B949CB"/>
    <w:rsid w:val="00B94DAD"/>
    <w:rsid w:val="00B95653"/>
    <w:rsid w:val="00B96A95"/>
    <w:rsid w:val="00B96E22"/>
    <w:rsid w:val="00B97A0C"/>
    <w:rsid w:val="00BA100A"/>
    <w:rsid w:val="00BA1125"/>
    <w:rsid w:val="00BA413D"/>
    <w:rsid w:val="00BA4EDE"/>
    <w:rsid w:val="00BA5A02"/>
    <w:rsid w:val="00BA686C"/>
    <w:rsid w:val="00BA6F4F"/>
    <w:rsid w:val="00BA7023"/>
    <w:rsid w:val="00BA795B"/>
    <w:rsid w:val="00BB0665"/>
    <w:rsid w:val="00BB0D48"/>
    <w:rsid w:val="00BB0E5C"/>
    <w:rsid w:val="00BB1A7F"/>
    <w:rsid w:val="00BB2131"/>
    <w:rsid w:val="00BB2206"/>
    <w:rsid w:val="00BB4670"/>
    <w:rsid w:val="00BB4B7E"/>
    <w:rsid w:val="00BB68AC"/>
    <w:rsid w:val="00BB7B1A"/>
    <w:rsid w:val="00BC00BA"/>
    <w:rsid w:val="00BC037E"/>
    <w:rsid w:val="00BC07DE"/>
    <w:rsid w:val="00BC13D6"/>
    <w:rsid w:val="00BC1B8A"/>
    <w:rsid w:val="00BC37A8"/>
    <w:rsid w:val="00BC3D5D"/>
    <w:rsid w:val="00BC481A"/>
    <w:rsid w:val="00BC56F5"/>
    <w:rsid w:val="00BC7773"/>
    <w:rsid w:val="00BD09CB"/>
    <w:rsid w:val="00BD0C60"/>
    <w:rsid w:val="00BD2DF1"/>
    <w:rsid w:val="00BD2FCD"/>
    <w:rsid w:val="00BD42AC"/>
    <w:rsid w:val="00BD561B"/>
    <w:rsid w:val="00BD67D5"/>
    <w:rsid w:val="00BD6CCA"/>
    <w:rsid w:val="00BD6E10"/>
    <w:rsid w:val="00BD7878"/>
    <w:rsid w:val="00BE0BA7"/>
    <w:rsid w:val="00BE1651"/>
    <w:rsid w:val="00BE2493"/>
    <w:rsid w:val="00BE3B92"/>
    <w:rsid w:val="00BE3E06"/>
    <w:rsid w:val="00BE42B1"/>
    <w:rsid w:val="00BE4831"/>
    <w:rsid w:val="00BE513D"/>
    <w:rsid w:val="00BE59CF"/>
    <w:rsid w:val="00BE5C95"/>
    <w:rsid w:val="00BE65D7"/>
    <w:rsid w:val="00BE7335"/>
    <w:rsid w:val="00BF0BD8"/>
    <w:rsid w:val="00BF1359"/>
    <w:rsid w:val="00BF1FA4"/>
    <w:rsid w:val="00BF2B72"/>
    <w:rsid w:val="00BF3014"/>
    <w:rsid w:val="00BF32ED"/>
    <w:rsid w:val="00BF33BA"/>
    <w:rsid w:val="00BF38F4"/>
    <w:rsid w:val="00BF3C94"/>
    <w:rsid w:val="00BF3E02"/>
    <w:rsid w:val="00BF61F6"/>
    <w:rsid w:val="00C01354"/>
    <w:rsid w:val="00C023E0"/>
    <w:rsid w:val="00C02F07"/>
    <w:rsid w:val="00C03A08"/>
    <w:rsid w:val="00C03ADF"/>
    <w:rsid w:val="00C04D88"/>
    <w:rsid w:val="00C0540C"/>
    <w:rsid w:val="00C05D5D"/>
    <w:rsid w:val="00C063C7"/>
    <w:rsid w:val="00C077BB"/>
    <w:rsid w:val="00C07CA9"/>
    <w:rsid w:val="00C07CBA"/>
    <w:rsid w:val="00C10650"/>
    <w:rsid w:val="00C10A16"/>
    <w:rsid w:val="00C10AAA"/>
    <w:rsid w:val="00C119D4"/>
    <w:rsid w:val="00C11E1B"/>
    <w:rsid w:val="00C11F13"/>
    <w:rsid w:val="00C12B0B"/>
    <w:rsid w:val="00C132CF"/>
    <w:rsid w:val="00C14C68"/>
    <w:rsid w:val="00C15312"/>
    <w:rsid w:val="00C15956"/>
    <w:rsid w:val="00C15E6D"/>
    <w:rsid w:val="00C163B6"/>
    <w:rsid w:val="00C1693F"/>
    <w:rsid w:val="00C20FDE"/>
    <w:rsid w:val="00C2203C"/>
    <w:rsid w:val="00C23E02"/>
    <w:rsid w:val="00C27CEF"/>
    <w:rsid w:val="00C30649"/>
    <w:rsid w:val="00C30A10"/>
    <w:rsid w:val="00C32422"/>
    <w:rsid w:val="00C3404B"/>
    <w:rsid w:val="00C346F3"/>
    <w:rsid w:val="00C34BF4"/>
    <w:rsid w:val="00C34E18"/>
    <w:rsid w:val="00C357F4"/>
    <w:rsid w:val="00C41E50"/>
    <w:rsid w:val="00C431EF"/>
    <w:rsid w:val="00C4331B"/>
    <w:rsid w:val="00C4452E"/>
    <w:rsid w:val="00C45E28"/>
    <w:rsid w:val="00C47A2F"/>
    <w:rsid w:val="00C47FA5"/>
    <w:rsid w:val="00C51467"/>
    <w:rsid w:val="00C52880"/>
    <w:rsid w:val="00C53982"/>
    <w:rsid w:val="00C53FDF"/>
    <w:rsid w:val="00C5469B"/>
    <w:rsid w:val="00C573F6"/>
    <w:rsid w:val="00C576E2"/>
    <w:rsid w:val="00C57910"/>
    <w:rsid w:val="00C57AE2"/>
    <w:rsid w:val="00C57EA1"/>
    <w:rsid w:val="00C61677"/>
    <w:rsid w:val="00C6198B"/>
    <w:rsid w:val="00C62500"/>
    <w:rsid w:val="00C62788"/>
    <w:rsid w:val="00C62D65"/>
    <w:rsid w:val="00C643EB"/>
    <w:rsid w:val="00C6467B"/>
    <w:rsid w:val="00C64BC6"/>
    <w:rsid w:val="00C64E4A"/>
    <w:rsid w:val="00C64FBA"/>
    <w:rsid w:val="00C65D1F"/>
    <w:rsid w:val="00C6707A"/>
    <w:rsid w:val="00C6751A"/>
    <w:rsid w:val="00C6789F"/>
    <w:rsid w:val="00C67F85"/>
    <w:rsid w:val="00C7084F"/>
    <w:rsid w:val="00C70F41"/>
    <w:rsid w:val="00C72138"/>
    <w:rsid w:val="00C72DE7"/>
    <w:rsid w:val="00C73235"/>
    <w:rsid w:val="00C77081"/>
    <w:rsid w:val="00C831E3"/>
    <w:rsid w:val="00C84555"/>
    <w:rsid w:val="00C855A1"/>
    <w:rsid w:val="00C859AD"/>
    <w:rsid w:val="00C86195"/>
    <w:rsid w:val="00C86BE4"/>
    <w:rsid w:val="00C91774"/>
    <w:rsid w:val="00C92FE0"/>
    <w:rsid w:val="00C93020"/>
    <w:rsid w:val="00C9335E"/>
    <w:rsid w:val="00C93F6F"/>
    <w:rsid w:val="00C94F10"/>
    <w:rsid w:val="00CA2089"/>
    <w:rsid w:val="00CA2A08"/>
    <w:rsid w:val="00CA32B2"/>
    <w:rsid w:val="00CA373D"/>
    <w:rsid w:val="00CA3C96"/>
    <w:rsid w:val="00CA5585"/>
    <w:rsid w:val="00CA627C"/>
    <w:rsid w:val="00CA63A5"/>
    <w:rsid w:val="00CA6E9E"/>
    <w:rsid w:val="00CA7F24"/>
    <w:rsid w:val="00CB0056"/>
    <w:rsid w:val="00CB05DA"/>
    <w:rsid w:val="00CB05E5"/>
    <w:rsid w:val="00CB136D"/>
    <w:rsid w:val="00CB21D1"/>
    <w:rsid w:val="00CB320F"/>
    <w:rsid w:val="00CB3FE0"/>
    <w:rsid w:val="00CB447C"/>
    <w:rsid w:val="00CB4611"/>
    <w:rsid w:val="00CB5007"/>
    <w:rsid w:val="00CB543C"/>
    <w:rsid w:val="00CB5EFE"/>
    <w:rsid w:val="00CB62E9"/>
    <w:rsid w:val="00CB6AFF"/>
    <w:rsid w:val="00CC03A2"/>
    <w:rsid w:val="00CC16FA"/>
    <w:rsid w:val="00CC1E58"/>
    <w:rsid w:val="00CC2AA9"/>
    <w:rsid w:val="00CC2DB1"/>
    <w:rsid w:val="00CC2F44"/>
    <w:rsid w:val="00CC352D"/>
    <w:rsid w:val="00CC3DFE"/>
    <w:rsid w:val="00CC4080"/>
    <w:rsid w:val="00CC43A5"/>
    <w:rsid w:val="00CC4A3F"/>
    <w:rsid w:val="00CC62B9"/>
    <w:rsid w:val="00CC78AD"/>
    <w:rsid w:val="00CD07DE"/>
    <w:rsid w:val="00CD0930"/>
    <w:rsid w:val="00CD119F"/>
    <w:rsid w:val="00CD3EEA"/>
    <w:rsid w:val="00CD4097"/>
    <w:rsid w:val="00CD4260"/>
    <w:rsid w:val="00CD483C"/>
    <w:rsid w:val="00CD5397"/>
    <w:rsid w:val="00CD552E"/>
    <w:rsid w:val="00CD57CE"/>
    <w:rsid w:val="00CD62D2"/>
    <w:rsid w:val="00CD7FC1"/>
    <w:rsid w:val="00CE11A0"/>
    <w:rsid w:val="00CE168C"/>
    <w:rsid w:val="00CE27D6"/>
    <w:rsid w:val="00CE2816"/>
    <w:rsid w:val="00CE2C1C"/>
    <w:rsid w:val="00CE4EF1"/>
    <w:rsid w:val="00CE5E56"/>
    <w:rsid w:val="00CE6180"/>
    <w:rsid w:val="00CE62AA"/>
    <w:rsid w:val="00CE7A0A"/>
    <w:rsid w:val="00CF0D45"/>
    <w:rsid w:val="00CF1040"/>
    <w:rsid w:val="00CF1E62"/>
    <w:rsid w:val="00CF2A50"/>
    <w:rsid w:val="00CF36D4"/>
    <w:rsid w:val="00CF3774"/>
    <w:rsid w:val="00CF3A4E"/>
    <w:rsid w:val="00CF3A5A"/>
    <w:rsid w:val="00CF3A6A"/>
    <w:rsid w:val="00CF3F87"/>
    <w:rsid w:val="00CF42A0"/>
    <w:rsid w:val="00CF43B9"/>
    <w:rsid w:val="00CF4862"/>
    <w:rsid w:val="00CF4F59"/>
    <w:rsid w:val="00CF5403"/>
    <w:rsid w:val="00CF5ED8"/>
    <w:rsid w:val="00CF6B33"/>
    <w:rsid w:val="00CF75C7"/>
    <w:rsid w:val="00D020E2"/>
    <w:rsid w:val="00D02DD8"/>
    <w:rsid w:val="00D03A16"/>
    <w:rsid w:val="00D03DAA"/>
    <w:rsid w:val="00D04ED8"/>
    <w:rsid w:val="00D04F50"/>
    <w:rsid w:val="00D057F2"/>
    <w:rsid w:val="00D05907"/>
    <w:rsid w:val="00D0620B"/>
    <w:rsid w:val="00D078CC"/>
    <w:rsid w:val="00D07D5C"/>
    <w:rsid w:val="00D1081C"/>
    <w:rsid w:val="00D108C8"/>
    <w:rsid w:val="00D11873"/>
    <w:rsid w:val="00D12537"/>
    <w:rsid w:val="00D12A4E"/>
    <w:rsid w:val="00D12FBA"/>
    <w:rsid w:val="00D15BFE"/>
    <w:rsid w:val="00D15F78"/>
    <w:rsid w:val="00D17D34"/>
    <w:rsid w:val="00D17FC3"/>
    <w:rsid w:val="00D201C0"/>
    <w:rsid w:val="00D217B6"/>
    <w:rsid w:val="00D223B8"/>
    <w:rsid w:val="00D224C7"/>
    <w:rsid w:val="00D238DF"/>
    <w:rsid w:val="00D24DDB"/>
    <w:rsid w:val="00D26232"/>
    <w:rsid w:val="00D26330"/>
    <w:rsid w:val="00D2744E"/>
    <w:rsid w:val="00D314D8"/>
    <w:rsid w:val="00D3298E"/>
    <w:rsid w:val="00D32B41"/>
    <w:rsid w:val="00D3398F"/>
    <w:rsid w:val="00D35151"/>
    <w:rsid w:val="00D3525B"/>
    <w:rsid w:val="00D36879"/>
    <w:rsid w:val="00D37718"/>
    <w:rsid w:val="00D37B73"/>
    <w:rsid w:val="00D40303"/>
    <w:rsid w:val="00D41705"/>
    <w:rsid w:val="00D42099"/>
    <w:rsid w:val="00D429CE"/>
    <w:rsid w:val="00D430E6"/>
    <w:rsid w:val="00D43D9E"/>
    <w:rsid w:val="00D444DF"/>
    <w:rsid w:val="00D45B41"/>
    <w:rsid w:val="00D46C02"/>
    <w:rsid w:val="00D47348"/>
    <w:rsid w:val="00D4755B"/>
    <w:rsid w:val="00D47564"/>
    <w:rsid w:val="00D479C3"/>
    <w:rsid w:val="00D47DC7"/>
    <w:rsid w:val="00D502F0"/>
    <w:rsid w:val="00D50DCF"/>
    <w:rsid w:val="00D5107E"/>
    <w:rsid w:val="00D51AB6"/>
    <w:rsid w:val="00D523B7"/>
    <w:rsid w:val="00D53883"/>
    <w:rsid w:val="00D56D67"/>
    <w:rsid w:val="00D56FF8"/>
    <w:rsid w:val="00D57225"/>
    <w:rsid w:val="00D57CEF"/>
    <w:rsid w:val="00D57FD3"/>
    <w:rsid w:val="00D604AE"/>
    <w:rsid w:val="00D60D83"/>
    <w:rsid w:val="00D60DAB"/>
    <w:rsid w:val="00D61311"/>
    <w:rsid w:val="00D619A6"/>
    <w:rsid w:val="00D626BF"/>
    <w:rsid w:val="00D62CFC"/>
    <w:rsid w:val="00D62D4C"/>
    <w:rsid w:val="00D63589"/>
    <w:rsid w:val="00D638E1"/>
    <w:rsid w:val="00D67455"/>
    <w:rsid w:val="00D67AC9"/>
    <w:rsid w:val="00D67CB0"/>
    <w:rsid w:val="00D706D0"/>
    <w:rsid w:val="00D712B0"/>
    <w:rsid w:val="00D713EB"/>
    <w:rsid w:val="00D7191C"/>
    <w:rsid w:val="00D73BDC"/>
    <w:rsid w:val="00D73D56"/>
    <w:rsid w:val="00D73DA6"/>
    <w:rsid w:val="00D7442D"/>
    <w:rsid w:val="00D75C77"/>
    <w:rsid w:val="00D768D2"/>
    <w:rsid w:val="00D76FD7"/>
    <w:rsid w:val="00D82CD3"/>
    <w:rsid w:val="00D8314F"/>
    <w:rsid w:val="00D84155"/>
    <w:rsid w:val="00D85427"/>
    <w:rsid w:val="00D8696A"/>
    <w:rsid w:val="00D9047E"/>
    <w:rsid w:val="00D905B5"/>
    <w:rsid w:val="00D919F2"/>
    <w:rsid w:val="00D91BAF"/>
    <w:rsid w:val="00D925E9"/>
    <w:rsid w:val="00D934D7"/>
    <w:rsid w:val="00D94580"/>
    <w:rsid w:val="00D9468B"/>
    <w:rsid w:val="00D97B56"/>
    <w:rsid w:val="00DA1150"/>
    <w:rsid w:val="00DA1504"/>
    <w:rsid w:val="00DA4042"/>
    <w:rsid w:val="00DA4F13"/>
    <w:rsid w:val="00DA62A4"/>
    <w:rsid w:val="00DA6668"/>
    <w:rsid w:val="00DA691B"/>
    <w:rsid w:val="00DA6E4D"/>
    <w:rsid w:val="00DA7AC8"/>
    <w:rsid w:val="00DA7C63"/>
    <w:rsid w:val="00DA7DED"/>
    <w:rsid w:val="00DB2978"/>
    <w:rsid w:val="00DB2A3F"/>
    <w:rsid w:val="00DB2C18"/>
    <w:rsid w:val="00DB5FB7"/>
    <w:rsid w:val="00DB6020"/>
    <w:rsid w:val="00DB776F"/>
    <w:rsid w:val="00DC0AA1"/>
    <w:rsid w:val="00DC0BC7"/>
    <w:rsid w:val="00DC462C"/>
    <w:rsid w:val="00DC4660"/>
    <w:rsid w:val="00DC47E0"/>
    <w:rsid w:val="00DC48E6"/>
    <w:rsid w:val="00DC5348"/>
    <w:rsid w:val="00DC538E"/>
    <w:rsid w:val="00DC55B9"/>
    <w:rsid w:val="00DC5729"/>
    <w:rsid w:val="00DC6C21"/>
    <w:rsid w:val="00DC7482"/>
    <w:rsid w:val="00DC7D10"/>
    <w:rsid w:val="00DD191F"/>
    <w:rsid w:val="00DD2DE9"/>
    <w:rsid w:val="00DD39A3"/>
    <w:rsid w:val="00DD46EF"/>
    <w:rsid w:val="00DD4847"/>
    <w:rsid w:val="00DD59E5"/>
    <w:rsid w:val="00DD5B49"/>
    <w:rsid w:val="00DD6C16"/>
    <w:rsid w:val="00DD6D8C"/>
    <w:rsid w:val="00DE00BE"/>
    <w:rsid w:val="00DE05EC"/>
    <w:rsid w:val="00DE0E56"/>
    <w:rsid w:val="00DE0F6F"/>
    <w:rsid w:val="00DE1084"/>
    <w:rsid w:val="00DE1BAD"/>
    <w:rsid w:val="00DE1C34"/>
    <w:rsid w:val="00DE2E96"/>
    <w:rsid w:val="00DE36F9"/>
    <w:rsid w:val="00DE407F"/>
    <w:rsid w:val="00DE4778"/>
    <w:rsid w:val="00DE64B8"/>
    <w:rsid w:val="00DF044C"/>
    <w:rsid w:val="00DF28C6"/>
    <w:rsid w:val="00DF34DE"/>
    <w:rsid w:val="00DF40EF"/>
    <w:rsid w:val="00DF6063"/>
    <w:rsid w:val="00DF7A28"/>
    <w:rsid w:val="00E00C20"/>
    <w:rsid w:val="00E018CC"/>
    <w:rsid w:val="00E026D2"/>
    <w:rsid w:val="00E04E15"/>
    <w:rsid w:val="00E04FA3"/>
    <w:rsid w:val="00E05E8D"/>
    <w:rsid w:val="00E061FD"/>
    <w:rsid w:val="00E065CE"/>
    <w:rsid w:val="00E06AE7"/>
    <w:rsid w:val="00E06FD0"/>
    <w:rsid w:val="00E071EE"/>
    <w:rsid w:val="00E075BF"/>
    <w:rsid w:val="00E079B4"/>
    <w:rsid w:val="00E109BE"/>
    <w:rsid w:val="00E129EF"/>
    <w:rsid w:val="00E1309E"/>
    <w:rsid w:val="00E139A5"/>
    <w:rsid w:val="00E13D9A"/>
    <w:rsid w:val="00E14911"/>
    <w:rsid w:val="00E15FA0"/>
    <w:rsid w:val="00E161F8"/>
    <w:rsid w:val="00E16E0F"/>
    <w:rsid w:val="00E201A1"/>
    <w:rsid w:val="00E20AE7"/>
    <w:rsid w:val="00E20C47"/>
    <w:rsid w:val="00E21AAF"/>
    <w:rsid w:val="00E22A9A"/>
    <w:rsid w:val="00E237DD"/>
    <w:rsid w:val="00E26410"/>
    <w:rsid w:val="00E272D0"/>
    <w:rsid w:val="00E30D52"/>
    <w:rsid w:val="00E31507"/>
    <w:rsid w:val="00E31705"/>
    <w:rsid w:val="00E329E2"/>
    <w:rsid w:val="00E345A2"/>
    <w:rsid w:val="00E34FDA"/>
    <w:rsid w:val="00E354B6"/>
    <w:rsid w:val="00E3725E"/>
    <w:rsid w:val="00E4016B"/>
    <w:rsid w:val="00E40757"/>
    <w:rsid w:val="00E4311F"/>
    <w:rsid w:val="00E44B7F"/>
    <w:rsid w:val="00E45965"/>
    <w:rsid w:val="00E45EB3"/>
    <w:rsid w:val="00E46878"/>
    <w:rsid w:val="00E50359"/>
    <w:rsid w:val="00E50AB8"/>
    <w:rsid w:val="00E516B6"/>
    <w:rsid w:val="00E52636"/>
    <w:rsid w:val="00E53E97"/>
    <w:rsid w:val="00E54F41"/>
    <w:rsid w:val="00E560C9"/>
    <w:rsid w:val="00E560E5"/>
    <w:rsid w:val="00E56670"/>
    <w:rsid w:val="00E61DED"/>
    <w:rsid w:val="00E6215A"/>
    <w:rsid w:val="00E63049"/>
    <w:rsid w:val="00E630F9"/>
    <w:rsid w:val="00E6358A"/>
    <w:rsid w:val="00E63951"/>
    <w:rsid w:val="00E658A1"/>
    <w:rsid w:val="00E65A97"/>
    <w:rsid w:val="00E664B6"/>
    <w:rsid w:val="00E66F5A"/>
    <w:rsid w:val="00E71116"/>
    <w:rsid w:val="00E71ECD"/>
    <w:rsid w:val="00E71F7C"/>
    <w:rsid w:val="00E728DF"/>
    <w:rsid w:val="00E72ED0"/>
    <w:rsid w:val="00E73027"/>
    <w:rsid w:val="00E73280"/>
    <w:rsid w:val="00E73AB3"/>
    <w:rsid w:val="00E73CE0"/>
    <w:rsid w:val="00E73F04"/>
    <w:rsid w:val="00E769CF"/>
    <w:rsid w:val="00E77091"/>
    <w:rsid w:val="00E773AC"/>
    <w:rsid w:val="00E77423"/>
    <w:rsid w:val="00E7777E"/>
    <w:rsid w:val="00E77D11"/>
    <w:rsid w:val="00E77F23"/>
    <w:rsid w:val="00E80682"/>
    <w:rsid w:val="00E811D1"/>
    <w:rsid w:val="00E81BBD"/>
    <w:rsid w:val="00E8464E"/>
    <w:rsid w:val="00E8533B"/>
    <w:rsid w:val="00E8649A"/>
    <w:rsid w:val="00E86EC8"/>
    <w:rsid w:val="00E87F7D"/>
    <w:rsid w:val="00E92774"/>
    <w:rsid w:val="00E93BCE"/>
    <w:rsid w:val="00E94761"/>
    <w:rsid w:val="00E957A5"/>
    <w:rsid w:val="00EA0A6F"/>
    <w:rsid w:val="00EA324A"/>
    <w:rsid w:val="00EA3A20"/>
    <w:rsid w:val="00EA6BD3"/>
    <w:rsid w:val="00EA7058"/>
    <w:rsid w:val="00EA7D86"/>
    <w:rsid w:val="00EB06FA"/>
    <w:rsid w:val="00EB3607"/>
    <w:rsid w:val="00EB3BDE"/>
    <w:rsid w:val="00EB443E"/>
    <w:rsid w:val="00EB45D3"/>
    <w:rsid w:val="00EB467A"/>
    <w:rsid w:val="00EB4B61"/>
    <w:rsid w:val="00EB60D1"/>
    <w:rsid w:val="00EB6EDA"/>
    <w:rsid w:val="00EB70FB"/>
    <w:rsid w:val="00EB735B"/>
    <w:rsid w:val="00EB7438"/>
    <w:rsid w:val="00EB7F5A"/>
    <w:rsid w:val="00EC0A82"/>
    <w:rsid w:val="00EC10AD"/>
    <w:rsid w:val="00EC19FC"/>
    <w:rsid w:val="00EC20CF"/>
    <w:rsid w:val="00EC2562"/>
    <w:rsid w:val="00EC2654"/>
    <w:rsid w:val="00EC268E"/>
    <w:rsid w:val="00EC4C95"/>
    <w:rsid w:val="00EC516D"/>
    <w:rsid w:val="00EC7531"/>
    <w:rsid w:val="00EC7A23"/>
    <w:rsid w:val="00EC7C89"/>
    <w:rsid w:val="00ED1106"/>
    <w:rsid w:val="00ED298B"/>
    <w:rsid w:val="00ED2AB7"/>
    <w:rsid w:val="00ED321A"/>
    <w:rsid w:val="00ED39E5"/>
    <w:rsid w:val="00ED457A"/>
    <w:rsid w:val="00ED5B29"/>
    <w:rsid w:val="00ED622B"/>
    <w:rsid w:val="00ED6B70"/>
    <w:rsid w:val="00ED72AF"/>
    <w:rsid w:val="00ED7510"/>
    <w:rsid w:val="00ED7533"/>
    <w:rsid w:val="00ED7561"/>
    <w:rsid w:val="00ED7B5D"/>
    <w:rsid w:val="00ED7DA8"/>
    <w:rsid w:val="00EE11AC"/>
    <w:rsid w:val="00EE1244"/>
    <w:rsid w:val="00EE1AA1"/>
    <w:rsid w:val="00EE343F"/>
    <w:rsid w:val="00EE375E"/>
    <w:rsid w:val="00EE3B27"/>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27E5C"/>
    <w:rsid w:val="00F302D6"/>
    <w:rsid w:val="00F30C8C"/>
    <w:rsid w:val="00F3163D"/>
    <w:rsid w:val="00F3182A"/>
    <w:rsid w:val="00F327CC"/>
    <w:rsid w:val="00F32A27"/>
    <w:rsid w:val="00F331C7"/>
    <w:rsid w:val="00F3373D"/>
    <w:rsid w:val="00F3446C"/>
    <w:rsid w:val="00F34A33"/>
    <w:rsid w:val="00F34C80"/>
    <w:rsid w:val="00F3588C"/>
    <w:rsid w:val="00F35FA8"/>
    <w:rsid w:val="00F3703F"/>
    <w:rsid w:val="00F37294"/>
    <w:rsid w:val="00F4045A"/>
    <w:rsid w:val="00F41D08"/>
    <w:rsid w:val="00F425B7"/>
    <w:rsid w:val="00F43C5C"/>
    <w:rsid w:val="00F43C61"/>
    <w:rsid w:val="00F44249"/>
    <w:rsid w:val="00F447F4"/>
    <w:rsid w:val="00F44DD9"/>
    <w:rsid w:val="00F45189"/>
    <w:rsid w:val="00F45F5F"/>
    <w:rsid w:val="00F465BC"/>
    <w:rsid w:val="00F4680E"/>
    <w:rsid w:val="00F4767D"/>
    <w:rsid w:val="00F50DC1"/>
    <w:rsid w:val="00F50E35"/>
    <w:rsid w:val="00F517E9"/>
    <w:rsid w:val="00F51D40"/>
    <w:rsid w:val="00F51E05"/>
    <w:rsid w:val="00F528C0"/>
    <w:rsid w:val="00F52F6F"/>
    <w:rsid w:val="00F539F4"/>
    <w:rsid w:val="00F55801"/>
    <w:rsid w:val="00F55958"/>
    <w:rsid w:val="00F561EB"/>
    <w:rsid w:val="00F574FD"/>
    <w:rsid w:val="00F57F7F"/>
    <w:rsid w:val="00F6003D"/>
    <w:rsid w:val="00F60D2B"/>
    <w:rsid w:val="00F612F5"/>
    <w:rsid w:val="00F6233A"/>
    <w:rsid w:val="00F625DE"/>
    <w:rsid w:val="00F6336F"/>
    <w:rsid w:val="00F6490D"/>
    <w:rsid w:val="00F65431"/>
    <w:rsid w:val="00F6603F"/>
    <w:rsid w:val="00F66349"/>
    <w:rsid w:val="00F66ADF"/>
    <w:rsid w:val="00F70498"/>
    <w:rsid w:val="00F716FD"/>
    <w:rsid w:val="00F72038"/>
    <w:rsid w:val="00F73625"/>
    <w:rsid w:val="00F739AB"/>
    <w:rsid w:val="00F73AE5"/>
    <w:rsid w:val="00F74575"/>
    <w:rsid w:val="00F751B9"/>
    <w:rsid w:val="00F75301"/>
    <w:rsid w:val="00F757EF"/>
    <w:rsid w:val="00F764F4"/>
    <w:rsid w:val="00F76D5F"/>
    <w:rsid w:val="00F77F75"/>
    <w:rsid w:val="00F80BA0"/>
    <w:rsid w:val="00F80FD9"/>
    <w:rsid w:val="00F81708"/>
    <w:rsid w:val="00F81D6F"/>
    <w:rsid w:val="00F820CB"/>
    <w:rsid w:val="00F82642"/>
    <w:rsid w:val="00F82F7A"/>
    <w:rsid w:val="00F84B37"/>
    <w:rsid w:val="00F85475"/>
    <w:rsid w:val="00F86A7D"/>
    <w:rsid w:val="00F918C4"/>
    <w:rsid w:val="00F91E63"/>
    <w:rsid w:val="00F93413"/>
    <w:rsid w:val="00F93852"/>
    <w:rsid w:val="00F94067"/>
    <w:rsid w:val="00F942A9"/>
    <w:rsid w:val="00F94B48"/>
    <w:rsid w:val="00F95327"/>
    <w:rsid w:val="00F95389"/>
    <w:rsid w:val="00F955FF"/>
    <w:rsid w:val="00F970A9"/>
    <w:rsid w:val="00F9727E"/>
    <w:rsid w:val="00F975AE"/>
    <w:rsid w:val="00F97AD6"/>
    <w:rsid w:val="00FA0B73"/>
    <w:rsid w:val="00FA104A"/>
    <w:rsid w:val="00FA13F6"/>
    <w:rsid w:val="00FA328D"/>
    <w:rsid w:val="00FA33B6"/>
    <w:rsid w:val="00FA7E0D"/>
    <w:rsid w:val="00FB11E0"/>
    <w:rsid w:val="00FB1B84"/>
    <w:rsid w:val="00FB243D"/>
    <w:rsid w:val="00FB2DBB"/>
    <w:rsid w:val="00FB2F4C"/>
    <w:rsid w:val="00FB304A"/>
    <w:rsid w:val="00FB41D0"/>
    <w:rsid w:val="00FB5CFA"/>
    <w:rsid w:val="00FB6D41"/>
    <w:rsid w:val="00FB7B61"/>
    <w:rsid w:val="00FB7E2E"/>
    <w:rsid w:val="00FC4516"/>
    <w:rsid w:val="00FC5097"/>
    <w:rsid w:val="00FC55F3"/>
    <w:rsid w:val="00FC5C73"/>
    <w:rsid w:val="00FC5FA3"/>
    <w:rsid w:val="00FC6A68"/>
    <w:rsid w:val="00FC79EC"/>
    <w:rsid w:val="00FD0D07"/>
    <w:rsid w:val="00FD0E3E"/>
    <w:rsid w:val="00FD2017"/>
    <w:rsid w:val="00FD2FC5"/>
    <w:rsid w:val="00FD425E"/>
    <w:rsid w:val="00FD4665"/>
    <w:rsid w:val="00FD49B5"/>
    <w:rsid w:val="00FD5329"/>
    <w:rsid w:val="00FD61C8"/>
    <w:rsid w:val="00FD7460"/>
    <w:rsid w:val="00FE02D4"/>
    <w:rsid w:val="00FE3039"/>
    <w:rsid w:val="00FE34C8"/>
    <w:rsid w:val="00FE3FB1"/>
    <w:rsid w:val="00FE4CCA"/>
    <w:rsid w:val="00FE4E1C"/>
    <w:rsid w:val="00FE54AE"/>
    <w:rsid w:val="00FE77E0"/>
    <w:rsid w:val="00FE7F53"/>
    <w:rsid w:val="00FF01F1"/>
    <w:rsid w:val="00FF1623"/>
    <w:rsid w:val="00FF16C8"/>
    <w:rsid w:val="00FF1A54"/>
    <w:rsid w:val="00FF1F81"/>
    <w:rsid w:val="00FF3AA3"/>
    <w:rsid w:val="00FF44C4"/>
    <w:rsid w:val="00FF4D19"/>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colormru v:ext="edit" colors="#77b584"/>
    </o:shapedefaults>
    <o:shapelayout v:ext="edit">
      <o:idmap v:ext="edit" data="2"/>
    </o:shapelayout>
  </w:shapeDefaults>
  <w:decimalSymbol w:val="."/>
  <w:listSeparator w:val=","/>
  <w14:docId w14:val="063C42A2"/>
  <w15:docId w15:val="{57D605C5-CA98-47D7-952C-D164427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22"/>
    <w:pPr>
      <w:spacing w:after="200" w:line="276" w:lineRule="auto"/>
    </w:pPr>
    <w:rPr>
      <w:rFonts w:asciiTheme="minorHAnsi" w:hAnsiTheme="minorHAnsi"/>
      <w:color w:val="403E40" w:themeColor="text1"/>
      <w:sz w:val="24"/>
      <w:szCs w:val="22"/>
    </w:rPr>
  </w:style>
  <w:style w:type="paragraph" w:styleId="Heading1">
    <w:name w:val="heading 1"/>
    <w:basedOn w:val="Normal"/>
    <w:next w:val="Normal"/>
    <w:link w:val="Heading1Char"/>
    <w:uiPriority w:val="9"/>
    <w:qFormat/>
    <w:rsid w:val="007648A8"/>
    <w:pPr>
      <w:keepNext/>
      <w:keepLines/>
      <w:spacing w:after="600" w:line="240" w:lineRule="auto"/>
      <w:outlineLvl w:val="0"/>
    </w:pPr>
    <w:rPr>
      <w:rFonts w:eastAsiaTheme="majorEastAsia" w:cstheme="majorBidi"/>
      <w:bCs/>
      <w:color w:val="1B4C87" w:themeColor="text2"/>
      <w:sz w:val="48"/>
      <w:szCs w:val="28"/>
    </w:rPr>
  </w:style>
  <w:style w:type="paragraph" w:styleId="Heading2">
    <w:name w:val="heading 2"/>
    <w:basedOn w:val="Normal"/>
    <w:next w:val="Normal"/>
    <w:link w:val="Heading2Char"/>
    <w:uiPriority w:val="9"/>
    <w:unhideWhenUsed/>
    <w:qFormat/>
    <w:rsid w:val="0062009F"/>
    <w:pPr>
      <w:keepNext/>
      <w:keepLines/>
      <w:spacing w:after="120" w:line="240" w:lineRule="auto"/>
      <w:outlineLvl w:val="1"/>
    </w:pPr>
    <w:rPr>
      <w:rFonts w:eastAsiaTheme="majorEastAsia" w:cstheme="majorBidi"/>
      <w:bCs/>
      <w:color w:val="009FE2" w:themeColor="background2"/>
      <w:sz w:val="36"/>
      <w:szCs w:val="26"/>
    </w:rPr>
  </w:style>
  <w:style w:type="paragraph" w:styleId="Heading3">
    <w:name w:val="heading 3"/>
    <w:basedOn w:val="Normal"/>
    <w:next w:val="Normal"/>
    <w:link w:val="Heading3Char"/>
    <w:uiPriority w:val="9"/>
    <w:unhideWhenUsed/>
    <w:qFormat/>
    <w:rsid w:val="0062009F"/>
    <w:pPr>
      <w:keepNext/>
      <w:keepLines/>
      <w:spacing w:after="120" w:line="240" w:lineRule="auto"/>
      <w:outlineLvl w:val="2"/>
    </w:pPr>
    <w:rPr>
      <w:rFonts w:eastAsiaTheme="majorEastAsia" w:cstheme="majorBidi"/>
      <w:bCs/>
      <w:color w:val="009FE2" w:themeColor="background2"/>
      <w:sz w:val="28"/>
    </w:rPr>
  </w:style>
  <w:style w:type="paragraph" w:styleId="Heading4">
    <w:name w:val="heading 4"/>
    <w:basedOn w:val="Normal"/>
    <w:next w:val="Normal"/>
    <w:link w:val="Heading4Char"/>
    <w:uiPriority w:val="9"/>
    <w:semiHidden/>
    <w:unhideWhenUsed/>
    <w:qFormat/>
    <w:rsid w:val="00012FDB"/>
    <w:pPr>
      <w:keepNext/>
      <w:keepLines/>
      <w:spacing w:before="200" w:after="0"/>
      <w:outlineLvl w:val="3"/>
    </w:pPr>
    <w:rPr>
      <w:rFonts w:asciiTheme="majorHAnsi" w:eastAsiaTheme="majorEastAsia" w:hAnsiTheme="majorHAnsi" w:cstheme="majorBidi"/>
      <w:b/>
      <w:bCs/>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33"/>
      </w:numPr>
      <w:spacing w:after="40"/>
      <w:ind w:left="357" w:hanging="357"/>
      <w:contextualSpacing w:val="0"/>
    </w:pPr>
  </w:style>
  <w:style w:type="character" w:customStyle="1" w:styleId="Heading1Char">
    <w:name w:val="Heading 1 Char"/>
    <w:basedOn w:val="DefaultParagraphFont"/>
    <w:link w:val="Heading1"/>
    <w:uiPriority w:val="9"/>
    <w:rsid w:val="007648A8"/>
    <w:rPr>
      <w:rFonts w:asciiTheme="minorHAnsi" w:eastAsiaTheme="majorEastAsia" w:hAnsiTheme="minorHAnsi" w:cstheme="majorBidi"/>
      <w:bCs/>
      <w:color w:val="1B4C87" w:themeColor="text2"/>
      <w:sz w:val="48"/>
      <w:szCs w:val="28"/>
    </w:rPr>
  </w:style>
  <w:style w:type="character" w:customStyle="1" w:styleId="Heading2Char">
    <w:name w:val="Heading 2 Char"/>
    <w:basedOn w:val="DefaultParagraphFont"/>
    <w:link w:val="Heading2"/>
    <w:uiPriority w:val="9"/>
    <w:rsid w:val="0062009F"/>
    <w:rPr>
      <w:rFonts w:asciiTheme="minorHAnsi" w:eastAsiaTheme="majorEastAsia" w:hAnsiTheme="minorHAnsi" w:cstheme="majorBidi"/>
      <w:bCs/>
      <w:color w:val="009FE2" w:themeColor="background2"/>
      <w:sz w:val="36"/>
      <w:szCs w:val="26"/>
    </w:rPr>
  </w:style>
  <w:style w:type="character" w:customStyle="1" w:styleId="Heading3Char">
    <w:name w:val="Heading 3 Char"/>
    <w:basedOn w:val="DefaultParagraphFont"/>
    <w:link w:val="Heading3"/>
    <w:uiPriority w:val="9"/>
    <w:rsid w:val="0062009F"/>
    <w:rPr>
      <w:rFonts w:asciiTheme="minorHAnsi" w:eastAsiaTheme="majorEastAsia" w:hAnsiTheme="minorHAnsi" w:cstheme="majorBidi"/>
      <w:bCs/>
      <w:color w:val="009FE2" w:themeColor="background2"/>
      <w:sz w:val="28"/>
      <w:szCs w:val="22"/>
    </w:rPr>
  </w:style>
  <w:style w:type="paragraph" w:styleId="TOC1">
    <w:name w:val="toc 1"/>
    <w:basedOn w:val="Normal"/>
    <w:next w:val="Normal"/>
    <w:autoRedefine/>
    <w:uiPriority w:val="39"/>
    <w:unhideWhenUsed/>
    <w:rsid w:val="00816A12"/>
    <w:pPr>
      <w:tabs>
        <w:tab w:val="right" w:leader="dot" w:pos="9487"/>
      </w:tabs>
      <w:spacing w:after="240" w:line="240" w:lineRule="auto"/>
      <w:ind w:right="113"/>
    </w:pPr>
    <w:rPr>
      <w:noProof/>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3F7A16"/>
    <w:pPr>
      <w:spacing w:after="480"/>
    </w:pPr>
    <w:rPr>
      <w:b/>
      <w:color w:val="1B4C87" w:themeColor="text2"/>
      <w:sz w:val="40"/>
      <w:szCs w:val="28"/>
    </w:rPr>
  </w:style>
  <w:style w:type="character" w:customStyle="1" w:styleId="Heading4Char">
    <w:name w:val="Heading 4 Char"/>
    <w:basedOn w:val="DefaultParagraphFont"/>
    <w:link w:val="Heading4"/>
    <w:uiPriority w:val="9"/>
    <w:semiHidden/>
    <w:rsid w:val="00012FDB"/>
    <w:rPr>
      <w:rFonts w:asciiTheme="majorHAnsi" w:eastAsiaTheme="majorEastAsia" w:hAnsiTheme="majorHAnsi" w:cstheme="majorBidi"/>
      <w:b/>
      <w:bCs/>
      <w:i/>
      <w:iCs/>
      <w:color w:val="009FE2" w:themeColor="background2"/>
      <w:sz w:val="24"/>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3F7A16"/>
    <w:pPr>
      <w:spacing w:after="40"/>
    </w:pPr>
    <w:rPr>
      <w:rFonts w:eastAsia="SimSun" w:cs="Calibri"/>
      <w:i/>
      <w:color w:val="009FE2" w:themeColor="background2"/>
      <w:szCs w:val="32"/>
      <w:lang w:val="en-GB"/>
    </w:rPr>
  </w:style>
  <w:style w:type="paragraph" w:customStyle="1" w:styleId="Covertitle">
    <w:name w:val="Cover title"/>
    <w:basedOn w:val="Normal"/>
    <w:qFormat/>
    <w:rsid w:val="00395BF5"/>
    <w:pPr>
      <w:tabs>
        <w:tab w:val="left" w:pos="3150"/>
        <w:tab w:val="left" w:pos="6029"/>
      </w:tabs>
      <w:spacing w:after="480" w:line="216" w:lineRule="auto"/>
    </w:pPr>
    <w:rPr>
      <w:color w:val="1B4C87" w:themeColor="text2"/>
      <w:sz w:val="70"/>
      <w:szCs w:val="70"/>
      <w:lang w:val="en-GB"/>
    </w:rPr>
  </w:style>
  <w:style w:type="paragraph" w:customStyle="1" w:styleId="TOCtitle">
    <w:name w:val="TOC title"/>
    <w:basedOn w:val="Heading1"/>
    <w:qFormat/>
    <w:rsid w:val="00395BF5"/>
    <w:pPr>
      <w:ind w:left="1134"/>
    </w:pPr>
  </w:style>
  <w:style w:type="paragraph" w:customStyle="1" w:styleId="BodyText1">
    <w:name w:val="Body Text1"/>
    <w:basedOn w:val="Normal"/>
    <w:qFormat/>
    <w:rsid w:val="003403FC"/>
    <w:rPr>
      <w:lang w:val="en-GB"/>
    </w:rPr>
  </w:style>
  <w:style w:type="paragraph" w:customStyle="1" w:styleId="TOCTitle0">
    <w:name w:val="TOC Title"/>
    <w:basedOn w:val="Heading1"/>
    <w:qFormat/>
    <w:rsid w:val="00F41D08"/>
    <w:pPr>
      <w:ind w:left="-57"/>
    </w:pPr>
    <w:rPr>
      <w:color w:val="602365" w:themeColor="accent4"/>
    </w:rPr>
  </w:style>
  <w:style w:type="paragraph" w:styleId="TOC2">
    <w:name w:val="toc 2"/>
    <w:basedOn w:val="Normal"/>
    <w:next w:val="Normal"/>
    <w:autoRedefine/>
    <w:uiPriority w:val="39"/>
    <w:unhideWhenUsed/>
    <w:rsid w:val="00F41D08"/>
    <w:pPr>
      <w:spacing w:after="100"/>
      <w:ind w:left="240"/>
    </w:pPr>
    <w:rPr>
      <w:rFonts w:ascii="Calibri Light" w:hAnsi="Calibri Light"/>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41D08"/>
    <w:rPr>
      <w:rFonts w:asciiTheme="minorHAnsi" w:hAnsiTheme="minorHAnsi"/>
      <w:color w:val="403E40" w:themeColor="text1"/>
      <w:sz w:val="24"/>
      <w:szCs w:val="22"/>
    </w:rPr>
  </w:style>
  <w:style w:type="paragraph" w:styleId="TOC3">
    <w:name w:val="toc 3"/>
    <w:basedOn w:val="Normal"/>
    <w:next w:val="Normal"/>
    <w:autoRedefine/>
    <w:uiPriority w:val="39"/>
    <w:unhideWhenUsed/>
    <w:rsid w:val="00D905B5"/>
    <w:pPr>
      <w:spacing w:after="100"/>
      <w:ind w:left="480"/>
    </w:pPr>
  </w:style>
  <w:style w:type="paragraph" w:styleId="CommentText">
    <w:name w:val="annotation text"/>
    <w:basedOn w:val="Normal"/>
    <w:link w:val="CommentTextChar"/>
    <w:uiPriority w:val="99"/>
    <w:unhideWhenUsed/>
    <w:rsid w:val="007B0E90"/>
    <w:pPr>
      <w:spacing w:line="240" w:lineRule="auto"/>
    </w:pPr>
    <w:rPr>
      <w:sz w:val="20"/>
      <w:szCs w:val="20"/>
    </w:rPr>
  </w:style>
  <w:style w:type="character" w:customStyle="1" w:styleId="CommentTextChar">
    <w:name w:val="Comment Text Char"/>
    <w:basedOn w:val="DefaultParagraphFont"/>
    <w:link w:val="CommentText"/>
    <w:uiPriority w:val="99"/>
    <w:rsid w:val="007B0E90"/>
    <w:rPr>
      <w:rFonts w:asciiTheme="minorHAnsi" w:hAnsiTheme="minorHAnsi"/>
      <w:color w:val="403E40" w:themeColor="text1"/>
    </w:rPr>
  </w:style>
  <w:style w:type="character" w:customStyle="1" w:styleId="UnresolvedMention1">
    <w:name w:val="Unresolved Mention1"/>
    <w:basedOn w:val="DefaultParagraphFont"/>
    <w:uiPriority w:val="99"/>
    <w:semiHidden/>
    <w:unhideWhenUsed/>
    <w:rsid w:val="007B0E90"/>
    <w:rPr>
      <w:color w:val="605E5C"/>
      <w:shd w:val="clear" w:color="auto" w:fill="E1DFDD"/>
    </w:rPr>
  </w:style>
  <w:style w:type="character" w:styleId="UnresolvedMention">
    <w:name w:val="Unresolved Mention"/>
    <w:basedOn w:val="DefaultParagraphFont"/>
    <w:uiPriority w:val="99"/>
    <w:semiHidden/>
    <w:unhideWhenUsed/>
    <w:rsid w:val="00042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67086294">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19658872">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qualityhumanrights.com/en/human-rights/human-rights-act" TargetMode="External"/><Relationship Id="rId21" Type="http://schemas.openxmlformats.org/officeDocument/2006/relationships/hyperlink" Target="https://www.legislation.gov.uk/ukpga/2010/15/contents" TargetMode="External"/><Relationship Id="rId42" Type="http://schemas.openxmlformats.org/officeDocument/2006/relationships/image" Target="media/image9.png"/><Relationship Id="rId47" Type="http://schemas.openxmlformats.org/officeDocument/2006/relationships/hyperlink" Target="https://www.ohchr.org/en/professionalinterest/pages/cerd.aspx" TargetMode="External"/><Relationship Id="rId63" Type="http://schemas.openxmlformats.org/officeDocument/2006/relationships/image" Target="media/image21.png"/><Relationship Id="rId68" Type="http://schemas.microsoft.com/office/2007/relationships/hdphoto" Target="media/hdphoto4.wdp"/><Relationship Id="rId84" Type="http://schemas.openxmlformats.org/officeDocument/2006/relationships/hyperlink" Target="https://bmjopen.bmj.com/content/6/11/e012337" TargetMode="External"/><Relationship Id="rId89" Type="http://schemas.openxmlformats.org/officeDocument/2006/relationships/hyperlink" Target="https://pubmed.ncbi.nlm.nih.gov/20537660/" TargetMode="External"/><Relationship Id="rId112" Type="http://schemas.openxmlformats.org/officeDocument/2006/relationships/footer" Target="footer6.xml"/><Relationship Id="rId16" Type="http://schemas.openxmlformats.org/officeDocument/2006/relationships/header" Target="header1.xml"/><Relationship Id="rId107" Type="http://schemas.openxmlformats.org/officeDocument/2006/relationships/hyperlink" Target="mailto:rosie.tyler-greig@nhs.scot" TargetMode="External"/><Relationship Id="rId11" Type="http://schemas.openxmlformats.org/officeDocument/2006/relationships/endnotes" Target="endnotes.xml"/><Relationship Id="rId32" Type="http://schemas.openxmlformats.org/officeDocument/2006/relationships/hyperlink" Target="https://www.healthcareimprovementscotland.scot/publications/childrens-rights-and-corporate-parenting-joint-report-2020-2023/" TargetMode="External"/><Relationship Id="rId37" Type="http://schemas.openxmlformats.org/officeDocument/2006/relationships/hyperlink" Target="https://www.un.org/development/desa/disabilities/convention-on-the-rights-of-persons-with-disabilities/convention-on-the-rights-of-persons-with-disabilities-2.html" TargetMode="External"/><Relationship Id="rId53" Type="http://schemas.openxmlformats.org/officeDocument/2006/relationships/hyperlink" Target="mailto:dawn.mcneil@stath.ac.uk" TargetMode="External"/><Relationship Id="rId58" Type="http://schemas.openxmlformats.org/officeDocument/2006/relationships/image" Target="media/image17.png"/><Relationship Id="rId74" Type="http://schemas.openxmlformats.org/officeDocument/2006/relationships/image" Target="media/image25.png"/><Relationship Id="rId79" Type="http://schemas.openxmlformats.org/officeDocument/2006/relationships/hyperlink" Target="https://pubmed.ncbi.nlm.nih.gov/22999891/" TargetMode="External"/><Relationship Id="rId102" Type="http://schemas.openxmlformats.org/officeDocument/2006/relationships/hyperlink" Target="https://www.gov.scot/publications/health-social-care-staff-experience-survey-2022/pages/5/" TargetMode="External"/><Relationship Id="rId5" Type="http://schemas.openxmlformats.org/officeDocument/2006/relationships/customXml" Target="../customXml/item5.xml"/><Relationship Id="rId90" Type="http://schemas.openxmlformats.org/officeDocument/2006/relationships/hyperlink" Target="https://www.publichealthscotland.scot/publications/improving-lives-monitoring-the-impacts-on-health-and-health-inequalities-of-post-2010-welfare-reform-and-economic-change-in-scotland/improving-lives-monitoring-the-impacts-on-health-and-health-inequalities-of-post-2010-welfare-reform-and-economic-change-in-scotland/" TargetMode="External"/><Relationship Id="rId95" Type="http://schemas.openxmlformats.org/officeDocument/2006/relationships/hyperlink" Target="https://www.gov.scot/binaries/content/documents/govscot/publications/research-and-analysis/2023/06/evidence-review-enablers-barriers-trauma-informed-systems-organisations-workforces/documents/evidence-review-enablers-barriers-trauma-informed-systems-organisations-workforces/evidence-review-enablers-barriers-trauma-informed-systems-organisations-workforces/govscot%3Adocument/evidence-review-enablers-barriers-trauma-informed-systems-organisations-workforces.pdf" TargetMode="External"/><Relationship Id="rId22" Type="http://schemas.openxmlformats.org/officeDocument/2006/relationships/hyperlink" Target="https://www.equalityhumanrights.com/equality/equality-act-2010/protected-characteristics" TargetMode="External"/><Relationship Id="rId27" Type="http://schemas.openxmlformats.org/officeDocument/2006/relationships/image" Target="media/image5.png"/><Relationship Id="rId43" Type="http://schemas.openxmlformats.org/officeDocument/2006/relationships/hyperlink" Target="mailto:dawn.mcneil@stath.ac.uk" TargetMode="External"/><Relationship Id="rId48" Type="http://schemas.openxmlformats.org/officeDocument/2006/relationships/hyperlink" Target="mailto:dawn.mcneil@stath.ac.uk" TargetMode="External"/><Relationship Id="rId64" Type="http://schemas.openxmlformats.org/officeDocument/2006/relationships/image" Target="media/image22.png"/><Relationship Id="rId69" Type="http://schemas.openxmlformats.org/officeDocument/2006/relationships/image" Target="media/image24.png"/><Relationship Id="rId113" Type="http://schemas.openxmlformats.org/officeDocument/2006/relationships/fontTable" Target="fontTable.xml"/><Relationship Id="rId80" Type="http://schemas.openxmlformats.org/officeDocument/2006/relationships/hyperlink" Target="https://doi.org/10.2105/AJPH.2013.301706" TargetMode="External"/><Relationship Id="rId85" Type="http://schemas.openxmlformats.org/officeDocument/2006/relationships/hyperlink" Target="https://www.nice.org.uk/guidance/cg78/resources/2018-surveillance-of-personality-disorders-nice-guidelines-cg77-and-cg78-4906490080/chapter/Surveillance-decision?tab=evidence" TargetMode="External"/><Relationship Id="rId12" Type="http://schemas.openxmlformats.org/officeDocument/2006/relationships/image" Target="media/image2.jpg"/><Relationship Id="rId17" Type="http://schemas.openxmlformats.org/officeDocument/2006/relationships/footer" Target="footer2.xml"/><Relationship Id="rId33" Type="http://schemas.openxmlformats.org/officeDocument/2006/relationships/hyperlink" Target="http://thesource.nhsqis.scot.nhs.uk/our-organisation/Pages/Children-and-Young-People-Working-Group.aspx" TargetMode="External"/><Relationship Id="rId38" Type="http://schemas.openxmlformats.org/officeDocument/2006/relationships/hyperlink" Target="mailto:dawn.mcneil@stath.ac.uk" TargetMode="External"/><Relationship Id="rId59" Type="http://schemas.openxmlformats.org/officeDocument/2006/relationships/image" Target="media/image18.png"/><Relationship Id="rId103" Type="http://schemas.openxmlformats.org/officeDocument/2006/relationships/hyperlink" Target="https://doi.org/10.1186/1471-244X-10-103" TargetMode="External"/><Relationship Id="rId108" Type="http://schemas.openxmlformats.org/officeDocument/2006/relationships/hyperlink" Target="mailto:dawn.mcneil@stath.ac.uk" TargetMode="External"/><Relationship Id="rId54" Type="http://schemas.openxmlformats.org/officeDocument/2006/relationships/image" Target="media/image14.png"/><Relationship Id="rId70" Type="http://schemas.openxmlformats.org/officeDocument/2006/relationships/hyperlink" Target="mailto:dawn.mcneil@stath.ac.uk" TargetMode="External"/><Relationship Id="rId75" Type="http://schemas.openxmlformats.org/officeDocument/2006/relationships/hyperlink" Target="https://doi.org/10.1186/s12914-015-0072-9" TargetMode="External"/><Relationship Id="rId91" Type="http://schemas.openxmlformats.org/officeDocument/2006/relationships/hyperlink" Target="https://www.publichealthscotland.scot/publications/improving-lives-monitoring-the-impacts-on-health-and-health-inequalities-of-post-2010-welfare-reform-and-economic-change-in-scotland/improving-lives-monitoring-the-impacts-on-health-and-health-inequalities-of-post-2010-welfare-reform-and-economic-change-in-scotland/" TargetMode="External"/><Relationship Id="rId96" Type="http://schemas.openxmlformats.org/officeDocument/2006/relationships/hyperlink" Target="https://www.gov.scot/publications/mental-health-wellbeing-strategy/pages/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mprovementservice.org.uk/products-and-services/consultancy-and-support/fairer-scotland-duty" TargetMode="External"/><Relationship Id="rId28" Type="http://schemas.openxmlformats.org/officeDocument/2006/relationships/hyperlink" Target="https://cypcs.org.uk/rights/uncrc/" TargetMode="External"/><Relationship Id="rId36" Type="http://schemas.microsoft.com/office/2007/relationships/hdphoto" Target="media/hdphoto1.wdp"/><Relationship Id="rId49" Type="http://schemas.openxmlformats.org/officeDocument/2006/relationships/image" Target="media/image12.png"/><Relationship Id="rId57" Type="http://schemas.openxmlformats.org/officeDocument/2006/relationships/image" Target="media/image16.png"/><Relationship Id="rId106" Type="http://schemas.openxmlformats.org/officeDocument/2006/relationships/image" Target="media/image27.png"/><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legislation.gov.uk/asp/2014/8/contents/enacted" TargetMode="External"/><Relationship Id="rId44" Type="http://schemas.openxmlformats.org/officeDocument/2006/relationships/image" Target="media/image10.png"/><Relationship Id="rId52" Type="http://schemas.openxmlformats.org/officeDocument/2006/relationships/hyperlink" Target="https://www.ohchr.org/en/professionalinterest/pages/cedaw.aspx" TargetMode="External"/><Relationship Id="rId60" Type="http://schemas.openxmlformats.org/officeDocument/2006/relationships/hyperlink" Target="mailto:dawn.mcneil@stath.ac.uk" TargetMode="External"/><Relationship Id="rId65" Type="http://schemas.microsoft.com/office/2007/relationships/hdphoto" Target="media/hdphoto3.wdp"/><Relationship Id="rId73" Type="http://schemas.openxmlformats.org/officeDocument/2006/relationships/hyperlink" Target="mailto:Emma.Cormack@gov.scot" TargetMode="External"/><Relationship Id="rId78" Type="http://schemas.openxmlformats.org/officeDocument/2006/relationships/hyperlink" Target="https://pure.uhi.ac.uk/en/studentTheses/mental-health-services-and-social-inclusion-in-remote-and-rural-a" TargetMode="External"/><Relationship Id="rId81" Type="http://schemas.openxmlformats.org/officeDocument/2006/relationships/hyperlink" Target="https://www.sciencedirect.com/science/article/abs/pii/S0065245804640071" TargetMode="External"/><Relationship Id="rId86" Type="http://schemas.openxmlformats.org/officeDocument/2006/relationships/hyperlink" Target="https://www.nice.org.uk/guidance/cg78/documents/personality-disorders-borderline-final-scope2" TargetMode="External"/><Relationship Id="rId94" Type="http://schemas.openxmlformats.org/officeDocument/2006/relationships/hyperlink" Target="https://www.gov.scot/binaries/content/documents/govscot/publications/research-and-analysis/2023/06/evidence-review-enablers-barriers-trauma-informed-systems-organisations-workforces/documents/evidence-review-enablers-barriers-trauma-informed-systems-organisations-workforces/evidence-review-enablers-barriers-trauma-informed-systems-organisations-workforces/govscot%3Adocument/evidence-review-enablers-barriers-trauma-informed-systems-organisations-workforces.pdf" TargetMode="External"/><Relationship Id="rId99" Type="http://schemas.openxmlformats.org/officeDocument/2006/relationships/hyperlink" Target="https://www.gov.scot/publications/scottish-household-survey-2021-telephone-survey-key-findings/" TargetMode="External"/><Relationship Id="rId101" Type="http://schemas.openxmlformats.org/officeDocument/2006/relationships/hyperlink" Target="https://www.gov.scot/publications/health-social-care-staff-experience-survey-2022/pages/5/"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image" Target="media/image8.png"/><Relationship Id="rId109" Type="http://schemas.openxmlformats.org/officeDocument/2006/relationships/footer" Target="footer4.xml"/><Relationship Id="rId34" Type="http://schemas.openxmlformats.org/officeDocument/2006/relationships/hyperlink" Target="mailto:dawn.mcneil@stath.ac.uk" TargetMode="External"/><Relationship Id="rId50" Type="http://schemas.openxmlformats.org/officeDocument/2006/relationships/hyperlink" Target="mailto:dawn.mcneil@stath.ac.uk" TargetMode="External"/><Relationship Id="rId55" Type="http://schemas.openxmlformats.org/officeDocument/2006/relationships/image" Target="media/image15.png"/><Relationship Id="rId76" Type="http://schemas.openxmlformats.org/officeDocument/2006/relationships/hyperlink" Target="https://doi.org/10.3399/bjgp18X694841" TargetMode="External"/><Relationship Id="rId97" Type="http://schemas.openxmlformats.org/officeDocument/2006/relationships/hyperlink" Target="https://www.gov.scot/publications/mental-health-wellbeing-strategy/pages/6/" TargetMode="External"/><Relationship Id="rId104" Type="http://schemas.openxmlformats.org/officeDocument/2006/relationships/image" Target="media/image26.png"/><Relationship Id="rId7" Type="http://schemas.openxmlformats.org/officeDocument/2006/relationships/styles" Target="styles.xml"/><Relationship Id="rId71" Type="http://schemas.openxmlformats.org/officeDocument/2006/relationships/hyperlink" Target="mailto:his.contactpublicinvolvement@nhs.scot" TargetMode="External"/><Relationship Id="rId92" Type="http://schemas.openxmlformats.org/officeDocument/2006/relationships/hyperlink" Target="https://www.scotlandscensus.gov.uk/2022-results/scotland-s-census-2022-rounded-population-estimates/" TargetMode="External"/><Relationship Id="rId2" Type="http://schemas.openxmlformats.org/officeDocument/2006/relationships/customXml" Target="../customXml/item2.xml"/><Relationship Id="rId29" Type="http://schemas.openxmlformats.org/officeDocument/2006/relationships/hyperlink" Target="mailto:dawn.mcneil@stath.ac.uk" TargetMode="External"/><Relationship Id="rId24" Type="http://schemas.openxmlformats.org/officeDocument/2006/relationships/hyperlink" Target="https://www.gov.scot/publications/child-rights-wellbeing-impact-assessment-external-guidance-templates/pages/5/" TargetMode="External"/><Relationship Id="rId40" Type="http://schemas.microsoft.com/office/2007/relationships/hdphoto" Target="media/hdphoto2.wdp"/><Relationship Id="rId45" Type="http://schemas.openxmlformats.org/officeDocument/2006/relationships/hyperlink" Target="mailto:dawn.mcneil@stath.ac.uk" TargetMode="External"/><Relationship Id="rId66" Type="http://schemas.openxmlformats.org/officeDocument/2006/relationships/hyperlink" Target="mailto:dawn.mcneil@stath.ac.uk" TargetMode="External"/><Relationship Id="rId87" Type="http://schemas.openxmlformats.org/officeDocument/2006/relationships/hyperlink" Target="https://uksa.statisticsauthority.gov.uk/publication/inclusive-data-taskforce-recommendations-report-leaving-no-one-behind-how-can-we-be-more-inclusive-in-our-data/pages/7/" TargetMode="External"/><Relationship Id="rId110" Type="http://schemas.openxmlformats.org/officeDocument/2006/relationships/footer" Target="footer5.xml"/><Relationship Id="rId61" Type="http://schemas.openxmlformats.org/officeDocument/2006/relationships/image" Target="media/image19.png"/><Relationship Id="rId82" Type="http://schemas.openxmlformats.org/officeDocument/2006/relationships/hyperlink" Target="https://pubmed.ncbi.nlm.nih.gov/10690575/" TargetMode="External"/><Relationship Id="rId19" Type="http://schemas.openxmlformats.org/officeDocument/2006/relationships/footer" Target="footer3.xml"/><Relationship Id="rId14"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7.png"/><Relationship Id="rId77" Type="http://schemas.openxmlformats.org/officeDocument/2006/relationships/hyperlink" Target="https://doi.org/10.1111/j.1475-5890.2016.12109" TargetMode="External"/><Relationship Id="rId100" Type="http://schemas.openxmlformats.org/officeDocument/2006/relationships/hyperlink" Target="https://onlinelibrary-wiley-com.knowledge.idm.oclc.org/doi/full/10.1111/hsc.12562" TargetMode="External"/><Relationship Id="rId105" Type="http://schemas.openxmlformats.org/officeDocument/2006/relationships/hyperlink" Target="mailto:his.contactpublicinvolvement@nhs.scot" TargetMode="External"/><Relationship Id="rId8" Type="http://schemas.openxmlformats.org/officeDocument/2006/relationships/settings" Target="settings.xml"/><Relationship Id="rId51" Type="http://schemas.openxmlformats.org/officeDocument/2006/relationships/image" Target="media/image13.png"/><Relationship Id="rId72" Type="http://schemas.openxmlformats.org/officeDocument/2006/relationships/hyperlink" Target="mailto:Timothy.agnew@nhs.scot" TargetMode="External"/><Relationship Id="rId93" Type="http://schemas.openxmlformats.org/officeDocument/2006/relationships/hyperlink" Target="https://www.scotlandscensus.gov.uk/2022-results/scotland-s-census-2022-rounded-population-estimates/" TargetMode="External"/><Relationship Id="rId98" Type="http://schemas.openxmlformats.org/officeDocument/2006/relationships/hyperlink" Target="https://www.gov.scot/publications/scottish-household-survey-2021-telephone-survey-key-findings/" TargetMode="External"/><Relationship Id="rId3" Type="http://schemas.openxmlformats.org/officeDocument/2006/relationships/customXml" Target="../customXml/item3.xml"/><Relationship Id="rId25" Type="http://schemas.openxmlformats.org/officeDocument/2006/relationships/hyperlink" Target="https://www.gov.scot/publications/island-communities-impact-assessments-guidance-toolkit-2/" TargetMode="External"/><Relationship Id="rId46" Type="http://schemas.openxmlformats.org/officeDocument/2006/relationships/image" Target="media/image11.png"/><Relationship Id="rId67" Type="http://schemas.openxmlformats.org/officeDocument/2006/relationships/image" Target="media/image23.png"/><Relationship Id="rId20" Type="http://schemas.openxmlformats.org/officeDocument/2006/relationships/hyperlink" Target="https://www.equalityhumanrights.com/en/advice-and-guidance/public-sector-equality-duty" TargetMode="External"/><Relationship Id="rId41" Type="http://schemas.openxmlformats.org/officeDocument/2006/relationships/hyperlink" Target="mailto:dawn.mcneil@stath.ac.uk" TargetMode="External"/><Relationship Id="rId62" Type="http://schemas.openxmlformats.org/officeDocument/2006/relationships/image" Target="media/image20.png"/><Relationship Id="rId83" Type="http://schemas.openxmlformats.org/officeDocument/2006/relationships/hyperlink" Target="https://doi.org/10.1186/s12889-016-2906-3" TargetMode="External"/><Relationship Id="rId88" Type="http://schemas.openxmlformats.org/officeDocument/2006/relationships/hyperlink" Target="https://uksa.statisticsauthority.gov.uk/publication/inclusive-data-taskforce-recommendations-report-leaving-no-one-behind-how-can-we-be-more-inclusive-in-our-data/pages/7/" TargetMode="External"/><Relationship Id="rId111"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Custom 2">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0997d7f6f2b4bc7890c40ab47985429 xmlns="c90fc823-f927-4b13-b746-572312a1c935">
      <Terms xmlns="http://schemas.microsoft.com/office/infopath/2007/PartnerControls">
        <TermInfo xmlns="http://schemas.microsoft.com/office/infopath/2007/PartnerControls">
          <TermName xmlns="http://schemas.microsoft.com/office/infopath/2007/PartnerControls">Equality and Diversity</TermName>
          <TermId xmlns="http://schemas.microsoft.com/office/infopath/2007/PartnerControls">b5c8ea89-1c64-4393-8945-d9ced04d8296</TermId>
        </TermInfo>
      </Terms>
    </b0997d7f6f2b4bc7890c40ab47985429>
    <TaxCatchAll xmlns="c90fc823-f927-4b13-b746-572312a1c935">
      <Value>70</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Base Document" ma:contentTypeID="0x0101009B9C30850FF64BE98BE1A18B621E9B38006847ED48C873E248862C8B12BEB66DC3" ma:contentTypeVersion="5" ma:contentTypeDescription="Base Document" ma:contentTypeScope="" ma:versionID="5544cb6b81124db90c8289c8b345749c">
  <xsd:schema xmlns:xsd="http://www.w3.org/2001/XMLSchema" xmlns:xs="http://www.w3.org/2001/XMLSchema" xmlns:p="http://schemas.microsoft.com/office/2006/metadata/properties" xmlns:ns1="c90fc823-f927-4b13-b746-572312a1c935" targetNamespace="http://schemas.microsoft.com/office/2006/metadata/properties" ma:root="true" ma:fieldsID="664530114bd3c5b1f64deca8a1bbf232" ns1:_="">
    <xsd:import namespace="c90fc823-f927-4b13-b746-572312a1c935"/>
    <xsd:element name="properties">
      <xsd:complexType>
        <xsd:sequence>
          <xsd:element name="documentManagement">
            <xsd:complexType>
              <xsd:all>
                <xsd:element ref="ns1:b0997d7f6f2b4bc7890c40ab47985429" minOccurs="0"/>
                <xsd:element ref="ns1:TaxCatchAll" minOccurs="0"/>
                <xsd:element ref="ns1:TaxCatchAllLabel"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c823-f927-4b13-b746-572312a1c935" elementFormDefault="qualified">
    <xsd:import namespace="http://schemas.microsoft.com/office/2006/documentManagement/types"/>
    <xsd:import namespace="http://schemas.microsoft.com/office/infopath/2007/PartnerControls"/>
    <xsd:element name="b0997d7f6f2b4bc7890c40ab47985429" ma:index="8" nillable="true" ma:taxonomy="true" ma:internalName="b0997d7f6f2b4bc7890c40ab47985429" ma:taxonomyFieldName="Departments" ma:displayName="Departments" ma:fieldId="{b0997d7f-6f2b-4bc7-890c-40ab47985429}" ma:sspId="12ec0724-cfef-4554-94cf-02961d342542" ma:termSetId="184a1858-4a21-4b18-a878-30e190b764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5b355e-5b78-4275-9d55-722e430928fb}" ma:internalName="TaxCatchAll" ma:showField="CatchAllData"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5b355e-5b78-4275-9d55-722e430928fb}" ma:internalName="TaxCatchAllLabel" ma:readOnly="true" ma:showField="CatchAllDataLabel"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AF2D9-91BC-4CB2-BCD0-13E84914755E}">
  <ds:schemaRefs>
    <ds:schemaRef ds:uri="http://schemas.microsoft.com/sharepoint/v3/contenttype/forms"/>
  </ds:schemaRefs>
</ds:datastoreItem>
</file>

<file path=customXml/itemProps2.xml><?xml version="1.0" encoding="utf-8"?>
<ds:datastoreItem xmlns:ds="http://schemas.openxmlformats.org/officeDocument/2006/customXml" ds:itemID="{2316F62C-65BD-401D-AA5B-89E1794A91A0}">
  <ds:schemaRefs>
    <ds:schemaRef ds:uri="http://schemas.openxmlformats.org/officeDocument/2006/bibliography"/>
  </ds:schemaRefs>
</ds:datastoreItem>
</file>

<file path=customXml/itemProps3.xml><?xml version="1.0" encoding="utf-8"?>
<ds:datastoreItem xmlns:ds="http://schemas.openxmlformats.org/officeDocument/2006/customXml" ds:itemID="{61D7E98C-0804-41BA-8EE1-5EE6B1B661E2}">
  <ds:schemaRefs>
    <ds:schemaRef ds:uri="http://schemas.openxmlformats.org/officeDocument/2006/bibliography"/>
  </ds:schemaRefs>
</ds:datastoreItem>
</file>

<file path=customXml/itemProps4.xml><?xml version="1.0" encoding="utf-8"?>
<ds:datastoreItem xmlns:ds="http://schemas.openxmlformats.org/officeDocument/2006/customXml" ds:itemID="{55A9F535-F7F0-465F-8031-3B05F89DC4B0}">
  <ds:schemaRef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c90fc823-f927-4b13-b746-572312a1c935"/>
    <ds:schemaRef ds:uri="http://purl.org/dc/terms/"/>
  </ds:schemaRefs>
</ds:datastoreItem>
</file>

<file path=customXml/itemProps5.xml><?xml version="1.0" encoding="utf-8"?>
<ds:datastoreItem xmlns:ds="http://schemas.openxmlformats.org/officeDocument/2006/customXml" ds:itemID="{72E4677B-1C93-456E-8EE2-B775636F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c823-f927-4b13-b746-572312a1c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ihub Report (light green)</Template>
  <TotalTime>8</TotalTime>
  <Pages>27</Pages>
  <Words>5987</Words>
  <Characters>34128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HIS EQIA template plus guidance</vt:lpstr>
    </vt:vector>
  </TitlesOfParts>
  <Company>NHS Quality Improvement Scotland</Company>
  <LinksUpToDate>false</LinksUpToDate>
  <CharactersWithSpaces>40035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EQIA template plus guidance</dc:title>
  <dc:subject/>
  <dc:creator>Diane Graham</dc:creator>
  <cp:keywords/>
  <dc:description/>
  <cp:lastModifiedBy>Ashley Hose (NHS Healthcare Improvement Scotland)</cp:lastModifiedBy>
  <cp:revision>5</cp:revision>
  <cp:lastPrinted>2018-04-11T08:29:00Z</cp:lastPrinted>
  <dcterms:created xsi:type="dcterms:W3CDTF">2024-10-08T10:49:00Z</dcterms:created>
  <dcterms:modified xsi:type="dcterms:W3CDTF">2024-10-08T11:09:00Z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0x0101009B9C30850FF64BE98BE1A18B621E9B38006847ED48C873E248862C8B12BEB66DC3</vt:lpwstr>
  </property>
  <property fmtid="{D5CDD505-2E9C-101B-9397-08002B2CF9AE}" pid="4" name="Departments">
    <vt:lpwstr>70;#Equality and Diversity|b5c8ea89-1c64-4393-8945-d9ced04d8296</vt:lpwstr>
  </property>
</Properties>
</file>