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A4B82" w14:textId="35DB364C" w:rsidR="00DE05EC" w:rsidRPr="006D2E2E" w:rsidRDefault="00F37875" w:rsidP="00DE05EC">
      <w:pPr>
        <w:rPr>
          <w:color w:val="auto"/>
        </w:rPr>
      </w:pPr>
      <w:r w:rsidRPr="006D2E2E">
        <w:rPr>
          <w:noProof/>
          <w:color w:val="auto"/>
          <w:lang w:val="en-GB" w:eastAsia="en-GB"/>
        </w:rPr>
        <w:drawing>
          <wp:anchor distT="0" distB="0" distL="114300" distR="114300" simplePos="0" relativeHeight="251660800" behindDoc="0" locked="0" layoutInCell="1" allowOverlap="1" wp14:anchorId="508B74F6" wp14:editId="3D6C81C1">
            <wp:simplePos x="0" y="0"/>
            <wp:positionH relativeFrom="page">
              <wp:posOffset>8222316</wp:posOffset>
            </wp:positionH>
            <wp:positionV relativeFrom="margin">
              <wp:posOffset>-74930</wp:posOffset>
            </wp:positionV>
            <wp:extent cx="2188800" cy="658800"/>
            <wp:effectExtent l="0" t="0" r="254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88800" cy="658800"/>
                    </a:xfrm>
                    <a:prstGeom prst="rect">
                      <a:avLst/>
                    </a:prstGeom>
                  </pic:spPr>
                </pic:pic>
              </a:graphicData>
            </a:graphic>
            <wp14:sizeRelH relativeFrom="page">
              <wp14:pctWidth>0</wp14:pctWidth>
            </wp14:sizeRelH>
            <wp14:sizeRelV relativeFrom="page">
              <wp14:pctHeight>0</wp14:pctHeight>
            </wp14:sizeRelV>
          </wp:anchor>
        </w:drawing>
      </w:r>
      <w:r w:rsidRPr="006D2E2E">
        <w:rPr>
          <w:noProof/>
          <w:color w:val="auto"/>
          <w:lang w:val="en-GB"/>
        </w:rPr>
        <mc:AlternateContent>
          <mc:Choice Requires="wps">
            <w:drawing>
              <wp:anchor distT="45720" distB="45720" distL="114300" distR="114300" simplePos="0" relativeHeight="251661824" behindDoc="1" locked="0" layoutInCell="1" allowOverlap="1" wp14:anchorId="25CBA83D" wp14:editId="071F99F2">
                <wp:simplePos x="0" y="0"/>
                <wp:positionH relativeFrom="margin">
                  <wp:posOffset>-440690</wp:posOffset>
                </wp:positionH>
                <wp:positionV relativeFrom="page">
                  <wp:posOffset>301065</wp:posOffset>
                </wp:positionV>
                <wp:extent cx="8358505" cy="1851660"/>
                <wp:effectExtent l="0" t="0" r="0" b="0"/>
                <wp:wrapTight wrapText="bothSides">
                  <wp:wrapPolygon edited="0">
                    <wp:start x="148" y="0"/>
                    <wp:lineTo x="148" y="21193"/>
                    <wp:lineTo x="21415" y="21193"/>
                    <wp:lineTo x="21415" y="0"/>
                    <wp:lineTo x="148"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8505" cy="1851660"/>
                        </a:xfrm>
                        <a:prstGeom prst="rect">
                          <a:avLst/>
                        </a:prstGeom>
                        <a:noFill/>
                        <a:ln w="9525">
                          <a:noFill/>
                          <a:miter lim="800000"/>
                          <a:headEnd/>
                          <a:tailEnd/>
                        </a:ln>
                      </wps:spPr>
                      <wps:txbx>
                        <w:txbxContent>
                          <w:p w14:paraId="1243C1DC" w14:textId="77777777" w:rsidR="00200CA6" w:rsidRPr="00200CA6" w:rsidRDefault="00200CA6">
                            <w:pPr>
                              <w:rPr>
                                <w:color w:val="FFFFFF" w:themeColor="background1"/>
                                <w:sz w:val="52"/>
                                <w:szCs w:val="48"/>
                              </w:rPr>
                            </w:pPr>
                            <w:r w:rsidRPr="00200CA6">
                              <w:rPr>
                                <w:color w:val="FFFFFF" w:themeColor="background1"/>
                                <w:sz w:val="52"/>
                                <w:szCs w:val="48"/>
                              </w:rPr>
                              <w:t>Mental Health and Substance use: Protocol Programme</w:t>
                            </w:r>
                          </w:p>
                          <w:p w14:paraId="4F433FEA" w14:textId="750E7428" w:rsidR="00200CA6" w:rsidRPr="00200CA6" w:rsidRDefault="006154BB">
                            <w:pPr>
                              <w:rPr>
                                <w:color w:val="FFFFFF" w:themeColor="background1"/>
                                <w:sz w:val="52"/>
                                <w:szCs w:val="48"/>
                              </w:rPr>
                            </w:pPr>
                            <w:r>
                              <w:rPr>
                                <w:color w:val="FFFFFF" w:themeColor="background1"/>
                                <w:sz w:val="52"/>
                                <w:szCs w:val="48"/>
                              </w:rPr>
                              <w:t xml:space="preserve">Initial </w:t>
                            </w:r>
                            <w:r w:rsidR="00200CA6" w:rsidRPr="00200CA6">
                              <w:rPr>
                                <w:color w:val="FFFFFF" w:themeColor="background1"/>
                                <w:sz w:val="52"/>
                                <w:szCs w:val="48"/>
                              </w:rPr>
                              <w:t xml:space="preserve">Self-Reflection Tool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CBA83D" id="_x0000_t202" coordsize="21600,21600" o:spt="202" path="m,l,21600r21600,l21600,xe">
                <v:stroke joinstyle="miter"/>
                <v:path gradientshapeok="t" o:connecttype="rect"/>
              </v:shapetype>
              <v:shape id="Text Box 2" o:spid="_x0000_s1026" type="#_x0000_t202" style="position:absolute;margin-left:-34.7pt;margin-top:23.7pt;width:658.15pt;height:145.8pt;z-index:-2516546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jH+gEAAM4DAAAOAAAAZHJzL2Uyb0RvYy54bWysU11v2yAUfZ+0/4B4X2xncZZacaquXaZJ&#10;3YfU7gcQjGM04DIgsbNf3wt202h9m+YHdPGFc+8597C+HrQiR+G8BFPTYpZTIgyHRpp9TX8+bt+t&#10;KPGBmYYpMKKmJ+Hp9ebtm3VvKzGHDlQjHEEQ46ve1rQLwVZZ5nknNPMzsMJgsgWnWcCt22eNYz2i&#10;a5XN83yZ9eAa64AL7/Hv3Zikm4TftoKH723rRSCqpthbSKtL6y6u2WbNqr1jtpN8aoP9QxeaSYNF&#10;z1B3LDBycPIVlJbcgYc2zDjoDNpWcpE4IJsi/4vNQ8esSFxQHG/PMvn/B8u/HR/sD0fC8BEGHGAi&#10;4e098F+eGLjtmNmLG+eg7wRrsHARJct666vpapTaVz6C7Pqv0OCQ2SFAAhpap6MqyJMgOg7gdBZd&#10;DIFw/Ll6X67KvKSEY65YlcVymcaSser5unU+fBagSQxq6nCqCZ4d732I7bDq+UisZmArlUqTVYb0&#10;Nb0q52W6cJHRMqDxlNTYQR6/0QqR5SfTpMuBSTXGWECZiXZkOnIOw27Ag5H+DpoTCuBgNBg+CAw6&#10;cH8o6dFcNfW/D8wJStQXgyJeFYtFdGPaLMoPc9y4y8zuMsMMR6iaBkrG8DYkB0eu3t6g2FuZZHjp&#10;ZOoVTZPUmQweXXm5T6denuHmCQAA//8DAFBLAwQUAAYACAAAACEALRouZeAAAAALAQAADwAAAGRy&#10;cy9kb3ducmV2LnhtbEyPwU7DMAyG70i8Q2QkbltCV3W0NJ0mtI0jMCrOWWPaisapkqwrb092gpNl&#10;+dPv7y83sxnYhM73liQ8LAUwpMbqnloJ9cd+8QjMB0VaDZZQwg962FS3N6UqtL3QO07H0LIYQr5Q&#10;EroQxoJz33RolF/aESnevqwzKsTVtVw7dYnhZuCJEBk3qqf4oVMjPnfYfB/PRsIYxsP6xb2+bXf7&#10;SdSfhzrp252U93fz9glYwDn8wXDVj+pQRaeTPZP2bJCwyPI0ohLSdZxXIEmzHNhJwmqVC+BVyf93&#10;qH4BAAD//wMAUEsBAi0AFAAGAAgAAAAhALaDOJL+AAAA4QEAABMAAAAAAAAAAAAAAAAAAAAAAFtD&#10;b250ZW50X1R5cGVzXS54bWxQSwECLQAUAAYACAAAACEAOP0h/9YAAACUAQAACwAAAAAAAAAAAAAA&#10;AAAvAQAAX3JlbHMvLnJlbHNQSwECLQAUAAYACAAAACEAgGwYx/oBAADOAwAADgAAAAAAAAAAAAAA&#10;AAAuAgAAZHJzL2Uyb0RvYy54bWxQSwECLQAUAAYACAAAACEALRouZeAAAAALAQAADwAAAAAAAAAA&#10;AAAAAABUBAAAZHJzL2Rvd25yZXYueG1sUEsFBgAAAAAEAAQA8wAAAGEFAAAAAA==&#10;" filled="f" stroked="f">
                <v:textbox style="mso-fit-shape-to-text:t">
                  <w:txbxContent>
                    <w:p w14:paraId="1243C1DC" w14:textId="77777777" w:rsidR="00200CA6" w:rsidRPr="00200CA6" w:rsidRDefault="00200CA6">
                      <w:pPr>
                        <w:rPr>
                          <w:color w:val="FFFFFF" w:themeColor="background1"/>
                          <w:sz w:val="52"/>
                          <w:szCs w:val="48"/>
                        </w:rPr>
                      </w:pPr>
                      <w:r w:rsidRPr="00200CA6">
                        <w:rPr>
                          <w:color w:val="FFFFFF" w:themeColor="background1"/>
                          <w:sz w:val="52"/>
                          <w:szCs w:val="48"/>
                        </w:rPr>
                        <w:t>Mental Health and Substance use: Protocol Programme</w:t>
                      </w:r>
                    </w:p>
                    <w:p w14:paraId="4F433FEA" w14:textId="750E7428" w:rsidR="00200CA6" w:rsidRPr="00200CA6" w:rsidRDefault="006154BB">
                      <w:pPr>
                        <w:rPr>
                          <w:color w:val="FFFFFF" w:themeColor="background1"/>
                          <w:sz w:val="52"/>
                          <w:szCs w:val="48"/>
                        </w:rPr>
                      </w:pPr>
                      <w:r>
                        <w:rPr>
                          <w:color w:val="FFFFFF" w:themeColor="background1"/>
                          <w:sz w:val="52"/>
                          <w:szCs w:val="48"/>
                        </w:rPr>
                        <w:t xml:space="preserve">Initial </w:t>
                      </w:r>
                      <w:r w:rsidR="00200CA6" w:rsidRPr="00200CA6">
                        <w:rPr>
                          <w:color w:val="FFFFFF" w:themeColor="background1"/>
                          <w:sz w:val="52"/>
                          <w:szCs w:val="48"/>
                        </w:rPr>
                        <w:t xml:space="preserve">Self-Reflection Tool </w:t>
                      </w:r>
                    </w:p>
                  </w:txbxContent>
                </v:textbox>
                <w10:wrap type="tight" anchorx="margin" anchory="page"/>
              </v:shape>
            </w:pict>
          </mc:Fallback>
        </mc:AlternateContent>
      </w:r>
      <w:r w:rsidR="00697B75" w:rsidRPr="006D2E2E">
        <w:rPr>
          <w:noProof/>
          <w:color w:val="auto"/>
          <w:lang w:val="en-GB" w:eastAsia="en-GB"/>
        </w:rPr>
        <w:drawing>
          <wp:anchor distT="0" distB="0" distL="114300" distR="114300" simplePos="0" relativeHeight="251655680" behindDoc="1" locked="0" layoutInCell="1" allowOverlap="1" wp14:anchorId="63EECE08" wp14:editId="308ED8DD">
            <wp:simplePos x="0" y="0"/>
            <wp:positionH relativeFrom="page">
              <wp:posOffset>-42530</wp:posOffset>
            </wp:positionH>
            <wp:positionV relativeFrom="page">
              <wp:posOffset>-31897</wp:posOffset>
            </wp:positionV>
            <wp:extent cx="10758805" cy="1786270"/>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S_I_Hub_CMYK_BG_A4_3mmBleed-01.jpg"/>
                    <pic:cNvPicPr/>
                  </pic:nvPicPr>
                  <pic:blipFill rotWithShape="1">
                    <a:blip r:embed="rId13">
                      <a:extLst>
                        <a:ext uri="{28A0092B-C50C-407E-A947-70E740481C1C}">
                          <a14:useLocalDpi xmlns:a14="http://schemas.microsoft.com/office/drawing/2010/main" val="0"/>
                        </a:ext>
                      </a:extLst>
                    </a:blip>
                    <a:srcRect b="76513"/>
                    <a:stretch/>
                  </pic:blipFill>
                  <pic:spPr bwMode="auto">
                    <a:xfrm>
                      <a:off x="0" y="0"/>
                      <a:ext cx="10758805" cy="1786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C2C16" w:rsidRPr="006D2E2E">
        <w:rPr>
          <w:noProof/>
          <w:color w:val="auto"/>
          <w:lang w:val="en-GB" w:eastAsia="en-GB"/>
        </w:rPr>
        <w:softHyphen/>
      </w:r>
      <w:r w:rsidR="009C2C16" w:rsidRPr="006D2E2E">
        <w:rPr>
          <w:noProof/>
          <w:color w:val="auto"/>
          <w:lang w:val="en-GB" w:eastAsia="en-GB"/>
        </w:rPr>
        <w:softHyphen/>
      </w:r>
      <w:r w:rsidR="00DD6D8C" w:rsidRPr="006D2E2E">
        <w:rPr>
          <w:color w:val="auto"/>
        </w:rPr>
        <w:tab/>
      </w:r>
      <w:r w:rsidR="00DE05EC" w:rsidRPr="006D2E2E">
        <w:rPr>
          <w:color w:val="auto"/>
        </w:rPr>
        <w:tab/>
      </w:r>
    </w:p>
    <w:p w14:paraId="46A458B3" w14:textId="443B44EB" w:rsidR="00DE05EC" w:rsidRPr="006D2E2E" w:rsidRDefault="00DE05EC" w:rsidP="00DE05EC">
      <w:pPr>
        <w:rPr>
          <w:color w:val="auto"/>
        </w:rPr>
      </w:pPr>
    </w:p>
    <w:p w14:paraId="5699B505" w14:textId="77777777" w:rsidR="00200CA6" w:rsidRPr="006D2E2E" w:rsidRDefault="00200CA6" w:rsidP="00E87F7D">
      <w:pPr>
        <w:rPr>
          <w:rStyle w:val="Heading1Char"/>
          <w:color w:val="auto"/>
        </w:rPr>
      </w:pPr>
    </w:p>
    <w:p w14:paraId="124ADE32" w14:textId="77777777" w:rsidR="00200CA6" w:rsidRPr="006D2E2E" w:rsidRDefault="00200CA6" w:rsidP="00E87F7D">
      <w:pPr>
        <w:rPr>
          <w:color w:val="auto"/>
          <w:sz w:val="2"/>
          <w:szCs w:val="2"/>
          <w:lang w:val="en-GB"/>
        </w:rPr>
      </w:pPr>
    </w:p>
    <w:p w14:paraId="15976131" w14:textId="77777777" w:rsidR="00F37875" w:rsidRPr="006D2E2E" w:rsidRDefault="00F37875" w:rsidP="00E87F7D">
      <w:pPr>
        <w:rPr>
          <w:color w:val="auto"/>
          <w:sz w:val="2"/>
          <w:szCs w:val="2"/>
          <w:lang w:val="en-GB"/>
        </w:rPr>
      </w:pPr>
    </w:p>
    <w:p w14:paraId="7F882853" w14:textId="77777777" w:rsidR="00F37875" w:rsidRPr="006D2E2E" w:rsidRDefault="00F37875" w:rsidP="00E87F7D">
      <w:pPr>
        <w:rPr>
          <w:color w:val="auto"/>
          <w:sz w:val="2"/>
          <w:szCs w:val="2"/>
          <w:lang w:val="en-GB"/>
        </w:rPr>
      </w:pPr>
    </w:p>
    <w:p w14:paraId="634E7755" w14:textId="73DD8FC4" w:rsidR="002645D8" w:rsidRPr="002645D8" w:rsidRDefault="002645D8" w:rsidP="002645D8">
      <w:pPr>
        <w:pStyle w:val="Heading3"/>
        <w:rPr>
          <w:b/>
          <w:bCs w:val="0"/>
          <w:color w:val="1B4C87" w:themeColor="text2"/>
          <w:lang w:val="en-GB"/>
        </w:rPr>
      </w:pPr>
      <w:r w:rsidRPr="002645D8">
        <w:rPr>
          <w:b/>
          <w:bCs w:val="0"/>
          <w:color w:val="1B4C87" w:themeColor="text2"/>
          <w:lang w:val="en-GB"/>
        </w:rPr>
        <w:t>Introduction</w:t>
      </w:r>
    </w:p>
    <w:p w14:paraId="1949C0A3" w14:textId="2DC0162F" w:rsidR="00E87F7D" w:rsidRDefault="00200CA6" w:rsidP="00E87F7D">
      <w:pPr>
        <w:rPr>
          <w:color w:val="auto"/>
          <w:lang w:val="en-GB"/>
        </w:rPr>
      </w:pPr>
      <w:bookmarkStart w:id="0" w:name="_Hlk183615795"/>
      <w:r w:rsidRPr="006D2E2E">
        <w:rPr>
          <w:color w:val="auto"/>
          <w:lang w:val="en-GB"/>
        </w:rPr>
        <w:t xml:space="preserve">The self-reflection tool has been developed </w:t>
      </w:r>
      <w:r w:rsidR="0020518B">
        <w:rPr>
          <w:color w:val="auto"/>
          <w:lang w:val="en-GB"/>
        </w:rPr>
        <w:t xml:space="preserve">to help you think about and discuss your </w:t>
      </w:r>
      <w:r w:rsidRPr="006D2E2E">
        <w:rPr>
          <w:color w:val="auto"/>
          <w:lang w:val="en-GB"/>
        </w:rPr>
        <w:t xml:space="preserve">current </w:t>
      </w:r>
      <w:r w:rsidR="00CB0F76" w:rsidRPr="006D2E2E">
        <w:rPr>
          <w:color w:val="auto"/>
          <w:lang w:val="en-GB"/>
        </w:rPr>
        <w:t>position</w:t>
      </w:r>
      <w:r w:rsidR="0020518B">
        <w:rPr>
          <w:color w:val="auto"/>
          <w:lang w:val="en-GB"/>
        </w:rPr>
        <w:t xml:space="preserve"> in relation to</w:t>
      </w:r>
      <w:r w:rsidRPr="006D2E2E">
        <w:rPr>
          <w:color w:val="auto"/>
          <w:lang w:val="en-GB"/>
        </w:rPr>
        <w:t xml:space="preserve"> the </w:t>
      </w:r>
      <w:hyperlink r:id="rId14" w:history="1">
        <w:r w:rsidRPr="0020518B">
          <w:rPr>
            <w:rStyle w:val="Hyperlink"/>
            <w:lang w:val="en-GB"/>
          </w:rPr>
          <w:t>mental health and substance use protocol</w:t>
        </w:r>
      </w:hyperlink>
      <w:r w:rsidRPr="006D2E2E">
        <w:rPr>
          <w:color w:val="auto"/>
          <w:lang w:val="en-GB"/>
        </w:rPr>
        <w:t xml:space="preserve">, and what </w:t>
      </w:r>
      <w:r w:rsidR="00CB0F76" w:rsidRPr="006D2E2E">
        <w:rPr>
          <w:color w:val="auto"/>
          <w:lang w:val="en-GB"/>
        </w:rPr>
        <w:t>further developments</w:t>
      </w:r>
      <w:r w:rsidRPr="006D2E2E">
        <w:rPr>
          <w:color w:val="auto"/>
          <w:lang w:val="en-GB"/>
        </w:rPr>
        <w:t xml:space="preserve"> may be required. The tool was designed to </w:t>
      </w:r>
      <w:r w:rsidRPr="009836E3">
        <w:rPr>
          <w:b/>
          <w:bCs/>
          <w:color w:val="auto"/>
          <w:lang w:val="en-GB"/>
        </w:rPr>
        <w:t>generate discussion</w:t>
      </w:r>
      <w:r w:rsidRPr="006D2E2E">
        <w:rPr>
          <w:color w:val="auto"/>
          <w:lang w:val="en-GB"/>
        </w:rPr>
        <w:t xml:space="preserve">, </w:t>
      </w:r>
      <w:r w:rsidRPr="009A7F9D">
        <w:rPr>
          <w:b/>
          <w:bCs/>
          <w:color w:val="auto"/>
          <w:lang w:val="en-GB"/>
        </w:rPr>
        <w:t>identify</w:t>
      </w:r>
      <w:r w:rsidRPr="006D2E2E">
        <w:rPr>
          <w:color w:val="auto"/>
          <w:lang w:val="en-GB"/>
        </w:rPr>
        <w:t xml:space="preserve"> </w:t>
      </w:r>
      <w:r w:rsidR="00CB0F76" w:rsidRPr="009836E3">
        <w:rPr>
          <w:b/>
          <w:bCs/>
          <w:color w:val="auto"/>
          <w:lang w:val="en-GB"/>
        </w:rPr>
        <w:t>opportunities for improvement</w:t>
      </w:r>
      <w:r w:rsidRPr="006D2E2E">
        <w:rPr>
          <w:color w:val="auto"/>
          <w:lang w:val="en-GB"/>
        </w:rPr>
        <w:t xml:space="preserve">, and </w:t>
      </w:r>
      <w:r w:rsidR="00CB0F76" w:rsidRPr="006D2E2E">
        <w:rPr>
          <w:color w:val="auto"/>
          <w:lang w:val="en-GB"/>
        </w:rPr>
        <w:t xml:space="preserve">assist with the prioritisation of these opportunities to </w:t>
      </w:r>
      <w:r w:rsidR="00CB0F76" w:rsidRPr="009836E3">
        <w:rPr>
          <w:b/>
          <w:bCs/>
          <w:color w:val="auto"/>
          <w:lang w:val="en-GB"/>
        </w:rPr>
        <w:t>agree areas of focus</w:t>
      </w:r>
      <w:r w:rsidRPr="006D2E2E">
        <w:rPr>
          <w:color w:val="auto"/>
          <w:lang w:val="en-GB"/>
        </w:rPr>
        <w:t>.</w:t>
      </w:r>
      <w:r w:rsidR="009836E3">
        <w:rPr>
          <w:color w:val="auto"/>
          <w:lang w:val="en-GB"/>
        </w:rPr>
        <w:t xml:space="preserve"> It can support the development of a </w:t>
      </w:r>
      <w:r w:rsidR="009836E3" w:rsidRPr="009836E3">
        <w:rPr>
          <w:b/>
          <w:bCs/>
          <w:color w:val="auto"/>
          <w:lang w:val="en-GB"/>
        </w:rPr>
        <w:t>shared understanding</w:t>
      </w:r>
      <w:r w:rsidR="009836E3">
        <w:rPr>
          <w:color w:val="auto"/>
          <w:lang w:val="en-GB"/>
        </w:rPr>
        <w:t xml:space="preserve"> of current practice and </w:t>
      </w:r>
      <w:r w:rsidR="009836E3" w:rsidRPr="009836E3">
        <w:rPr>
          <w:b/>
          <w:bCs/>
          <w:color w:val="auto"/>
          <w:lang w:val="en-GB"/>
        </w:rPr>
        <w:t xml:space="preserve">consensus </w:t>
      </w:r>
      <w:r w:rsidR="009836E3">
        <w:rPr>
          <w:color w:val="auto"/>
          <w:lang w:val="en-GB"/>
        </w:rPr>
        <w:t>around how to move forward.</w:t>
      </w:r>
    </w:p>
    <w:bookmarkEnd w:id="0"/>
    <w:p w14:paraId="1AD92339" w14:textId="4DCEB95E" w:rsidR="002B3AAA" w:rsidRDefault="002B3AAA" w:rsidP="00E87F7D">
      <w:pPr>
        <w:rPr>
          <w:color w:val="auto"/>
          <w:lang w:val="en-GB"/>
        </w:rPr>
      </w:pPr>
      <w:r>
        <w:rPr>
          <w:color w:val="auto"/>
          <w:lang w:val="en-GB"/>
        </w:rPr>
        <w:t xml:space="preserve">As a first step into long-term change, the conversations generated as part of this self-reflection can </w:t>
      </w:r>
      <w:r w:rsidRPr="009836E3">
        <w:rPr>
          <w:b/>
          <w:bCs/>
          <w:color w:val="auto"/>
          <w:lang w:val="en-GB"/>
        </w:rPr>
        <w:t>identify early actions and build momentum</w:t>
      </w:r>
      <w:r>
        <w:rPr>
          <w:color w:val="auto"/>
          <w:lang w:val="en-GB"/>
        </w:rPr>
        <w:t xml:space="preserve"> for activity</w:t>
      </w:r>
      <w:r w:rsidR="009836E3">
        <w:rPr>
          <w:color w:val="auto"/>
          <w:lang w:val="en-GB"/>
        </w:rPr>
        <w:t>.</w:t>
      </w:r>
    </w:p>
    <w:p w14:paraId="5B07FF85" w14:textId="0E1722D0" w:rsidR="00403AA4" w:rsidRPr="002B3AAA" w:rsidRDefault="00403AA4" w:rsidP="00E87F7D">
      <w:pPr>
        <w:rPr>
          <w:i/>
          <w:iCs/>
          <w:color w:val="1B4C87" w:themeColor="text2"/>
          <w:lang w:val="en-GB"/>
        </w:rPr>
      </w:pPr>
      <w:r w:rsidRPr="002B3AAA">
        <w:rPr>
          <w:i/>
          <w:iCs/>
          <w:color w:val="1B4C87" w:themeColor="text2"/>
          <w:lang w:val="en-GB"/>
        </w:rPr>
        <w:t xml:space="preserve">This tool can support you to build </w:t>
      </w:r>
      <w:r w:rsidR="002B3AAA" w:rsidRPr="002B3AAA">
        <w:rPr>
          <w:i/>
          <w:iCs/>
          <w:color w:val="1B4C87" w:themeColor="text2"/>
          <w:lang w:val="en-GB"/>
        </w:rPr>
        <w:t>relationships that will drive change</w:t>
      </w:r>
    </w:p>
    <w:p w14:paraId="0DDCD079" w14:textId="3B441DDE" w:rsidR="002B3AAA" w:rsidRDefault="002B3AAA" w:rsidP="00E87F7D">
      <w:pPr>
        <w:rPr>
          <w:color w:val="auto"/>
          <w:lang w:val="en-GB"/>
        </w:rPr>
      </w:pPr>
      <w:r>
        <w:rPr>
          <w:color w:val="auto"/>
          <w:lang w:val="en-GB"/>
        </w:rPr>
        <w:t xml:space="preserve">Through identifying any related </w:t>
      </w:r>
      <w:r w:rsidR="00403AA4">
        <w:rPr>
          <w:color w:val="auto"/>
          <w:lang w:val="en-GB"/>
        </w:rPr>
        <w:t>ongoing work that</w:t>
      </w:r>
      <w:r w:rsidR="0020518B">
        <w:rPr>
          <w:color w:val="auto"/>
          <w:lang w:val="en-GB"/>
        </w:rPr>
        <w:t xml:space="preserve"> </w:t>
      </w:r>
      <w:r w:rsidR="00403AA4">
        <w:rPr>
          <w:color w:val="auto"/>
          <w:lang w:val="en-GB"/>
        </w:rPr>
        <w:t>is meeting the requirements of a protocol</w:t>
      </w:r>
      <w:r>
        <w:rPr>
          <w:color w:val="auto"/>
          <w:lang w:val="en-GB"/>
        </w:rPr>
        <w:t>, the conversations sparked by this tool can help identify key people involved in aligned work</w:t>
      </w:r>
      <w:r w:rsidR="00403AA4">
        <w:rPr>
          <w:color w:val="auto"/>
          <w:lang w:val="en-GB"/>
        </w:rPr>
        <w:t xml:space="preserve"> and supportive colleagues. </w:t>
      </w:r>
    </w:p>
    <w:p w14:paraId="215D1313" w14:textId="1BD6F18A" w:rsidR="00403AA4" w:rsidRDefault="00403AA4" w:rsidP="00E87F7D">
      <w:pPr>
        <w:rPr>
          <w:color w:val="auto"/>
          <w:lang w:val="en-GB"/>
        </w:rPr>
      </w:pPr>
      <w:r>
        <w:rPr>
          <w:color w:val="auto"/>
          <w:lang w:val="en-GB"/>
        </w:rPr>
        <w:t>It can also show where there are gaps in</w:t>
      </w:r>
      <w:r w:rsidR="002B3AAA">
        <w:rPr>
          <w:color w:val="auto"/>
          <w:lang w:val="en-GB"/>
        </w:rPr>
        <w:t xml:space="preserve"> activity, highlighting where key people within other sectors need to be brought into the process.</w:t>
      </w:r>
      <w:r>
        <w:rPr>
          <w:color w:val="auto"/>
          <w:lang w:val="en-GB"/>
        </w:rPr>
        <w:t xml:space="preserve"> </w:t>
      </w:r>
    </w:p>
    <w:p w14:paraId="4A205161" w14:textId="2F6464E4" w:rsidR="002B3AAA" w:rsidRPr="002B3AAA" w:rsidRDefault="002B3AAA" w:rsidP="00E87F7D">
      <w:pPr>
        <w:rPr>
          <w:i/>
          <w:iCs/>
          <w:color w:val="1B4C87" w:themeColor="text2"/>
          <w:lang w:val="en-GB"/>
        </w:rPr>
      </w:pPr>
      <w:r w:rsidRPr="002B3AAA">
        <w:rPr>
          <w:i/>
          <w:iCs/>
          <w:color w:val="1B4C87" w:themeColor="text2"/>
          <w:lang w:val="en-GB"/>
        </w:rPr>
        <w:t>This tool can help provide a focus</w:t>
      </w:r>
    </w:p>
    <w:p w14:paraId="350E1334" w14:textId="7B50424B" w:rsidR="00900D38" w:rsidRDefault="002B3AAA" w:rsidP="00E87F7D">
      <w:pPr>
        <w:rPr>
          <w:color w:val="auto"/>
          <w:lang w:val="en-GB"/>
        </w:rPr>
      </w:pPr>
      <w:r>
        <w:rPr>
          <w:color w:val="auto"/>
          <w:lang w:val="en-GB"/>
        </w:rPr>
        <w:t>Through seeing where there are gaps between current practice and the good practice highlighted in the National Mental Health and Substance Use Protocol, there can be constructive conversations about where to prioritise efforts</w:t>
      </w:r>
      <w:r w:rsidR="00900D38">
        <w:rPr>
          <w:color w:val="auto"/>
          <w:lang w:val="en-GB"/>
        </w:rPr>
        <w:t xml:space="preserve">, what needs to be focussed on and, ultimately, where to start. </w:t>
      </w:r>
      <w:r>
        <w:rPr>
          <w:color w:val="auto"/>
          <w:lang w:val="en-GB"/>
        </w:rPr>
        <w:t xml:space="preserve"> </w:t>
      </w:r>
    </w:p>
    <w:p w14:paraId="285C5C16" w14:textId="77777777" w:rsidR="0074543F" w:rsidRDefault="0074543F">
      <w:pPr>
        <w:spacing w:after="0" w:line="240" w:lineRule="auto"/>
        <w:rPr>
          <w:rFonts w:eastAsiaTheme="majorEastAsia" w:cstheme="majorBidi"/>
          <w:b/>
          <w:color w:val="1B4C87" w:themeColor="text2"/>
          <w:sz w:val="28"/>
          <w:lang w:val="en-GB"/>
        </w:rPr>
      </w:pPr>
      <w:r>
        <w:rPr>
          <w:b/>
          <w:bCs/>
          <w:color w:val="1B4C87" w:themeColor="text2"/>
          <w:lang w:val="en-GB"/>
        </w:rPr>
        <w:br w:type="page"/>
      </w:r>
    </w:p>
    <w:p w14:paraId="3D6FEBA1" w14:textId="499D0883" w:rsidR="00E87F7D" w:rsidRPr="006D2E2E" w:rsidRDefault="00697B75" w:rsidP="00E87F7D">
      <w:pPr>
        <w:pStyle w:val="Heading3"/>
        <w:rPr>
          <w:b/>
          <w:bCs w:val="0"/>
          <w:color w:val="1B4C87" w:themeColor="text2"/>
          <w:lang w:val="en-GB"/>
        </w:rPr>
      </w:pPr>
      <w:r w:rsidRPr="006D2E2E">
        <w:rPr>
          <w:b/>
          <w:bCs w:val="0"/>
          <w:color w:val="1B4C87" w:themeColor="text2"/>
          <w:lang w:val="en-GB"/>
        </w:rPr>
        <w:lastRenderedPageBreak/>
        <w:t>H</w:t>
      </w:r>
      <w:r w:rsidR="00200CA6" w:rsidRPr="006D2E2E">
        <w:rPr>
          <w:b/>
          <w:bCs w:val="0"/>
          <w:color w:val="1B4C87" w:themeColor="text2"/>
          <w:lang w:val="en-GB"/>
        </w:rPr>
        <w:t>ow to use the tool</w:t>
      </w:r>
    </w:p>
    <w:p w14:paraId="4372A360" w14:textId="04B38085" w:rsidR="00783606" w:rsidRPr="006D2E2E" w:rsidRDefault="00200CA6" w:rsidP="00783606">
      <w:pPr>
        <w:rPr>
          <w:color w:val="auto"/>
        </w:rPr>
      </w:pPr>
      <w:r w:rsidRPr="006D2E2E">
        <w:rPr>
          <w:color w:val="auto"/>
          <w:lang w:val="en-GB"/>
        </w:rPr>
        <w:t xml:space="preserve">The self-reflection tool is </w:t>
      </w:r>
      <w:r w:rsidR="00E62A1C" w:rsidRPr="006D2E2E">
        <w:rPr>
          <w:color w:val="auto"/>
          <w:lang w:val="en-GB"/>
        </w:rPr>
        <w:t>NOT</w:t>
      </w:r>
      <w:r w:rsidRPr="006D2E2E">
        <w:rPr>
          <w:color w:val="auto"/>
          <w:lang w:val="en-GB"/>
        </w:rPr>
        <w:t xml:space="preserve"> an assessment, it is</w:t>
      </w:r>
      <w:r w:rsidR="009A7F9D">
        <w:rPr>
          <w:color w:val="auto"/>
          <w:lang w:val="en-GB"/>
        </w:rPr>
        <w:t xml:space="preserve"> a tool</w:t>
      </w:r>
      <w:r w:rsidRPr="006D2E2E">
        <w:rPr>
          <w:color w:val="auto"/>
          <w:lang w:val="en-GB"/>
        </w:rPr>
        <w:t xml:space="preserve"> to</w:t>
      </w:r>
      <w:r w:rsidR="00AD4D10" w:rsidRPr="006D2E2E">
        <w:rPr>
          <w:color w:val="auto"/>
          <w:lang w:val="en-GB"/>
        </w:rPr>
        <w:t xml:space="preserve"> aid discussions about</w:t>
      </w:r>
      <w:r w:rsidRPr="006D2E2E">
        <w:rPr>
          <w:color w:val="auto"/>
          <w:lang w:val="en-GB"/>
        </w:rPr>
        <w:t xml:space="preserve"> where you feel you are </w:t>
      </w:r>
      <w:r w:rsidR="00E62A1C" w:rsidRPr="006D2E2E">
        <w:rPr>
          <w:color w:val="auto"/>
          <w:lang w:val="en-GB"/>
        </w:rPr>
        <w:t>currently and</w:t>
      </w:r>
      <w:r w:rsidRPr="006D2E2E">
        <w:rPr>
          <w:color w:val="auto"/>
          <w:lang w:val="en-GB"/>
        </w:rPr>
        <w:t xml:space="preserve"> consider how to progress.</w:t>
      </w:r>
      <w:r w:rsidR="00783606" w:rsidRPr="006D2E2E">
        <w:rPr>
          <w:color w:val="auto"/>
        </w:rPr>
        <w:t xml:space="preserve"> </w:t>
      </w:r>
    </w:p>
    <w:p w14:paraId="3B6E1E0A" w14:textId="717ED6DF" w:rsidR="00783606" w:rsidRPr="006D2E2E" w:rsidRDefault="00466400" w:rsidP="00783606">
      <w:pPr>
        <w:rPr>
          <w:color w:val="auto"/>
          <w:lang w:val="en-GB"/>
        </w:rPr>
      </w:pPr>
      <w:r w:rsidRPr="006D2E2E">
        <w:rPr>
          <w:color w:val="1B4C87" w:themeColor="text2"/>
          <w:lang w:val="en-GB"/>
        </w:rPr>
        <w:t>Ratings</w:t>
      </w:r>
      <w:r w:rsidR="00783606" w:rsidRPr="006D2E2E">
        <w:rPr>
          <w:color w:val="1B4C87" w:themeColor="text2"/>
          <w:lang w:val="en-GB"/>
        </w:rPr>
        <w:t xml:space="preserve"> Scale: </w:t>
      </w:r>
      <w:r w:rsidR="00200CA6" w:rsidRPr="006D2E2E">
        <w:rPr>
          <w:color w:val="1B4C87" w:themeColor="text2"/>
          <w:lang w:val="en-GB"/>
        </w:rPr>
        <w:t xml:space="preserve"> </w:t>
      </w:r>
      <w:r w:rsidR="00783606" w:rsidRPr="006D2E2E">
        <w:rPr>
          <w:color w:val="auto"/>
          <w:lang w:val="en-GB"/>
        </w:rPr>
        <w:t>Reflect on each</w:t>
      </w:r>
      <w:r w:rsidR="00AD4D10" w:rsidRPr="006D2E2E">
        <w:rPr>
          <w:color w:val="auto"/>
          <w:lang w:val="en-GB"/>
        </w:rPr>
        <w:t xml:space="preserve"> area of the protocol</w:t>
      </w:r>
      <w:r w:rsidR="00CB0F76" w:rsidRPr="006D2E2E">
        <w:rPr>
          <w:color w:val="auto"/>
          <w:lang w:val="en-GB"/>
        </w:rPr>
        <w:t xml:space="preserve"> and</w:t>
      </w:r>
      <w:r w:rsidR="00783606" w:rsidRPr="006D2E2E">
        <w:rPr>
          <w:color w:val="auto"/>
          <w:lang w:val="en-GB"/>
        </w:rPr>
        <w:t xml:space="preserve"> rate yourself on a scale from 1 to 5</w:t>
      </w:r>
      <w:r w:rsidR="00CB0F76" w:rsidRPr="006D2E2E">
        <w:rPr>
          <w:color w:val="auto"/>
          <w:lang w:val="en-GB"/>
        </w:rPr>
        <w:t xml:space="preserve"> </w:t>
      </w:r>
      <w:r w:rsidR="00004137" w:rsidRPr="006D2E2E">
        <w:rPr>
          <w:color w:val="auto"/>
          <w:lang w:val="en-GB"/>
        </w:rPr>
        <w:t>– where</w:t>
      </w:r>
      <w:r w:rsidR="00783606" w:rsidRPr="006D2E2E">
        <w:rPr>
          <w:color w:val="auto"/>
          <w:lang w:val="en-GB"/>
        </w:rPr>
        <w:t xml:space="preserve"> 1 indicates a need for significant development and 5 indicates high </w:t>
      </w:r>
      <w:r w:rsidR="00CB0F76" w:rsidRPr="006D2E2E">
        <w:rPr>
          <w:color w:val="auto"/>
          <w:lang w:val="en-GB"/>
        </w:rPr>
        <w:t xml:space="preserve">system-level </w:t>
      </w:r>
      <w:r w:rsidR="00783606" w:rsidRPr="006D2E2E">
        <w:rPr>
          <w:color w:val="auto"/>
          <w:lang w:val="en-GB"/>
        </w:rPr>
        <w:t>competence.</w:t>
      </w:r>
    </w:p>
    <w:p w14:paraId="04A8A945" w14:textId="77777777" w:rsidR="00004137" w:rsidRPr="00004137" w:rsidRDefault="00004137" w:rsidP="00004137">
      <w:pPr>
        <w:pStyle w:val="ListParagraph"/>
        <w:numPr>
          <w:ilvl w:val="0"/>
          <w:numId w:val="26"/>
        </w:numPr>
        <w:rPr>
          <w:color w:val="auto"/>
          <w:lang w:val="en-GB"/>
        </w:rPr>
      </w:pPr>
      <w:r w:rsidRPr="00004137">
        <w:rPr>
          <w:color w:val="auto"/>
          <w:lang w:val="en-GB"/>
        </w:rPr>
        <w:t>1=Not implemented</w:t>
      </w:r>
    </w:p>
    <w:p w14:paraId="55725D7C" w14:textId="77777777" w:rsidR="00004137" w:rsidRPr="00004137" w:rsidRDefault="00004137" w:rsidP="00004137">
      <w:pPr>
        <w:pStyle w:val="ListParagraph"/>
        <w:numPr>
          <w:ilvl w:val="0"/>
          <w:numId w:val="26"/>
        </w:numPr>
        <w:rPr>
          <w:color w:val="auto"/>
          <w:lang w:val="en-GB"/>
        </w:rPr>
      </w:pPr>
      <w:r w:rsidRPr="00004137">
        <w:rPr>
          <w:color w:val="auto"/>
          <w:lang w:val="en-GB"/>
        </w:rPr>
        <w:t>2=Minimal implementation</w:t>
      </w:r>
    </w:p>
    <w:p w14:paraId="1F793856" w14:textId="77777777" w:rsidR="00004137" w:rsidRPr="00004137" w:rsidRDefault="00004137" w:rsidP="00004137">
      <w:pPr>
        <w:pStyle w:val="ListParagraph"/>
        <w:numPr>
          <w:ilvl w:val="0"/>
          <w:numId w:val="26"/>
        </w:numPr>
        <w:rPr>
          <w:color w:val="auto"/>
          <w:lang w:val="en-GB"/>
        </w:rPr>
      </w:pPr>
      <w:r w:rsidRPr="00004137">
        <w:rPr>
          <w:color w:val="auto"/>
          <w:lang w:val="en-GB"/>
        </w:rPr>
        <w:t>3=Some implementation</w:t>
      </w:r>
    </w:p>
    <w:p w14:paraId="0873105D" w14:textId="77777777" w:rsidR="00004137" w:rsidRPr="00004137" w:rsidRDefault="00004137" w:rsidP="00004137">
      <w:pPr>
        <w:pStyle w:val="ListParagraph"/>
        <w:numPr>
          <w:ilvl w:val="0"/>
          <w:numId w:val="26"/>
        </w:numPr>
        <w:rPr>
          <w:color w:val="auto"/>
          <w:lang w:val="en-GB"/>
        </w:rPr>
      </w:pPr>
      <w:r w:rsidRPr="00004137">
        <w:rPr>
          <w:color w:val="auto"/>
          <w:lang w:val="en-GB"/>
        </w:rPr>
        <w:t>4=Well implemented</w:t>
      </w:r>
    </w:p>
    <w:p w14:paraId="756C503C" w14:textId="77777777" w:rsidR="00004137" w:rsidRPr="00004137" w:rsidRDefault="00004137" w:rsidP="00004137">
      <w:pPr>
        <w:pStyle w:val="ListParagraph"/>
        <w:numPr>
          <w:ilvl w:val="0"/>
          <w:numId w:val="26"/>
        </w:numPr>
        <w:rPr>
          <w:color w:val="auto"/>
          <w:lang w:val="en-GB"/>
        </w:rPr>
      </w:pPr>
      <w:r w:rsidRPr="00004137">
        <w:rPr>
          <w:color w:val="auto"/>
          <w:lang w:val="en-GB"/>
        </w:rPr>
        <w:t>5=Fully implemented</w:t>
      </w:r>
    </w:p>
    <w:p w14:paraId="27536386" w14:textId="6F178C3F" w:rsidR="00783606" w:rsidRPr="006D2E2E" w:rsidRDefault="00783606" w:rsidP="00004137">
      <w:pPr>
        <w:rPr>
          <w:color w:val="auto"/>
          <w:lang w:val="en-GB"/>
        </w:rPr>
      </w:pPr>
      <w:r w:rsidRPr="006D2E2E">
        <w:rPr>
          <w:color w:val="1B4C87" w:themeColor="text2"/>
          <w:lang w:val="en-GB"/>
        </w:rPr>
        <w:t>Evidence</w:t>
      </w:r>
      <w:r w:rsidR="00DA5130" w:rsidRPr="006D2E2E">
        <w:rPr>
          <w:color w:val="1B4C87" w:themeColor="text2"/>
          <w:lang w:val="en-GB"/>
        </w:rPr>
        <w:t xml:space="preserve"> to support </w:t>
      </w:r>
      <w:r w:rsidR="00466400" w:rsidRPr="006D2E2E">
        <w:rPr>
          <w:color w:val="1B4C87" w:themeColor="text2"/>
          <w:lang w:val="en-GB"/>
        </w:rPr>
        <w:t>ratings</w:t>
      </w:r>
      <w:r w:rsidRPr="006D2E2E">
        <w:rPr>
          <w:color w:val="1B4C87" w:themeColor="text2"/>
          <w:lang w:val="en-GB"/>
        </w:rPr>
        <w:t>:</w:t>
      </w:r>
      <w:r w:rsidRPr="006D2E2E">
        <w:rPr>
          <w:color w:val="auto"/>
          <w:lang w:val="en-GB"/>
        </w:rPr>
        <w:t xml:space="preserve"> </w:t>
      </w:r>
      <w:r w:rsidR="00AD4D10" w:rsidRPr="006D2E2E">
        <w:rPr>
          <w:color w:val="auto"/>
          <w:lang w:val="en-GB"/>
        </w:rPr>
        <w:t xml:space="preserve">Describe why you have selected </w:t>
      </w:r>
      <w:r w:rsidRPr="006D2E2E">
        <w:rPr>
          <w:color w:val="auto"/>
          <w:lang w:val="en-GB"/>
        </w:rPr>
        <w:t xml:space="preserve">your self-assessment </w:t>
      </w:r>
      <w:r w:rsidR="00466400" w:rsidRPr="006D2E2E">
        <w:rPr>
          <w:color w:val="auto"/>
          <w:lang w:val="en-GB"/>
        </w:rPr>
        <w:t>ratings</w:t>
      </w:r>
      <w:r w:rsidRPr="006D2E2E">
        <w:rPr>
          <w:color w:val="auto"/>
          <w:lang w:val="en-GB"/>
        </w:rPr>
        <w:t>. This could include specific experiences,</w:t>
      </w:r>
      <w:r w:rsidR="00AD4D10" w:rsidRPr="006D2E2E">
        <w:rPr>
          <w:color w:val="auto"/>
          <w:lang w:val="en-GB"/>
        </w:rPr>
        <w:t xml:space="preserve"> new processes</w:t>
      </w:r>
      <w:r w:rsidRPr="006D2E2E">
        <w:rPr>
          <w:color w:val="auto"/>
          <w:lang w:val="en-GB"/>
        </w:rPr>
        <w:t xml:space="preserve"> or feedback from </w:t>
      </w:r>
      <w:r w:rsidR="00CB0F76" w:rsidRPr="006D2E2E">
        <w:rPr>
          <w:color w:val="auto"/>
          <w:lang w:val="en-GB"/>
        </w:rPr>
        <w:t>staff, services or people with lived experience</w:t>
      </w:r>
      <w:r w:rsidRPr="006D2E2E">
        <w:rPr>
          <w:color w:val="auto"/>
          <w:lang w:val="en-GB"/>
        </w:rPr>
        <w:t>.</w:t>
      </w:r>
      <w:r w:rsidR="002645D8">
        <w:rPr>
          <w:color w:val="auto"/>
          <w:lang w:val="en-GB"/>
        </w:rPr>
        <w:t xml:space="preserve"> Examples of what evidence could be used within each section can be found in the </w:t>
      </w:r>
      <w:hyperlink w:anchor="_Appendix_–_a" w:history="1">
        <w:r w:rsidR="002645D8" w:rsidRPr="002645D8">
          <w:rPr>
            <w:rStyle w:val="Hyperlink"/>
            <w:lang w:val="en-GB"/>
          </w:rPr>
          <w:t>Appendix</w:t>
        </w:r>
      </w:hyperlink>
      <w:r w:rsidR="002645D8">
        <w:rPr>
          <w:color w:val="auto"/>
          <w:lang w:val="en-GB"/>
        </w:rPr>
        <w:t>.</w:t>
      </w:r>
    </w:p>
    <w:p w14:paraId="3A3C1A6D" w14:textId="0CA94FE9" w:rsidR="00DA2A01" w:rsidRDefault="009974FD" w:rsidP="00F37875">
      <w:pPr>
        <w:rPr>
          <w:color w:val="auto"/>
          <w:lang w:val="en-GB"/>
        </w:rPr>
      </w:pPr>
      <w:r w:rsidRPr="006D2E2E">
        <w:rPr>
          <w:color w:val="1B4C87" w:themeColor="text2"/>
          <w:lang w:val="en-GB"/>
        </w:rPr>
        <w:t xml:space="preserve">Further </w:t>
      </w:r>
      <w:r w:rsidR="00D53B9F" w:rsidRPr="006D2E2E">
        <w:rPr>
          <w:color w:val="1B4C87" w:themeColor="text2"/>
          <w:lang w:val="en-GB"/>
        </w:rPr>
        <w:t>development opportunities</w:t>
      </w:r>
      <w:r w:rsidRPr="006D2E2E">
        <w:rPr>
          <w:color w:val="1B4C87" w:themeColor="text2"/>
          <w:lang w:val="en-GB"/>
        </w:rPr>
        <w:t xml:space="preserve"> </w:t>
      </w:r>
      <w:r w:rsidR="00466400" w:rsidRPr="006D2E2E">
        <w:rPr>
          <w:color w:val="1B4C87" w:themeColor="text2"/>
          <w:lang w:val="en-GB"/>
        </w:rPr>
        <w:t>i</w:t>
      </w:r>
      <w:r w:rsidRPr="006D2E2E">
        <w:rPr>
          <w:color w:val="1B4C87" w:themeColor="text2"/>
          <w:lang w:val="en-GB"/>
        </w:rPr>
        <w:t>dentified</w:t>
      </w:r>
      <w:r w:rsidR="00783606" w:rsidRPr="006D2E2E">
        <w:rPr>
          <w:color w:val="1B4C87" w:themeColor="text2"/>
          <w:lang w:val="en-GB"/>
        </w:rPr>
        <w:t>:</w:t>
      </w:r>
      <w:r w:rsidR="00783606" w:rsidRPr="006D2E2E">
        <w:rPr>
          <w:color w:val="auto"/>
          <w:lang w:val="en-GB"/>
        </w:rPr>
        <w:t xml:space="preserve"> Based on your self-assessment, identify areas </w:t>
      </w:r>
      <w:r w:rsidR="00CB0F76" w:rsidRPr="006D2E2E">
        <w:rPr>
          <w:color w:val="auto"/>
          <w:lang w:val="en-GB"/>
        </w:rPr>
        <w:t>that</w:t>
      </w:r>
      <w:r w:rsidR="00783606" w:rsidRPr="006D2E2E">
        <w:rPr>
          <w:color w:val="auto"/>
          <w:lang w:val="en-GB"/>
        </w:rPr>
        <w:t xml:space="preserve"> need further development. Outline specific actions</w:t>
      </w:r>
      <w:r w:rsidR="00CB0F76" w:rsidRPr="006D2E2E">
        <w:rPr>
          <w:color w:val="auto"/>
          <w:lang w:val="en-GB"/>
        </w:rPr>
        <w:t>, resources or developments</w:t>
      </w:r>
      <w:r w:rsidR="00783606" w:rsidRPr="006D2E2E">
        <w:rPr>
          <w:color w:val="auto"/>
          <w:lang w:val="en-GB"/>
        </w:rPr>
        <w:t xml:space="preserve"> that can help you improve, such as </w:t>
      </w:r>
      <w:r w:rsidR="00CB0F76" w:rsidRPr="006D2E2E">
        <w:rPr>
          <w:color w:val="auto"/>
          <w:lang w:val="en-GB"/>
        </w:rPr>
        <w:t xml:space="preserve">(but not limited to) </w:t>
      </w:r>
      <w:r w:rsidR="00E65161" w:rsidRPr="006D2E2E">
        <w:rPr>
          <w:color w:val="auto"/>
          <w:lang w:val="en-GB"/>
        </w:rPr>
        <w:t xml:space="preserve">developing interface guidance, </w:t>
      </w:r>
      <w:r w:rsidR="00783606" w:rsidRPr="006D2E2E">
        <w:rPr>
          <w:color w:val="auto"/>
          <w:lang w:val="en-GB"/>
        </w:rPr>
        <w:t xml:space="preserve">additional </w:t>
      </w:r>
      <w:r w:rsidR="00CB0F76" w:rsidRPr="006D2E2E">
        <w:rPr>
          <w:color w:val="auto"/>
          <w:lang w:val="en-GB"/>
        </w:rPr>
        <w:t>process work</w:t>
      </w:r>
      <w:r w:rsidR="00783606" w:rsidRPr="006D2E2E">
        <w:rPr>
          <w:color w:val="auto"/>
          <w:lang w:val="en-GB"/>
        </w:rPr>
        <w:t xml:space="preserve">, </w:t>
      </w:r>
      <w:r w:rsidR="00E65161" w:rsidRPr="006D2E2E">
        <w:rPr>
          <w:color w:val="auto"/>
          <w:lang w:val="en-GB"/>
        </w:rPr>
        <w:t xml:space="preserve">integration of co-occurring conditions agenda into system redesign opportunities, </w:t>
      </w:r>
      <w:r w:rsidR="00CB0F76" w:rsidRPr="006D2E2E">
        <w:rPr>
          <w:color w:val="auto"/>
          <w:lang w:val="en-GB"/>
        </w:rPr>
        <w:t xml:space="preserve">improving relationships and networks, staff engagement, training and development, </w:t>
      </w:r>
      <w:r w:rsidR="00E65161" w:rsidRPr="006D2E2E">
        <w:rPr>
          <w:color w:val="auto"/>
          <w:lang w:val="en-GB"/>
        </w:rPr>
        <w:t xml:space="preserve">leadership and strategic support, </w:t>
      </w:r>
      <w:r w:rsidR="00783606" w:rsidRPr="006D2E2E">
        <w:rPr>
          <w:color w:val="auto"/>
          <w:lang w:val="en-GB"/>
        </w:rPr>
        <w:t xml:space="preserve">or </w:t>
      </w:r>
      <w:r w:rsidR="00CB0F76" w:rsidRPr="006D2E2E">
        <w:rPr>
          <w:color w:val="auto"/>
          <w:lang w:val="en-GB"/>
        </w:rPr>
        <w:t>commissioning practices</w:t>
      </w:r>
      <w:r w:rsidR="00783606" w:rsidRPr="006D2E2E">
        <w:rPr>
          <w:color w:val="auto"/>
          <w:lang w:val="en-GB"/>
        </w:rPr>
        <w:t>.</w:t>
      </w:r>
    </w:p>
    <w:p w14:paraId="57CFE8A4" w14:textId="70643CD5" w:rsidR="00044245" w:rsidRDefault="00900D38" w:rsidP="00F37875">
      <w:pPr>
        <w:rPr>
          <w:color w:val="auto"/>
          <w:lang w:val="en-GB"/>
        </w:rPr>
      </w:pPr>
      <w:r w:rsidRPr="00900D38">
        <w:rPr>
          <w:color w:val="1B4C87" w:themeColor="text2"/>
          <w:lang w:val="en-GB"/>
        </w:rPr>
        <w:t>Who should be involved:</w:t>
      </w:r>
      <w:r>
        <w:rPr>
          <w:color w:val="1B4C87" w:themeColor="text2"/>
          <w:lang w:val="en-GB"/>
        </w:rPr>
        <w:t xml:space="preserve"> </w:t>
      </w:r>
      <w:r>
        <w:rPr>
          <w:color w:val="auto"/>
          <w:lang w:val="en-GB"/>
        </w:rPr>
        <w:t>Different sections can be discussed by different stakeholder groups depending on relevance.</w:t>
      </w:r>
      <w:r w:rsidR="0020518B">
        <w:rPr>
          <w:color w:val="auto"/>
          <w:lang w:val="en-GB"/>
        </w:rPr>
        <w:t xml:space="preserve"> For example, </w:t>
      </w:r>
      <w:r w:rsidR="00044245">
        <w:rPr>
          <w:color w:val="auto"/>
          <w:lang w:val="en-GB"/>
        </w:rPr>
        <w:t>bringing together clinical and operational staff to reflect on current practice in relation to ‘</w:t>
      </w:r>
      <w:r w:rsidR="00044245" w:rsidRPr="00044245">
        <w:rPr>
          <w:color w:val="auto"/>
          <w:lang w:val="en-GB"/>
        </w:rPr>
        <w:t>Joint decision making, joint working and transitions</w:t>
      </w:r>
      <w:r w:rsidR="00044245">
        <w:rPr>
          <w:color w:val="auto"/>
          <w:lang w:val="en-GB"/>
        </w:rPr>
        <w:t xml:space="preserve">’ or ‘Enabling better care’; and discussing ‘Commissioning’ with Health Board and </w:t>
      </w:r>
      <w:r w:rsidR="00004137">
        <w:rPr>
          <w:color w:val="auto"/>
          <w:lang w:val="en-GB"/>
        </w:rPr>
        <w:t>Health and Social Care Partnership</w:t>
      </w:r>
      <w:r w:rsidR="00044245">
        <w:rPr>
          <w:color w:val="auto"/>
          <w:lang w:val="en-GB"/>
        </w:rPr>
        <w:t xml:space="preserve"> planning teams</w:t>
      </w:r>
      <w:r w:rsidR="00004137">
        <w:rPr>
          <w:color w:val="auto"/>
          <w:lang w:val="en-GB"/>
        </w:rPr>
        <w:t xml:space="preserve"> and Alcohol and Drug Partnerships</w:t>
      </w:r>
      <w:r w:rsidR="00044245">
        <w:rPr>
          <w:color w:val="auto"/>
          <w:lang w:val="en-GB"/>
        </w:rPr>
        <w:t xml:space="preserve">. </w:t>
      </w:r>
      <w:r>
        <w:rPr>
          <w:color w:val="auto"/>
          <w:lang w:val="en-GB"/>
        </w:rPr>
        <w:t xml:space="preserve"> </w:t>
      </w:r>
    </w:p>
    <w:p w14:paraId="3487F7AA" w14:textId="507EB0C3" w:rsidR="00AC3AB3" w:rsidRDefault="00AC3AB3" w:rsidP="00F37875">
      <w:pPr>
        <w:rPr>
          <w:color w:val="auto"/>
          <w:lang w:val="en-GB"/>
        </w:rPr>
      </w:pPr>
      <w:r>
        <w:rPr>
          <w:color w:val="auto"/>
          <w:lang w:val="en-GB"/>
        </w:rPr>
        <w:t xml:space="preserve">It will be important to include operational staff within these conversations to understand current practice, rather than looking only at current policy. This can be an important distinction when thinking about where to start (it might be that a starting point is in understanding why existing policy might not be implemented). </w:t>
      </w:r>
    </w:p>
    <w:p w14:paraId="065EBCE6" w14:textId="1EC97304" w:rsidR="009836E3" w:rsidRDefault="00900D38" w:rsidP="00044245">
      <w:pPr>
        <w:rPr>
          <w:color w:val="auto"/>
          <w:lang w:val="en-GB"/>
        </w:rPr>
      </w:pPr>
      <w:r>
        <w:rPr>
          <w:color w:val="auto"/>
          <w:lang w:val="en-GB"/>
        </w:rPr>
        <w:t>However, it will be</w:t>
      </w:r>
      <w:r w:rsidR="009836E3">
        <w:rPr>
          <w:color w:val="auto"/>
          <w:lang w:val="en-GB"/>
        </w:rPr>
        <w:t xml:space="preserve"> important for senior, cross system leaders to review the self-reflection, to understand and </w:t>
      </w:r>
      <w:r w:rsidR="00AC3AB3">
        <w:rPr>
          <w:color w:val="auto"/>
          <w:lang w:val="en-GB"/>
        </w:rPr>
        <w:t xml:space="preserve">establish </w:t>
      </w:r>
      <w:r w:rsidR="00004137">
        <w:rPr>
          <w:color w:val="auto"/>
          <w:lang w:val="en-GB"/>
        </w:rPr>
        <w:t xml:space="preserve">a </w:t>
      </w:r>
      <w:r w:rsidR="00AC3AB3">
        <w:rPr>
          <w:color w:val="auto"/>
          <w:lang w:val="en-GB"/>
        </w:rPr>
        <w:t>consensus</w:t>
      </w:r>
      <w:r w:rsidR="00004137">
        <w:rPr>
          <w:color w:val="auto"/>
          <w:lang w:val="en-GB"/>
        </w:rPr>
        <w:t xml:space="preserve"> view</w:t>
      </w:r>
      <w:r w:rsidR="00AC3AB3">
        <w:rPr>
          <w:color w:val="auto"/>
          <w:lang w:val="en-GB"/>
        </w:rPr>
        <w:t xml:space="preserve"> around </w:t>
      </w:r>
      <w:r w:rsidR="009836E3">
        <w:rPr>
          <w:color w:val="auto"/>
          <w:lang w:val="en-GB"/>
        </w:rPr>
        <w:t xml:space="preserve">current practice. </w:t>
      </w:r>
      <w:r w:rsidR="009836E3">
        <w:rPr>
          <w:color w:val="auto"/>
          <w:lang w:val="en-GB"/>
        </w:rPr>
        <w:br w:type="page"/>
      </w:r>
    </w:p>
    <w:p w14:paraId="2DF75FA7" w14:textId="6695F53B" w:rsidR="009836E3" w:rsidRPr="002645D8" w:rsidRDefault="009836E3" w:rsidP="002645D8">
      <w:pPr>
        <w:pStyle w:val="Heading3"/>
        <w:rPr>
          <w:b/>
          <w:bCs w:val="0"/>
          <w:color w:val="1B4C87" w:themeColor="text2"/>
          <w:lang w:val="en-GB"/>
        </w:rPr>
      </w:pPr>
      <w:r w:rsidRPr="002645D8">
        <w:rPr>
          <w:b/>
          <w:bCs w:val="0"/>
          <w:color w:val="1B4C87" w:themeColor="text2"/>
          <w:lang w:val="en-GB"/>
        </w:rPr>
        <w:lastRenderedPageBreak/>
        <w:t>Mental Health and Substance Use Protocol: Initial Self-Reflection Tool</w:t>
      </w:r>
    </w:p>
    <w:p w14:paraId="60B04D65" w14:textId="0F50660A" w:rsidR="009836E3" w:rsidRDefault="009836E3" w:rsidP="00F37875">
      <w:pPr>
        <w:rPr>
          <w:rFonts w:eastAsiaTheme="minorHAnsi" w:cstheme="minorBidi"/>
          <w:color w:val="auto"/>
          <w:lang w:val="en-GB"/>
        </w:rPr>
      </w:pPr>
      <w:r w:rsidRPr="009836E3">
        <w:rPr>
          <w:rFonts w:eastAsiaTheme="minorHAnsi" w:cstheme="minorBidi"/>
          <w:color w:val="auto"/>
          <w:lang w:val="en-GB"/>
        </w:rPr>
        <w:t xml:space="preserve">Before </w:t>
      </w:r>
      <w:r>
        <w:rPr>
          <w:rFonts w:eastAsiaTheme="minorHAnsi" w:cstheme="minorBidi"/>
          <w:color w:val="auto"/>
          <w:lang w:val="en-GB"/>
        </w:rPr>
        <w:t xml:space="preserve">delving into the detail of the protocol, discuss some broad reflections on where you think your services are with regards to the overarching ethos and approach of </w:t>
      </w:r>
      <w:r w:rsidR="002645D8">
        <w:rPr>
          <w:rFonts w:eastAsiaTheme="minorHAnsi" w:cstheme="minorBidi"/>
          <w:color w:val="auto"/>
          <w:lang w:val="en-GB"/>
        </w:rPr>
        <w:t xml:space="preserve">a Mental Health and Substance Use Protocol. The responses to this can be revisited periodically to see how people feel these key areas are changing in the context of ongoing work. </w:t>
      </w:r>
    </w:p>
    <w:tbl>
      <w:tblPr>
        <w:tblStyle w:val="TableGrid"/>
        <w:tblW w:w="15026" w:type="dxa"/>
        <w:tblInd w:w="-5" w:type="dxa"/>
        <w:tblLook w:val="04A0" w:firstRow="1" w:lastRow="0" w:firstColumn="1" w:lastColumn="0" w:noHBand="0" w:noVBand="1"/>
      </w:tblPr>
      <w:tblGrid>
        <w:gridCol w:w="5670"/>
        <w:gridCol w:w="1985"/>
        <w:gridCol w:w="4536"/>
        <w:gridCol w:w="2835"/>
      </w:tblGrid>
      <w:tr w:rsidR="009836E3" w:rsidRPr="006D2E2E" w14:paraId="5457D191" w14:textId="77777777" w:rsidTr="00340F38">
        <w:trPr>
          <w:trHeight w:val="557"/>
        </w:trPr>
        <w:tc>
          <w:tcPr>
            <w:tcW w:w="15026" w:type="dxa"/>
            <w:gridSpan w:val="4"/>
            <w:shd w:val="clear" w:color="auto" w:fill="0D2543" w:themeFill="text2" w:themeFillShade="80"/>
          </w:tcPr>
          <w:p w14:paraId="63B93CA1" w14:textId="77777777" w:rsidR="009836E3" w:rsidRPr="006D2E2E" w:rsidRDefault="009836E3" w:rsidP="00340F38">
            <w:pPr>
              <w:jc w:val="center"/>
              <w:rPr>
                <w:color w:val="auto"/>
              </w:rPr>
            </w:pPr>
            <w:r w:rsidRPr="006D2E2E">
              <w:rPr>
                <w:color w:val="auto"/>
              </w:rPr>
              <w:t>Ethos and Approach</w:t>
            </w:r>
          </w:p>
        </w:tc>
      </w:tr>
      <w:tr w:rsidR="009836E3" w:rsidRPr="006D2E2E" w14:paraId="7486B0D6" w14:textId="77777777" w:rsidTr="00340F38">
        <w:trPr>
          <w:trHeight w:val="557"/>
        </w:trPr>
        <w:tc>
          <w:tcPr>
            <w:tcW w:w="5670" w:type="dxa"/>
            <w:shd w:val="clear" w:color="auto" w:fill="C4D9F3" w:themeFill="text2" w:themeFillTint="33"/>
          </w:tcPr>
          <w:p w14:paraId="480F82CA" w14:textId="77777777" w:rsidR="009836E3" w:rsidRPr="006D2E2E" w:rsidRDefault="009836E3" w:rsidP="00004137">
            <w:pPr>
              <w:rPr>
                <w:color w:val="auto"/>
              </w:rPr>
            </w:pPr>
            <w:r w:rsidRPr="006D2E2E">
              <w:rPr>
                <w:color w:val="auto"/>
              </w:rPr>
              <w:t>Competency</w:t>
            </w:r>
          </w:p>
        </w:tc>
        <w:tc>
          <w:tcPr>
            <w:tcW w:w="1985" w:type="dxa"/>
            <w:shd w:val="clear" w:color="auto" w:fill="C4D9F3" w:themeFill="text2" w:themeFillTint="33"/>
          </w:tcPr>
          <w:p w14:paraId="1619546E" w14:textId="77777777" w:rsidR="009836E3" w:rsidRPr="006D2E2E" w:rsidRDefault="009836E3" w:rsidP="00340F38">
            <w:pPr>
              <w:jc w:val="center"/>
              <w:rPr>
                <w:color w:val="auto"/>
              </w:rPr>
            </w:pPr>
            <w:r w:rsidRPr="006D2E2E">
              <w:rPr>
                <w:color w:val="auto"/>
              </w:rPr>
              <w:t>Scale 1-5</w:t>
            </w:r>
          </w:p>
          <w:p w14:paraId="64C8B9A7" w14:textId="3DB8A647" w:rsidR="009836E3" w:rsidRPr="00004137" w:rsidRDefault="009836E3" w:rsidP="00340F38">
            <w:pPr>
              <w:jc w:val="center"/>
              <w:rPr>
                <w:color w:val="auto"/>
                <w:sz w:val="16"/>
                <w:szCs w:val="16"/>
              </w:rPr>
            </w:pPr>
            <w:r w:rsidRPr="00004137">
              <w:rPr>
                <w:color w:val="auto"/>
                <w:sz w:val="16"/>
                <w:szCs w:val="16"/>
              </w:rPr>
              <w:t xml:space="preserve">(1 = </w:t>
            </w:r>
            <w:r w:rsidR="00004137" w:rsidRPr="00004137">
              <w:rPr>
                <w:color w:val="auto"/>
                <w:sz w:val="16"/>
                <w:szCs w:val="16"/>
              </w:rPr>
              <w:t>Not implemented – 5 = Fully implemented)</w:t>
            </w:r>
          </w:p>
        </w:tc>
        <w:tc>
          <w:tcPr>
            <w:tcW w:w="4536" w:type="dxa"/>
            <w:shd w:val="clear" w:color="auto" w:fill="C4D9F3" w:themeFill="text2" w:themeFillTint="33"/>
          </w:tcPr>
          <w:p w14:paraId="038736A1" w14:textId="77777777" w:rsidR="009836E3" w:rsidRPr="006D2E2E" w:rsidRDefault="009836E3" w:rsidP="00340F38">
            <w:pPr>
              <w:jc w:val="both"/>
              <w:rPr>
                <w:color w:val="auto"/>
              </w:rPr>
            </w:pPr>
            <w:r w:rsidRPr="006D2E2E">
              <w:rPr>
                <w:color w:val="auto"/>
              </w:rPr>
              <w:t>Why have you chosen this rating?</w:t>
            </w:r>
          </w:p>
          <w:p w14:paraId="754774BC" w14:textId="77777777" w:rsidR="009836E3" w:rsidRPr="006D2E2E" w:rsidRDefault="009836E3" w:rsidP="00340F38">
            <w:pPr>
              <w:jc w:val="center"/>
              <w:rPr>
                <w:color w:val="auto"/>
              </w:rPr>
            </w:pPr>
          </w:p>
        </w:tc>
        <w:tc>
          <w:tcPr>
            <w:tcW w:w="2835" w:type="dxa"/>
            <w:shd w:val="clear" w:color="auto" w:fill="C4D9F3" w:themeFill="text2" w:themeFillTint="33"/>
          </w:tcPr>
          <w:p w14:paraId="51563D9E" w14:textId="77777777" w:rsidR="009836E3" w:rsidRPr="006D2E2E" w:rsidRDefault="009836E3" w:rsidP="00340F38">
            <w:pPr>
              <w:jc w:val="center"/>
              <w:rPr>
                <w:color w:val="auto"/>
              </w:rPr>
            </w:pPr>
            <w:r w:rsidRPr="006D2E2E">
              <w:rPr>
                <w:color w:val="auto"/>
              </w:rPr>
              <w:t>Further Development</w:t>
            </w:r>
            <w:r>
              <w:rPr>
                <w:color w:val="auto"/>
              </w:rPr>
              <w:t xml:space="preserve"> Required/</w:t>
            </w:r>
            <w:r w:rsidRPr="006D2E2E">
              <w:rPr>
                <w:color w:val="auto"/>
              </w:rPr>
              <w:t>Opportunities Identified</w:t>
            </w:r>
          </w:p>
        </w:tc>
      </w:tr>
      <w:tr w:rsidR="002645D8" w:rsidRPr="006D2E2E" w14:paraId="1110CE62" w14:textId="77777777" w:rsidTr="003802D8">
        <w:trPr>
          <w:trHeight w:val="557"/>
        </w:trPr>
        <w:tc>
          <w:tcPr>
            <w:tcW w:w="5670" w:type="dxa"/>
          </w:tcPr>
          <w:p w14:paraId="6E3AE4CB" w14:textId="77777777" w:rsidR="002645D8" w:rsidRPr="006D2E2E" w:rsidRDefault="002645D8" w:rsidP="00340F38">
            <w:pPr>
              <w:rPr>
                <w:color w:val="auto"/>
              </w:rPr>
            </w:pPr>
            <w:r w:rsidRPr="006D2E2E">
              <w:rPr>
                <w:color w:val="auto"/>
              </w:rPr>
              <w:t>Co-occurring conditions are supported concurrently.</w:t>
            </w:r>
          </w:p>
        </w:tc>
        <w:tc>
          <w:tcPr>
            <w:tcW w:w="1985" w:type="dxa"/>
            <w:vAlign w:val="center"/>
          </w:tcPr>
          <w:p w14:paraId="6468450B" w14:textId="77777777" w:rsidR="002645D8" w:rsidRPr="006D2E2E" w:rsidRDefault="002645D8" w:rsidP="003802D8">
            <w:pPr>
              <w:jc w:val="center"/>
              <w:rPr>
                <w:color w:val="auto"/>
                <w:sz w:val="2"/>
                <w:szCs w:val="2"/>
              </w:rPr>
            </w:pPr>
          </w:p>
          <w:p w14:paraId="0F2D963C" w14:textId="77777777" w:rsidR="002645D8" w:rsidRPr="006D2E2E" w:rsidRDefault="002645D8" w:rsidP="003802D8">
            <w:pPr>
              <w:jc w:val="center"/>
              <w:rPr>
                <w:color w:val="auto"/>
                <w:sz w:val="2"/>
                <w:szCs w:val="2"/>
              </w:rPr>
            </w:pPr>
            <w:proofErr w:type="gramStart"/>
            <w:r w:rsidRPr="006D2E2E">
              <w:rPr>
                <w:color w:val="auto"/>
              </w:rPr>
              <w:t>1  2</w:t>
            </w:r>
            <w:proofErr w:type="gramEnd"/>
            <w:r w:rsidRPr="006D2E2E">
              <w:rPr>
                <w:color w:val="auto"/>
              </w:rPr>
              <w:t xml:space="preserve">  3  4  5</w:t>
            </w:r>
          </w:p>
        </w:tc>
        <w:tc>
          <w:tcPr>
            <w:tcW w:w="4536" w:type="dxa"/>
            <w:vMerge w:val="restart"/>
          </w:tcPr>
          <w:p w14:paraId="62E92A1A" w14:textId="77777777" w:rsidR="002645D8" w:rsidRPr="006D2E2E" w:rsidRDefault="002645D8" w:rsidP="00340F38">
            <w:pPr>
              <w:jc w:val="both"/>
              <w:rPr>
                <w:color w:val="auto"/>
              </w:rPr>
            </w:pPr>
          </w:p>
        </w:tc>
        <w:tc>
          <w:tcPr>
            <w:tcW w:w="2835" w:type="dxa"/>
            <w:vMerge w:val="restart"/>
          </w:tcPr>
          <w:p w14:paraId="26010B07" w14:textId="77777777" w:rsidR="002645D8" w:rsidRPr="006D2E2E" w:rsidRDefault="002645D8" w:rsidP="00340F38">
            <w:pPr>
              <w:jc w:val="both"/>
              <w:rPr>
                <w:color w:val="auto"/>
              </w:rPr>
            </w:pPr>
          </w:p>
        </w:tc>
      </w:tr>
      <w:tr w:rsidR="002645D8" w:rsidRPr="006D2E2E" w14:paraId="0A6E0C75" w14:textId="77777777" w:rsidTr="003802D8">
        <w:trPr>
          <w:trHeight w:val="557"/>
        </w:trPr>
        <w:tc>
          <w:tcPr>
            <w:tcW w:w="5670" w:type="dxa"/>
          </w:tcPr>
          <w:p w14:paraId="4CCA39FA" w14:textId="77777777" w:rsidR="002645D8" w:rsidRPr="006D2E2E" w:rsidRDefault="002645D8" w:rsidP="00340F38">
            <w:pPr>
              <w:rPr>
                <w:color w:val="auto"/>
              </w:rPr>
            </w:pPr>
            <w:r w:rsidRPr="006D2E2E">
              <w:rPr>
                <w:color w:val="auto"/>
                <w:lang w:val="en-US"/>
              </w:rPr>
              <w:t>Services and pathways are responsive to changing needs across the spectrum of co-occurring mental health and substance use. </w:t>
            </w:r>
          </w:p>
        </w:tc>
        <w:tc>
          <w:tcPr>
            <w:tcW w:w="1985" w:type="dxa"/>
            <w:vAlign w:val="center"/>
          </w:tcPr>
          <w:p w14:paraId="051F0464" w14:textId="77777777" w:rsidR="002645D8" w:rsidRPr="006D2E2E" w:rsidRDefault="002645D8" w:rsidP="003802D8">
            <w:pPr>
              <w:jc w:val="center"/>
              <w:rPr>
                <w:color w:val="auto"/>
                <w:sz w:val="2"/>
                <w:szCs w:val="2"/>
              </w:rPr>
            </w:pPr>
            <w:proofErr w:type="gramStart"/>
            <w:r w:rsidRPr="006D2E2E">
              <w:rPr>
                <w:color w:val="auto"/>
              </w:rPr>
              <w:t>1  2</w:t>
            </w:r>
            <w:proofErr w:type="gramEnd"/>
            <w:r w:rsidRPr="006D2E2E">
              <w:rPr>
                <w:color w:val="auto"/>
              </w:rPr>
              <w:t xml:space="preserve">  3  4  5</w:t>
            </w:r>
          </w:p>
        </w:tc>
        <w:tc>
          <w:tcPr>
            <w:tcW w:w="4536" w:type="dxa"/>
            <w:vMerge/>
          </w:tcPr>
          <w:p w14:paraId="11F81845" w14:textId="77777777" w:rsidR="002645D8" w:rsidRPr="006D2E2E" w:rsidRDefault="002645D8" w:rsidP="00340F38">
            <w:pPr>
              <w:jc w:val="both"/>
              <w:rPr>
                <w:color w:val="auto"/>
              </w:rPr>
            </w:pPr>
          </w:p>
        </w:tc>
        <w:tc>
          <w:tcPr>
            <w:tcW w:w="2835" w:type="dxa"/>
            <w:vMerge/>
          </w:tcPr>
          <w:p w14:paraId="75C7BB6C" w14:textId="77777777" w:rsidR="002645D8" w:rsidRPr="006D2E2E" w:rsidRDefault="002645D8" w:rsidP="00340F38">
            <w:pPr>
              <w:jc w:val="both"/>
              <w:rPr>
                <w:color w:val="auto"/>
              </w:rPr>
            </w:pPr>
          </w:p>
        </w:tc>
      </w:tr>
      <w:tr w:rsidR="002645D8" w:rsidRPr="006D2E2E" w14:paraId="1E711F06" w14:textId="77777777" w:rsidTr="003802D8">
        <w:trPr>
          <w:trHeight w:val="557"/>
        </w:trPr>
        <w:tc>
          <w:tcPr>
            <w:tcW w:w="5670" w:type="dxa"/>
          </w:tcPr>
          <w:p w14:paraId="3AE09F79" w14:textId="77777777" w:rsidR="002645D8" w:rsidRPr="006D2E2E" w:rsidRDefault="002645D8" w:rsidP="00340F38">
            <w:pPr>
              <w:spacing w:after="0"/>
              <w:rPr>
                <w:color w:val="auto"/>
              </w:rPr>
            </w:pPr>
            <w:r w:rsidRPr="006D2E2E">
              <w:rPr>
                <w:color w:val="auto"/>
              </w:rPr>
              <w:t>Services can provide 'in-house' support for co-occurring conditions. </w:t>
            </w:r>
          </w:p>
          <w:p w14:paraId="5652BCEC" w14:textId="77777777" w:rsidR="002645D8" w:rsidRPr="006D2E2E" w:rsidRDefault="002645D8" w:rsidP="00340F38">
            <w:pPr>
              <w:rPr>
                <w:color w:val="auto"/>
              </w:rPr>
            </w:pPr>
          </w:p>
        </w:tc>
        <w:tc>
          <w:tcPr>
            <w:tcW w:w="1985" w:type="dxa"/>
            <w:vAlign w:val="center"/>
          </w:tcPr>
          <w:p w14:paraId="3F268D04" w14:textId="77777777" w:rsidR="002645D8" w:rsidRPr="006D2E2E" w:rsidRDefault="002645D8" w:rsidP="003802D8">
            <w:pPr>
              <w:jc w:val="center"/>
              <w:rPr>
                <w:color w:val="auto"/>
                <w:sz w:val="2"/>
                <w:szCs w:val="2"/>
              </w:rPr>
            </w:pPr>
            <w:proofErr w:type="gramStart"/>
            <w:r w:rsidRPr="006D2E2E">
              <w:rPr>
                <w:color w:val="auto"/>
              </w:rPr>
              <w:t>1  2</w:t>
            </w:r>
            <w:proofErr w:type="gramEnd"/>
            <w:r w:rsidRPr="006D2E2E">
              <w:rPr>
                <w:color w:val="auto"/>
              </w:rPr>
              <w:t xml:space="preserve">  3  4  5</w:t>
            </w:r>
          </w:p>
        </w:tc>
        <w:tc>
          <w:tcPr>
            <w:tcW w:w="4536" w:type="dxa"/>
            <w:vMerge/>
          </w:tcPr>
          <w:p w14:paraId="44FC9FC7" w14:textId="77777777" w:rsidR="002645D8" w:rsidRPr="006D2E2E" w:rsidRDefault="002645D8" w:rsidP="00340F38">
            <w:pPr>
              <w:jc w:val="both"/>
              <w:rPr>
                <w:color w:val="auto"/>
              </w:rPr>
            </w:pPr>
          </w:p>
        </w:tc>
        <w:tc>
          <w:tcPr>
            <w:tcW w:w="2835" w:type="dxa"/>
            <w:vMerge/>
          </w:tcPr>
          <w:p w14:paraId="2A8A8084" w14:textId="77777777" w:rsidR="002645D8" w:rsidRPr="006D2E2E" w:rsidRDefault="002645D8" w:rsidP="00340F38">
            <w:pPr>
              <w:jc w:val="both"/>
              <w:rPr>
                <w:color w:val="auto"/>
              </w:rPr>
            </w:pPr>
          </w:p>
        </w:tc>
      </w:tr>
      <w:tr w:rsidR="002645D8" w:rsidRPr="006D2E2E" w14:paraId="0711E940" w14:textId="77777777" w:rsidTr="003802D8">
        <w:trPr>
          <w:trHeight w:val="557"/>
        </w:trPr>
        <w:tc>
          <w:tcPr>
            <w:tcW w:w="5670" w:type="dxa"/>
          </w:tcPr>
          <w:p w14:paraId="74BFDF33" w14:textId="77777777" w:rsidR="002645D8" w:rsidRPr="006D2E2E" w:rsidRDefault="002645D8" w:rsidP="00340F38">
            <w:pPr>
              <w:spacing w:after="0"/>
              <w:rPr>
                <w:color w:val="auto"/>
              </w:rPr>
            </w:pPr>
            <w:r w:rsidRPr="006D2E2E">
              <w:rPr>
                <w:color w:val="auto"/>
              </w:rPr>
              <w:t>There are planning pathways for sustainable transitions into communities and recovery-oriented systems of care. </w:t>
            </w:r>
          </w:p>
          <w:p w14:paraId="7FE2A64D" w14:textId="77777777" w:rsidR="002645D8" w:rsidRPr="006D2E2E" w:rsidRDefault="002645D8" w:rsidP="00340F38">
            <w:pPr>
              <w:spacing w:after="0"/>
              <w:rPr>
                <w:b/>
                <w:bCs/>
                <w:color w:val="auto"/>
              </w:rPr>
            </w:pPr>
          </w:p>
        </w:tc>
        <w:tc>
          <w:tcPr>
            <w:tcW w:w="1985" w:type="dxa"/>
            <w:vAlign w:val="center"/>
          </w:tcPr>
          <w:p w14:paraId="3512E510" w14:textId="77777777" w:rsidR="002645D8" w:rsidRPr="006D2E2E" w:rsidRDefault="002645D8" w:rsidP="003802D8">
            <w:pPr>
              <w:jc w:val="center"/>
              <w:rPr>
                <w:color w:val="auto"/>
              </w:rPr>
            </w:pPr>
            <w:proofErr w:type="gramStart"/>
            <w:r w:rsidRPr="006D2E2E">
              <w:rPr>
                <w:color w:val="auto"/>
              </w:rPr>
              <w:t>1  2</w:t>
            </w:r>
            <w:proofErr w:type="gramEnd"/>
            <w:r w:rsidRPr="006D2E2E">
              <w:rPr>
                <w:color w:val="auto"/>
              </w:rPr>
              <w:t xml:space="preserve">  3  4  5</w:t>
            </w:r>
          </w:p>
        </w:tc>
        <w:tc>
          <w:tcPr>
            <w:tcW w:w="4536" w:type="dxa"/>
            <w:vMerge/>
          </w:tcPr>
          <w:p w14:paraId="30EA71DA" w14:textId="77777777" w:rsidR="002645D8" w:rsidRPr="006D2E2E" w:rsidRDefault="002645D8" w:rsidP="00340F38">
            <w:pPr>
              <w:jc w:val="both"/>
              <w:rPr>
                <w:color w:val="auto"/>
              </w:rPr>
            </w:pPr>
          </w:p>
        </w:tc>
        <w:tc>
          <w:tcPr>
            <w:tcW w:w="2835" w:type="dxa"/>
            <w:vMerge/>
          </w:tcPr>
          <w:p w14:paraId="2D1E8646" w14:textId="77777777" w:rsidR="002645D8" w:rsidRPr="006D2E2E" w:rsidRDefault="002645D8" w:rsidP="00340F38">
            <w:pPr>
              <w:jc w:val="both"/>
              <w:rPr>
                <w:color w:val="auto"/>
              </w:rPr>
            </w:pPr>
          </w:p>
        </w:tc>
      </w:tr>
    </w:tbl>
    <w:p w14:paraId="433BAF19" w14:textId="77777777" w:rsidR="009836E3" w:rsidRPr="009836E3" w:rsidRDefault="009836E3" w:rsidP="00F37875">
      <w:pPr>
        <w:rPr>
          <w:rFonts w:eastAsiaTheme="minorHAnsi" w:cstheme="minorBidi"/>
          <w:color w:val="auto"/>
          <w:lang w:val="en-GB"/>
        </w:rPr>
      </w:pPr>
    </w:p>
    <w:p w14:paraId="42532F84" w14:textId="0C52B3F9" w:rsidR="002645D8" w:rsidRDefault="002645D8">
      <w:pPr>
        <w:spacing w:after="0" w:line="240" w:lineRule="auto"/>
        <w:rPr>
          <w:color w:val="auto"/>
          <w:lang w:val="en-GB"/>
        </w:rPr>
      </w:pPr>
      <w:r>
        <w:rPr>
          <w:color w:val="auto"/>
          <w:lang w:val="en-GB"/>
        </w:rPr>
        <w:br w:type="page"/>
      </w:r>
    </w:p>
    <w:p w14:paraId="5BCF02D7" w14:textId="59CBDA6F" w:rsidR="002645D8" w:rsidRPr="006D2E2E" w:rsidRDefault="002645D8" w:rsidP="00F37875">
      <w:pPr>
        <w:rPr>
          <w:color w:val="auto"/>
          <w:lang w:val="en-GB"/>
        </w:rPr>
      </w:pPr>
      <w:r>
        <w:rPr>
          <w:color w:val="auto"/>
          <w:lang w:val="en-GB"/>
        </w:rPr>
        <w:lastRenderedPageBreak/>
        <w:t xml:space="preserve">The below table shows the competency areas within the Five Components of a system of care for mental health and substance use that comprise the core elements of the National Mental Health and Substance Use Protocol. </w:t>
      </w:r>
    </w:p>
    <w:tbl>
      <w:tblPr>
        <w:tblStyle w:val="TableGrid"/>
        <w:tblpPr w:leftFromText="180" w:rightFromText="180" w:vertAnchor="text" w:tblpY="1"/>
        <w:tblOverlap w:val="never"/>
        <w:tblW w:w="15021" w:type="dxa"/>
        <w:tblLook w:val="04A0" w:firstRow="1" w:lastRow="0" w:firstColumn="1" w:lastColumn="0" w:noHBand="0" w:noVBand="1"/>
      </w:tblPr>
      <w:tblGrid>
        <w:gridCol w:w="5665"/>
        <w:gridCol w:w="1985"/>
        <w:gridCol w:w="4536"/>
        <w:gridCol w:w="2835"/>
      </w:tblGrid>
      <w:tr w:rsidR="000A3E7C" w:rsidRPr="006D2E2E" w14:paraId="2B0A5C93" w14:textId="77777777" w:rsidTr="00DC5E66">
        <w:trPr>
          <w:trHeight w:val="557"/>
        </w:trPr>
        <w:tc>
          <w:tcPr>
            <w:tcW w:w="15021" w:type="dxa"/>
            <w:gridSpan w:val="4"/>
            <w:shd w:val="clear" w:color="auto" w:fill="7AC143" w:themeFill="accent6"/>
            <w:vAlign w:val="center"/>
          </w:tcPr>
          <w:p w14:paraId="55E0C5A0" w14:textId="1124002A" w:rsidR="008169F6" w:rsidRPr="006D2E2E" w:rsidRDefault="008169F6" w:rsidP="00DC5E66">
            <w:pPr>
              <w:jc w:val="center"/>
              <w:rPr>
                <w:color w:val="FFFFFF" w:themeColor="background1"/>
              </w:rPr>
            </w:pPr>
            <w:r w:rsidRPr="006D2E2E">
              <w:rPr>
                <w:color w:val="FFFFFF" w:themeColor="background1"/>
              </w:rPr>
              <w:t>Joint decision making, joint working and transitions</w:t>
            </w:r>
          </w:p>
        </w:tc>
      </w:tr>
      <w:tr w:rsidR="000A3E7C" w:rsidRPr="006D2E2E" w14:paraId="0C9AE16E" w14:textId="77777777" w:rsidTr="00DC5E66">
        <w:trPr>
          <w:trHeight w:val="557"/>
        </w:trPr>
        <w:tc>
          <w:tcPr>
            <w:tcW w:w="15021" w:type="dxa"/>
            <w:gridSpan w:val="4"/>
            <w:shd w:val="clear" w:color="auto" w:fill="AFD98E" w:themeFill="accent6" w:themeFillTint="99"/>
          </w:tcPr>
          <w:p w14:paraId="4073AF1C" w14:textId="0516F96C" w:rsidR="008B265E" w:rsidRPr="006D2E2E" w:rsidRDefault="008B265E" w:rsidP="008B265E">
            <w:pPr>
              <w:rPr>
                <w:color w:val="auto"/>
              </w:rPr>
            </w:pPr>
            <w:r w:rsidRPr="006D2E2E">
              <w:rPr>
                <w:color w:val="auto"/>
              </w:rPr>
              <w:t>Pathways and access to services</w:t>
            </w:r>
          </w:p>
        </w:tc>
      </w:tr>
      <w:tr w:rsidR="000A3E7C" w:rsidRPr="006D2E2E" w14:paraId="2AF43F09" w14:textId="77777777" w:rsidTr="00DC5E66">
        <w:trPr>
          <w:trHeight w:val="557"/>
        </w:trPr>
        <w:tc>
          <w:tcPr>
            <w:tcW w:w="5665" w:type="dxa"/>
            <w:shd w:val="clear" w:color="auto" w:fill="E4F2D9" w:themeFill="accent6" w:themeFillTint="33"/>
            <w:vAlign w:val="center"/>
          </w:tcPr>
          <w:p w14:paraId="2CC6E1E0" w14:textId="35A83289" w:rsidR="00F94510" w:rsidRPr="006D2E2E" w:rsidRDefault="00F94510" w:rsidP="00DC5E66">
            <w:pPr>
              <w:rPr>
                <w:color w:val="auto"/>
              </w:rPr>
            </w:pPr>
            <w:r w:rsidRPr="006D2E2E">
              <w:rPr>
                <w:color w:val="auto"/>
              </w:rPr>
              <w:t xml:space="preserve">Competency </w:t>
            </w:r>
          </w:p>
        </w:tc>
        <w:tc>
          <w:tcPr>
            <w:tcW w:w="1985" w:type="dxa"/>
            <w:shd w:val="clear" w:color="auto" w:fill="E4F2D9" w:themeFill="accent6" w:themeFillTint="33"/>
            <w:vAlign w:val="center"/>
          </w:tcPr>
          <w:p w14:paraId="6A51C503" w14:textId="77777777" w:rsidR="00F94510" w:rsidRPr="006D2E2E" w:rsidRDefault="00F94510" w:rsidP="00DC5E66">
            <w:pPr>
              <w:rPr>
                <w:color w:val="auto"/>
              </w:rPr>
            </w:pPr>
            <w:r w:rsidRPr="006D2E2E">
              <w:rPr>
                <w:color w:val="auto"/>
              </w:rPr>
              <w:t>Scale 1-5</w:t>
            </w:r>
          </w:p>
          <w:p w14:paraId="64D40898" w14:textId="08450CA5" w:rsidR="00F94510" w:rsidRPr="006D2E2E" w:rsidRDefault="00004137" w:rsidP="00DC5E66">
            <w:pPr>
              <w:rPr>
                <w:color w:val="auto"/>
                <w:sz w:val="2"/>
                <w:szCs w:val="2"/>
              </w:rPr>
            </w:pPr>
            <w:r w:rsidRPr="00004137">
              <w:rPr>
                <w:color w:val="auto"/>
                <w:sz w:val="16"/>
                <w:szCs w:val="16"/>
              </w:rPr>
              <w:t>(1 = Not implemented – 5 = Fully implemented)</w:t>
            </w:r>
          </w:p>
        </w:tc>
        <w:tc>
          <w:tcPr>
            <w:tcW w:w="4536" w:type="dxa"/>
            <w:shd w:val="clear" w:color="auto" w:fill="E4F2D9" w:themeFill="accent6" w:themeFillTint="33"/>
            <w:vAlign w:val="center"/>
          </w:tcPr>
          <w:p w14:paraId="7E3D4038" w14:textId="359682E8" w:rsidR="00F94510" w:rsidRPr="006D2E2E" w:rsidRDefault="00AD4D10" w:rsidP="00DC5E66">
            <w:pPr>
              <w:rPr>
                <w:color w:val="auto"/>
              </w:rPr>
            </w:pPr>
            <w:r w:rsidRPr="006D2E2E">
              <w:rPr>
                <w:color w:val="auto"/>
              </w:rPr>
              <w:t>Why have you chosen this rating?</w:t>
            </w:r>
          </w:p>
          <w:p w14:paraId="355A8E3B" w14:textId="5A213BA3" w:rsidR="00F94510" w:rsidRPr="006D2E2E" w:rsidRDefault="00F94510" w:rsidP="00DC5E66">
            <w:pPr>
              <w:rPr>
                <w:color w:val="auto"/>
              </w:rPr>
            </w:pPr>
          </w:p>
        </w:tc>
        <w:tc>
          <w:tcPr>
            <w:tcW w:w="2835" w:type="dxa"/>
            <w:shd w:val="clear" w:color="auto" w:fill="E4F2D9" w:themeFill="accent6" w:themeFillTint="33"/>
            <w:vAlign w:val="center"/>
          </w:tcPr>
          <w:p w14:paraId="6E0F2D32" w14:textId="2B4303BF" w:rsidR="00F94510" w:rsidRPr="006D2E2E" w:rsidRDefault="009974FD" w:rsidP="00DC5E66">
            <w:pPr>
              <w:rPr>
                <w:color w:val="auto"/>
              </w:rPr>
            </w:pPr>
            <w:r w:rsidRPr="006D2E2E">
              <w:rPr>
                <w:color w:val="auto"/>
              </w:rPr>
              <w:t xml:space="preserve">Further </w:t>
            </w:r>
            <w:r w:rsidR="00CB0F76" w:rsidRPr="006D2E2E">
              <w:rPr>
                <w:color w:val="auto"/>
              </w:rPr>
              <w:t>Development</w:t>
            </w:r>
            <w:r w:rsidR="00403AA4">
              <w:rPr>
                <w:color w:val="auto"/>
              </w:rPr>
              <w:t xml:space="preserve"> Required/</w:t>
            </w:r>
            <w:r w:rsidR="00CB0F76" w:rsidRPr="006D2E2E">
              <w:rPr>
                <w:color w:val="auto"/>
              </w:rPr>
              <w:t>Opportunities</w:t>
            </w:r>
            <w:r w:rsidRPr="006D2E2E">
              <w:rPr>
                <w:color w:val="auto"/>
              </w:rPr>
              <w:t xml:space="preserve"> Identified</w:t>
            </w:r>
          </w:p>
        </w:tc>
      </w:tr>
      <w:tr w:rsidR="000A3E7C" w:rsidRPr="006D2E2E" w14:paraId="30108D77" w14:textId="77777777" w:rsidTr="003802D8">
        <w:trPr>
          <w:trHeight w:val="557"/>
        </w:trPr>
        <w:tc>
          <w:tcPr>
            <w:tcW w:w="5665" w:type="dxa"/>
          </w:tcPr>
          <w:p w14:paraId="5D968A9F" w14:textId="24A75A5F" w:rsidR="0072141A" w:rsidRPr="006D2E2E" w:rsidRDefault="00D53B9F" w:rsidP="00E71B16">
            <w:pPr>
              <w:rPr>
                <w:color w:val="auto"/>
              </w:rPr>
            </w:pPr>
            <w:r w:rsidRPr="006D2E2E">
              <w:rPr>
                <w:color w:val="auto"/>
              </w:rPr>
              <w:t>There are a</w:t>
            </w:r>
            <w:r w:rsidR="0072141A" w:rsidRPr="006D2E2E">
              <w:rPr>
                <w:color w:val="auto"/>
              </w:rPr>
              <w:t>greed referral, assessment and screening processes for mental health and substance use services</w:t>
            </w:r>
          </w:p>
        </w:tc>
        <w:tc>
          <w:tcPr>
            <w:tcW w:w="1985" w:type="dxa"/>
            <w:vAlign w:val="center"/>
          </w:tcPr>
          <w:p w14:paraId="7350E4E1" w14:textId="1C5C658A" w:rsidR="0072141A" w:rsidRPr="006D2E2E" w:rsidRDefault="0072141A" w:rsidP="003802D8">
            <w:pPr>
              <w:jc w:val="center"/>
              <w:rPr>
                <w:color w:val="auto"/>
                <w:sz w:val="2"/>
                <w:szCs w:val="2"/>
              </w:rPr>
            </w:pPr>
            <w:proofErr w:type="gramStart"/>
            <w:r w:rsidRPr="006D2E2E">
              <w:rPr>
                <w:color w:val="auto"/>
              </w:rPr>
              <w:t>1  2</w:t>
            </w:r>
            <w:proofErr w:type="gramEnd"/>
            <w:r w:rsidRPr="006D2E2E">
              <w:rPr>
                <w:color w:val="auto"/>
              </w:rPr>
              <w:t xml:space="preserve">  3  4  5</w:t>
            </w:r>
          </w:p>
        </w:tc>
        <w:tc>
          <w:tcPr>
            <w:tcW w:w="4536" w:type="dxa"/>
            <w:vMerge w:val="restart"/>
          </w:tcPr>
          <w:p w14:paraId="016973E5" w14:textId="77777777" w:rsidR="0072141A" w:rsidRPr="006D2E2E" w:rsidRDefault="0072141A" w:rsidP="00000779">
            <w:pPr>
              <w:rPr>
                <w:color w:val="auto"/>
              </w:rPr>
            </w:pPr>
          </w:p>
        </w:tc>
        <w:tc>
          <w:tcPr>
            <w:tcW w:w="2835" w:type="dxa"/>
            <w:vMerge w:val="restart"/>
          </w:tcPr>
          <w:p w14:paraId="458FB7E3" w14:textId="77777777" w:rsidR="0072141A" w:rsidRPr="006D2E2E" w:rsidRDefault="0072141A" w:rsidP="00C338D2">
            <w:pPr>
              <w:jc w:val="center"/>
              <w:rPr>
                <w:color w:val="auto"/>
              </w:rPr>
            </w:pPr>
          </w:p>
        </w:tc>
      </w:tr>
      <w:tr w:rsidR="000A3E7C" w:rsidRPr="006D2E2E" w14:paraId="177E14A1" w14:textId="77777777" w:rsidTr="003802D8">
        <w:trPr>
          <w:trHeight w:val="557"/>
        </w:trPr>
        <w:tc>
          <w:tcPr>
            <w:tcW w:w="5665" w:type="dxa"/>
          </w:tcPr>
          <w:p w14:paraId="1B30BD67" w14:textId="157B514B" w:rsidR="0072141A" w:rsidRPr="006D2E2E" w:rsidRDefault="00D53B9F" w:rsidP="00525C61">
            <w:pPr>
              <w:spacing w:after="0"/>
              <w:rPr>
                <w:color w:val="auto"/>
              </w:rPr>
            </w:pPr>
            <w:r w:rsidRPr="006D2E2E">
              <w:rPr>
                <w:color w:val="auto"/>
              </w:rPr>
              <w:t>There are a</w:t>
            </w:r>
            <w:r w:rsidR="0072141A" w:rsidRPr="006D2E2E">
              <w:rPr>
                <w:color w:val="auto"/>
              </w:rPr>
              <w:t>greed upon standard pathways of support based on outcomes of screening/assessment and the Four Quadrant</w:t>
            </w:r>
            <w:r w:rsidR="007762C9" w:rsidRPr="006D2E2E">
              <w:rPr>
                <w:color w:val="auto"/>
              </w:rPr>
              <w:t>s</w:t>
            </w:r>
            <w:r w:rsidR="0072141A" w:rsidRPr="006D2E2E">
              <w:rPr>
                <w:color w:val="auto"/>
              </w:rPr>
              <w:t xml:space="preserve"> model</w:t>
            </w:r>
          </w:p>
        </w:tc>
        <w:tc>
          <w:tcPr>
            <w:tcW w:w="1985" w:type="dxa"/>
            <w:vAlign w:val="center"/>
          </w:tcPr>
          <w:p w14:paraId="37DEC873" w14:textId="4060D03C" w:rsidR="0072141A" w:rsidRPr="006D2E2E" w:rsidRDefault="0072141A" w:rsidP="003802D8">
            <w:pPr>
              <w:jc w:val="center"/>
              <w:rPr>
                <w:color w:val="auto"/>
              </w:rPr>
            </w:pPr>
            <w:proofErr w:type="gramStart"/>
            <w:r w:rsidRPr="006D2E2E">
              <w:rPr>
                <w:color w:val="auto"/>
              </w:rPr>
              <w:t>1  2</w:t>
            </w:r>
            <w:proofErr w:type="gramEnd"/>
            <w:r w:rsidRPr="006D2E2E">
              <w:rPr>
                <w:color w:val="auto"/>
              </w:rPr>
              <w:t xml:space="preserve">  3  4  5</w:t>
            </w:r>
          </w:p>
        </w:tc>
        <w:tc>
          <w:tcPr>
            <w:tcW w:w="4536" w:type="dxa"/>
            <w:vMerge/>
          </w:tcPr>
          <w:p w14:paraId="78BCA7CF" w14:textId="77777777" w:rsidR="0072141A" w:rsidRPr="006D2E2E" w:rsidRDefault="0072141A" w:rsidP="00525C61">
            <w:pPr>
              <w:jc w:val="center"/>
              <w:rPr>
                <w:color w:val="auto"/>
              </w:rPr>
            </w:pPr>
          </w:p>
        </w:tc>
        <w:tc>
          <w:tcPr>
            <w:tcW w:w="2835" w:type="dxa"/>
            <w:vMerge/>
          </w:tcPr>
          <w:p w14:paraId="787EADB3" w14:textId="77777777" w:rsidR="0072141A" w:rsidRPr="006D2E2E" w:rsidRDefault="0072141A" w:rsidP="00525C61">
            <w:pPr>
              <w:jc w:val="center"/>
              <w:rPr>
                <w:color w:val="auto"/>
              </w:rPr>
            </w:pPr>
          </w:p>
        </w:tc>
      </w:tr>
      <w:tr w:rsidR="000A3E7C" w:rsidRPr="006D2E2E" w14:paraId="17E123F7" w14:textId="77777777" w:rsidTr="003802D8">
        <w:trPr>
          <w:trHeight w:val="557"/>
        </w:trPr>
        <w:tc>
          <w:tcPr>
            <w:tcW w:w="5665" w:type="dxa"/>
          </w:tcPr>
          <w:p w14:paraId="7BC7CBD1" w14:textId="46AE2741" w:rsidR="0072141A" w:rsidRPr="006D2E2E" w:rsidRDefault="00D53B9F" w:rsidP="00525C61">
            <w:pPr>
              <w:spacing w:after="0"/>
              <w:rPr>
                <w:color w:val="auto"/>
              </w:rPr>
            </w:pPr>
            <w:r w:rsidRPr="006D2E2E">
              <w:rPr>
                <w:color w:val="auto"/>
              </w:rPr>
              <w:t>There are p</w:t>
            </w:r>
            <w:r w:rsidR="0072141A" w:rsidRPr="006D2E2E">
              <w:rPr>
                <w:color w:val="auto"/>
              </w:rPr>
              <w:t>rocesses to enable timely transitions of care to appropriate services for mental health and/or substance use conditions, including to and from the third sector</w:t>
            </w:r>
          </w:p>
        </w:tc>
        <w:tc>
          <w:tcPr>
            <w:tcW w:w="1985" w:type="dxa"/>
            <w:vAlign w:val="center"/>
          </w:tcPr>
          <w:p w14:paraId="3AE311CE" w14:textId="5D215175" w:rsidR="0072141A" w:rsidRPr="006D2E2E" w:rsidRDefault="0072141A" w:rsidP="003802D8">
            <w:pPr>
              <w:jc w:val="center"/>
              <w:rPr>
                <w:color w:val="auto"/>
              </w:rPr>
            </w:pPr>
            <w:proofErr w:type="gramStart"/>
            <w:r w:rsidRPr="006D2E2E">
              <w:rPr>
                <w:color w:val="auto"/>
              </w:rPr>
              <w:t>1  2</w:t>
            </w:r>
            <w:proofErr w:type="gramEnd"/>
            <w:r w:rsidRPr="006D2E2E">
              <w:rPr>
                <w:color w:val="auto"/>
              </w:rPr>
              <w:t xml:space="preserve">  3  4  5</w:t>
            </w:r>
          </w:p>
        </w:tc>
        <w:tc>
          <w:tcPr>
            <w:tcW w:w="4536" w:type="dxa"/>
            <w:vMerge/>
          </w:tcPr>
          <w:p w14:paraId="342ECF7F" w14:textId="77777777" w:rsidR="0072141A" w:rsidRPr="006D2E2E" w:rsidRDefault="0072141A" w:rsidP="00525C61">
            <w:pPr>
              <w:jc w:val="center"/>
              <w:rPr>
                <w:color w:val="auto"/>
              </w:rPr>
            </w:pPr>
          </w:p>
        </w:tc>
        <w:tc>
          <w:tcPr>
            <w:tcW w:w="2835" w:type="dxa"/>
            <w:vMerge/>
          </w:tcPr>
          <w:p w14:paraId="02DB15CE" w14:textId="77777777" w:rsidR="0072141A" w:rsidRPr="006D2E2E" w:rsidRDefault="0072141A" w:rsidP="00525C61">
            <w:pPr>
              <w:jc w:val="center"/>
              <w:rPr>
                <w:color w:val="auto"/>
              </w:rPr>
            </w:pPr>
          </w:p>
        </w:tc>
      </w:tr>
      <w:tr w:rsidR="000A3E7C" w:rsidRPr="006D2E2E" w14:paraId="32FC7BA7" w14:textId="77777777" w:rsidTr="003802D8">
        <w:trPr>
          <w:trHeight w:val="557"/>
        </w:trPr>
        <w:tc>
          <w:tcPr>
            <w:tcW w:w="5665" w:type="dxa"/>
          </w:tcPr>
          <w:p w14:paraId="7A8AAB1D" w14:textId="28E16BD1" w:rsidR="0072141A" w:rsidRPr="006D2E2E" w:rsidRDefault="00D53B9F" w:rsidP="00525C61">
            <w:pPr>
              <w:spacing w:after="0"/>
              <w:rPr>
                <w:color w:val="auto"/>
              </w:rPr>
            </w:pPr>
            <w:r w:rsidRPr="006D2E2E">
              <w:rPr>
                <w:color w:val="auto"/>
              </w:rPr>
              <w:t>There is f</w:t>
            </w:r>
            <w:r w:rsidR="0072141A" w:rsidRPr="006D2E2E">
              <w:rPr>
                <w:color w:val="auto"/>
              </w:rPr>
              <w:t>ormal collaboration with third sector services that support a range of conditions</w:t>
            </w:r>
          </w:p>
        </w:tc>
        <w:tc>
          <w:tcPr>
            <w:tcW w:w="1985" w:type="dxa"/>
            <w:vAlign w:val="center"/>
          </w:tcPr>
          <w:p w14:paraId="34D37B7C" w14:textId="623ED02A" w:rsidR="0072141A" w:rsidRPr="006D2E2E" w:rsidRDefault="0072141A" w:rsidP="003802D8">
            <w:pPr>
              <w:jc w:val="center"/>
              <w:rPr>
                <w:color w:val="auto"/>
              </w:rPr>
            </w:pPr>
            <w:proofErr w:type="gramStart"/>
            <w:r w:rsidRPr="006D2E2E">
              <w:rPr>
                <w:color w:val="auto"/>
              </w:rPr>
              <w:t>1  2</w:t>
            </w:r>
            <w:proofErr w:type="gramEnd"/>
            <w:r w:rsidRPr="006D2E2E">
              <w:rPr>
                <w:color w:val="auto"/>
              </w:rPr>
              <w:t xml:space="preserve">  3  4  5</w:t>
            </w:r>
          </w:p>
        </w:tc>
        <w:tc>
          <w:tcPr>
            <w:tcW w:w="4536" w:type="dxa"/>
            <w:vMerge/>
          </w:tcPr>
          <w:p w14:paraId="303518F1" w14:textId="77777777" w:rsidR="0072141A" w:rsidRPr="006D2E2E" w:rsidRDefault="0072141A" w:rsidP="00525C61">
            <w:pPr>
              <w:jc w:val="center"/>
              <w:rPr>
                <w:color w:val="auto"/>
              </w:rPr>
            </w:pPr>
          </w:p>
        </w:tc>
        <w:tc>
          <w:tcPr>
            <w:tcW w:w="2835" w:type="dxa"/>
            <w:vMerge/>
          </w:tcPr>
          <w:p w14:paraId="000AA7AD" w14:textId="77777777" w:rsidR="0072141A" w:rsidRPr="006D2E2E" w:rsidRDefault="0072141A" w:rsidP="00525C61">
            <w:pPr>
              <w:jc w:val="center"/>
              <w:rPr>
                <w:color w:val="auto"/>
              </w:rPr>
            </w:pPr>
          </w:p>
        </w:tc>
      </w:tr>
      <w:tr w:rsidR="000A3E7C" w:rsidRPr="006D2E2E" w14:paraId="39D68E30" w14:textId="77777777" w:rsidTr="00004137">
        <w:trPr>
          <w:trHeight w:val="557"/>
        </w:trPr>
        <w:tc>
          <w:tcPr>
            <w:tcW w:w="5665" w:type="dxa"/>
            <w:tcBorders>
              <w:bottom w:val="single" w:sz="4" w:space="0" w:color="auto"/>
            </w:tcBorders>
          </w:tcPr>
          <w:p w14:paraId="21E70CC9" w14:textId="6FF6A570" w:rsidR="00004137" w:rsidRPr="006D2E2E" w:rsidRDefault="00D53B9F" w:rsidP="00525C61">
            <w:pPr>
              <w:spacing w:after="0"/>
              <w:rPr>
                <w:color w:val="auto"/>
              </w:rPr>
            </w:pPr>
            <w:r w:rsidRPr="006D2E2E">
              <w:rPr>
                <w:color w:val="auto"/>
              </w:rPr>
              <w:t>There are e</w:t>
            </w:r>
            <w:r w:rsidR="0072141A" w:rsidRPr="006D2E2E">
              <w:rPr>
                <w:color w:val="auto"/>
              </w:rPr>
              <w:t>stablished escalation processes from substance use services into higher tier psychological therapies and urgent mental healthcare pathway</w:t>
            </w:r>
            <w:r w:rsidR="002645D8">
              <w:rPr>
                <w:color w:val="auto"/>
              </w:rPr>
              <w:t>s.</w:t>
            </w:r>
          </w:p>
          <w:p w14:paraId="1B20914F" w14:textId="2B48CFAB" w:rsidR="00CB0F76" w:rsidRPr="006D2E2E" w:rsidRDefault="00CB0F76" w:rsidP="00525C61">
            <w:pPr>
              <w:spacing w:after="0"/>
              <w:rPr>
                <w:color w:val="auto"/>
              </w:rPr>
            </w:pPr>
          </w:p>
        </w:tc>
        <w:tc>
          <w:tcPr>
            <w:tcW w:w="1985" w:type="dxa"/>
            <w:tcBorders>
              <w:bottom w:val="single" w:sz="4" w:space="0" w:color="auto"/>
            </w:tcBorders>
            <w:vAlign w:val="center"/>
          </w:tcPr>
          <w:p w14:paraId="4B733CCB" w14:textId="1EC4D338" w:rsidR="0072141A" w:rsidRPr="006D2E2E" w:rsidRDefault="0072141A" w:rsidP="003802D8">
            <w:pPr>
              <w:jc w:val="center"/>
              <w:rPr>
                <w:color w:val="auto"/>
              </w:rPr>
            </w:pPr>
            <w:proofErr w:type="gramStart"/>
            <w:r w:rsidRPr="006D2E2E">
              <w:rPr>
                <w:color w:val="auto"/>
              </w:rPr>
              <w:t>1  2</w:t>
            </w:r>
            <w:proofErr w:type="gramEnd"/>
            <w:r w:rsidRPr="006D2E2E">
              <w:rPr>
                <w:color w:val="auto"/>
              </w:rPr>
              <w:t xml:space="preserve">  3  4  5</w:t>
            </w:r>
          </w:p>
        </w:tc>
        <w:tc>
          <w:tcPr>
            <w:tcW w:w="4536" w:type="dxa"/>
            <w:vMerge/>
            <w:tcBorders>
              <w:bottom w:val="single" w:sz="4" w:space="0" w:color="auto"/>
            </w:tcBorders>
          </w:tcPr>
          <w:p w14:paraId="1EF02153" w14:textId="77777777" w:rsidR="0072141A" w:rsidRPr="006D2E2E" w:rsidRDefault="0072141A" w:rsidP="00525C61">
            <w:pPr>
              <w:jc w:val="center"/>
              <w:rPr>
                <w:color w:val="auto"/>
              </w:rPr>
            </w:pPr>
          </w:p>
        </w:tc>
        <w:tc>
          <w:tcPr>
            <w:tcW w:w="2835" w:type="dxa"/>
            <w:vMerge/>
            <w:tcBorders>
              <w:bottom w:val="single" w:sz="4" w:space="0" w:color="auto"/>
            </w:tcBorders>
          </w:tcPr>
          <w:p w14:paraId="7D3B1E01" w14:textId="77777777" w:rsidR="0072141A" w:rsidRPr="006D2E2E" w:rsidRDefault="0072141A" w:rsidP="00525C61">
            <w:pPr>
              <w:jc w:val="center"/>
              <w:rPr>
                <w:color w:val="auto"/>
              </w:rPr>
            </w:pPr>
          </w:p>
        </w:tc>
      </w:tr>
      <w:tr w:rsidR="00004137" w:rsidRPr="006D2E2E" w14:paraId="5A646E0F" w14:textId="77777777" w:rsidTr="00004137">
        <w:trPr>
          <w:trHeight w:val="557"/>
        </w:trPr>
        <w:tc>
          <w:tcPr>
            <w:tcW w:w="5665" w:type="dxa"/>
            <w:tcBorders>
              <w:top w:val="single" w:sz="4" w:space="0" w:color="auto"/>
              <w:left w:val="nil"/>
              <w:bottom w:val="nil"/>
              <w:right w:val="nil"/>
            </w:tcBorders>
          </w:tcPr>
          <w:p w14:paraId="04E3BDFF" w14:textId="77777777" w:rsidR="00004137" w:rsidRPr="006D2E2E" w:rsidRDefault="00004137" w:rsidP="00525C61">
            <w:pPr>
              <w:spacing w:after="0"/>
              <w:rPr>
                <w:color w:val="auto"/>
              </w:rPr>
            </w:pPr>
          </w:p>
        </w:tc>
        <w:tc>
          <w:tcPr>
            <w:tcW w:w="1985" w:type="dxa"/>
            <w:tcBorders>
              <w:top w:val="single" w:sz="4" w:space="0" w:color="auto"/>
              <w:left w:val="nil"/>
              <w:bottom w:val="nil"/>
              <w:right w:val="nil"/>
            </w:tcBorders>
            <w:vAlign w:val="center"/>
          </w:tcPr>
          <w:p w14:paraId="2FFC8567" w14:textId="77777777" w:rsidR="00004137" w:rsidRPr="006D2E2E" w:rsidRDefault="00004137" w:rsidP="003802D8">
            <w:pPr>
              <w:jc w:val="center"/>
              <w:rPr>
                <w:color w:val="auto"/>
              </w:rPr>
            </w:pPr>
          </w:p>
        </w:tc>
        <w:tc>
          <w:tcPr>
            <w:tcW w:w="4536" w:type="dxa"/>
            <w:tcBorders>
              <w:top w:val="single" w:sz="4" w:space="0" w:color="auto"/>
              <w:left w:val="nil"/>
              <w:bottom w:val="nil"/>
              <w:right w:val="nil"/>
            </w:tcBorders>
          </w:tcPr>
          <w:p w14:paraId="059688E1" w14:textId="77777777" w:rsidR="00004137" w:rsidRPr="006D2E2E" w:rsidRDefault="00004137" w:rsidP="00525C61">
            <w:pPr>
              <w:jc w:val="center"/>
              <w:rPr>
                <w:color w:val="auto"/>
              </w:rPr>
            </w:pPr>
          </w:p>
        </w:tc>
        <w:tc>
          <w:tcPr>
            <w:tcW w:w="2835" w:type="dxa"/>
            <w:tcBorders>
              <w:top w:val="single" w:sz="4" w:space="0" w:color="auto"/>
              <w:left w:val="nil"/>
              <w:bottom w:val="nil"/>
              <w:right w:val="nil"/>
            </w:tcBorders>
          </w:tcPr>
          <w:p w14:paraId="7B0DC5A6" w14:textId="77777777" w:rsidR="00004137" w:rsidRPr="006D2E2E" w:rsidRDefault="00004137" w:rsidP="00525C61">
            <w:pPr>
              <w:jc w:val="center"/>
              <w:rPr>
                <w:color w:val="auto"/>
              </w:rPr>
            </w:pPr>
          </w:p>
        </w:tc>
      </w:tr>
      <w:tr w:rsidR="00004137" w:rsidRPr="006D2E2E" w14:paraId="3D62D4DE" w14:textId="77777777" w:rsidTr="00004137">
        <w:trPr>
          <w:trHeight w:val="557"/>
        </w:trPr>
        <w:tc>
          <w:tcPr>
            <w:tcW w:w="5665" w:type="dxa"/>
            <w:tcBorders>
              <w:top w:val="nil"/>
              <w:left w:val="nil"/>
              <w:bottom w:val="nil"/>
              <w:right w:val="nil"/>
            </w:tcBorders>
          </w:tcPr>
          <w:p w14:paraId="30B20470" w14:textId="77777777" w:rsidR="00004137" w:rsidRPr="006D2E2E" w:rsidRDefault="00004137" w:rsidP="00525C61">
            <w:pPr>
              <w:spacing w:after="0"/>
              <w:rPr>
                <w:color w:val="auto"/>
              </w:rPr>
            </w:pPr>
          </w:p>
        </w:tc>
        <w:tc>
          <w:tcPr>
            <w:tcW w:w="1985" w:type="dxa"/>
            <w:tcBorders>
              <w:top w:val="nil"/>
              <w:left w:val="nil"/>
              <w:bottom w:val="nil"/>
              <w:right w:val="nil"/>
            </w:tcBorders>
            <w:vAlign w:val="center"/>
          </w:tcPr>
          <w:p w14:paraId="38611CAC" w14:textId="77777777" w:rsidR="00004137" w:rsidRPr="006D2E2E" w:rsidRDefault="00004137" w:rsidP="003802D8">
            <w:pPr>
              <w:jc w:val="center"/>
              <w:rPr>
                <w:color w:val="auto"/>
              </w:rPr>
            </w:pPr>
          </w:p>
        </w:tc>
        <w:tc>
          <w:tcPr>
            <w:tcW w:w="4536" w:type="dxa"/>
            <w:tcBorders>
              <w:top w:val="nil"/>
              <w:left w:val="nil"/>
              <w:bottom w:val="nil"/>
              <w:right w:val="nil"/>
            </w:tcBorders>
          </w:tcPr>
          <w:p w14:paraId="0095C01D" w14:textId="77777777" w:rsidR="00004137" w:rsidRPr="006D2E2E" w:rsidRDefault="00004137" w:rsidP="00525C61">
            <w:pPr>
              <w:jc w:val="center"/>
              <w:rPr>
                <w:color w:val="auto"/>
              </w:rPr>
            </w:pPr>
          </w:p>
        </w:tc>
        <w:tc>
          <w:tcPr>
            <w:tcW w:w="2835" w:type="dxa"/>
            <w:tcBorders>
              <w:top w:val="nil"/>
              <w:left w:val="nil"/>
              <w:bottom w:val="nil"/>
              <w:right w:val="nil"/>
            </w:tcBorders>
          </w:tcPr>
          <w:p w14:paraId="0BF7D2E8" w14:textId="77777777" w:rsidR="00004137" w:rsidRPr="006D2E2E" w:rsidRDefault="00004137" w:rsidP="00525C61">
            <w:pPr>
              <w:jc w:val="center"/>
              <w:rPr>
                <w:color w:val="auto"/>
              </w:rPr>
            </w:pPr>
          </w:p>
        </w:tc>
      </w:tr>
      <w:tr w:rsidR="000A3E7C" w:rsidRPr="006D2E2E" w14:paraId="55BCC507" w14:textId="77777777" w:rsidTr="00004137">
        <w:trPr>
          <w:trHeight w:val="557"/>
        </w:trPr>
        <w:tc>
          <w:tcPr>
            <w:tcW w:w="15021" w:type="dxa"/>
            <w:gridSpan w:val="4"/>
            <w:tcBorders>
              <w:top w:val="nil"/>
            </w:tcBorders>
            <w:shd w:val="clear" w:color="auto" w:fill="AFD98E" w:themeFill="accent6" w:themeFillTint="99"/>
          </w:tcPr>
          <w:p w14:paraId="33A69045" w14:textId="2406BBBC" w:rsidR="008B265E" w:rsidRPr="006D2E2E" w:rsidRDefault="008B265E" w:rsidP="00C338D2">
            <w:pPr>
              <w:jc w:val="both"/>
              <w:rPr>
                <w:color w:val="auto"/>
              </w:rPr>
            </w:pPr>
            <w:r w:rsidRPr="006D2E2E">
              <w:rPr>
                <w:color w:val="auto"/>
              </w:rPr>
              <w:lastRenderedPageBreak/>
              <w:t xml:space="preserve">Understanding and responding to needs </w:t>
            </w:r>
          </w:p>
        </w:tc>
      </w:tr>
      <w:tr w:rsidR="00CB0F76" w:rsidRPr="006D2E2E" w14:paraId="31EB382C" w14:textId="77777777" w:rsidTr="00DC5E66">
        <w:trPr>
          <w:trHeight w:val="557"/>
        </w:trPr>
        <w:tc>
          <w:tcPr>
            <w:tcW w:w="5665" w:type="dxa"/>
            <w:shd w:val="clear" w:color="auto" w:fill="E4F2D9" w:themeFill="accent6" w:themeFillTint="33"/>
            <w:vAlign w:val="center"/>
          </w:tcPr>
          <w:p w14:paraId="45DF7AD4" w14:textId="7D99B62D" w:rsidR="00CB0F76" w:rsidRPr="006D2E2E" w:rsidRDefault="00CB0F76" w:rsidP="00DC5E66">
            <w:pPr>
              <w:rPr>
                <w:color w:val="auto"/>
              </w:rPr>
            </w:pPr>
            <w:r w:rsidRPr="006D2E2E">
              <w:rPr>
                <w:color w:val="auto"/>
              </w:rPr>
              <w:t>Competency</w:t>
            </w:r>
          </w:p>
        </w:tc>
        <w:tc>
          <w:tcPr>
            <w:tcW w:w="1985" w:type="dxa"/>
            <w:shd w:val="clear" w:color="auto" w:fill="E4F2D9" w:themeFill="accent6" w:themeFillTint="33"/>
            <w:vAlign w:val="center"/>
          </w:tcPr>
          <w:p w14:paraId="0362BD32" w14:textId="77777777" w:rsidR="00CB0F76" w:rsidRPr="006D2E2E" w:rsidRDefault="00CB0F76" w:rsidP="00DC5E66">
            <w:pPr>
              <w:rPr>
                <w:color w:val="auto"/>
              </w:rPr>
            </w:pPr>
            <w:r w:rsidRPr="006D2E2E">
              <w:rPr>
                <w:color w:val="auto"/>
              </w:rPr>
              <w:t xml:space="preserve">Scale 1-5 </w:t>
            </w:r>
          </w:p>
          <w:p w14:paraId="2977F653" w14:textId="7021549F" w:rsidR="00CB0F76" w:rsidRPr="006D2E2E" w:rsidRDefault="00004137" w:rsidP="00DC5E66">
            <w:pPr>
              <w:rPr>
                <w:color w:val="auto"/>
              </w:rPr>
            </w:pPr>
            <w:r w:rsidRPr="00004137">
              <w:rPr>
                <w:color w:val="auto"/>
                <w:sz w:val="16"/>
                <w:szCs w:val="16"/>
              </w:rPr>
              <w:t>(1 = Not implemented – 5 = Fully implemented)</w:t>
            </w:r>
          </w:p>
        </w:tc>
        <w:tc>
          <w:tcPr>
            <w:tcW w:w="4536" w:type="dxa"/>
            <w:shd w:val="clear" w:color="auto" w:fill="E4F2D9" w:themeFill="accent6" w:themeFillTint="33"/>
            <w:vAlign w:val="center"/>
          </w:tcPr>
          <w:p w14:paraId="7A31A9C9" w14:textId="4E5D2876" w:rsidR="00CB0F76" w:rsidRPr="006D2E2E" w:rsidRDefault="00CB0F76" w:rsidP="00DC5E66">
            <w:pPr>
              <w:rPr>
                <w:color w:val="auto"/>
              </w:rPr>
            </w:pPr>
            <w:r w:rsidRPr="006D2E2E">
              <w:rPr>
                <w:color w:val="auto"/>
              </w:rPr>
              <w:t>Why have you chosen this rating?</w:t>
            </w:r>
          </w:p>
        </w:tc>
        <w:tc>
          <w:tcPr>
            <w:tcW w:w="2835" w:type="dxa"/>
            <w:shd w:val="clear" w:color="auto" w:fill="E4F2D9" w:themeFill="accent6" w:themeFillTint="33"/>
            <w:vAlign w:val="center"/>
          </w:tcPr>
          <w:p w14:paraId="5E4B89D7" w14:textId="556589E5" w:rsidR="00CB0F76" w:rsidRPr="006D2E2E" w:rsidRDefault="00403AA4" w:rsidP="00DC5E66">
            <w:pPr>
              <w:rPr>
                <w:color w:val="auto"/>
              </w:rPr>
            </w:pPr>
            <w:r w:rsidRPr="006D2E2E">
              <w:rPr>
                <w:color w:val="auto"/>
              </w:rPr>
              <w:t>Further Development</w:t>
            </w:r>
            <w:r>
              <w:rPr>
                <w:color w:val="auto"/>
              </w:rPr>
              <w:t xml:space="preserve"> Required/</w:t>
            </w:r>
            <w:r w:rsidRPr="006D2E2E">
              <w:rPr>
                <w:color w:val="auto"/>
              </w:rPr>
              <w:t>Opportunities Identified</w:t>
            </w:r>
          </w:p>
        </w:tc>
      </w:tr>
      <w:tr w:rsidR="000A3E7C" w:rsidRPr="006D2E2E" w14:paraId="75C653A0" w14:textId="77777777" w:rsidTr="003802D8">
        <w:trPr>
          <w:trHeight w:val="557"/>
        </w:trPr>
        <w:tc>
          <w:tcPr>
            <w:tcW w:w="5665" w:type="dxa"/>
          </w:tcPr>
          <w:p w14:paraId="7F3BF576" w14:textId="77777777" w:rsidR="00004137" w:rsidRDefault="00004137" w:rsidP="00716622">
            <w:pPr>
              <w:pStyle w:val="Bullets"/>
              <w:numPr>
                <w:ilvl w:val="0"/>
                <w:numId w:val="0"/>
              </w:numPr>
              <w:rPr>
                <w:color w:val="auto"/>
              </w:rPr>
            </w:pPr>
          </w:p>
          <w:p w14:paraId="52E07D77" w14:textId="0C3C4551" w:rsidR="0072141A" w:rsidRPr="006D2E2E" w:rsidRDefault="00D53B9F" w:rsidP="00716622">
            <w:pPr>
              <w:pStyle w:val="Bullets"/>
              <w:numPr>
                <w:ilvl w:val="0"/>
                <w:numId w:val="0"/>
              </w:numPr>
              <w:rPr>
                <w:color w:val="auto"/>
              </w:rPr>
            </w:pPr>
            <w:r w:rsidRPr="006D2E2E">
              <w:rPr>
                <w:color w:val="auto"/>
              </w:rPr>
              <w:t>There are p</w:t>
            </w:r>
            <w:r w:rsidR="0072141A" w:rsidRPr="006D2E2E">
              <w:rPr>
                <w:color w:val="auto"/>
              </w:rPr>
              <w:t>rocesses enabling specific input from multiple specialists on decision making. Especially if there is uncertainty or disagreement about the most appropriate care, to avoid inappropriate and rejected referrals.</w:t>
            </w:r>
          </w:p>
        </w:tc>
        <w:tc>
          <w:tcPr>
            <w:tcW w:w="1985" w:type="dxa"/>
            <w:vAlign w:val="center"/>
          </w:tcPr>
          <w:p w14:paraId="093A1168" w14:textId="312FAEB3" w:rsidR="0072141A" w:rsidRPr="006D2E2E" w:rsidRDefault="0072141A" w:rsidP="003802D8">
            <w:pPr>
              <w:jc w:val="center"/>
              <w:rPr>
                <w:color w:val="auto"/>
                <w:sz w:val="2"/>
                <w:szCs w:val="2"/>
              </w:rPr>
            </w:pPr>
            <w:proofErr w:type="gramStart"/>
            <w:r w:rsidRPr="006D2E2E">
              <w:rPr>
                <w:color w:val="auto"/>
              </w:rPr>
              <w:t>1  2</w:t>
            </w:r>
            <w:proofErr w:type="gramEnd"/>
            <w:r w:rsidRPr="006D2E2E">
              <w:rPr>
                <w:color w:val="auto"/>
              </w:rPr>
              <w:t xml:space="preserve">  3  4  5</w:t>
            </w:r>
          </w:p>
        </w:tc>
        <w:tc>
          <w:tcPr>
            <w:tcW w:w="4536" w:type="dxa"/>
            <w:vMerge w:val="restart"/>
          </w:tcPr>
          <w:p w14:paraId="13BA67B9" w14:textId="77777777" w:rsidR="0072141A" w:rsidRPr="006D2E2E" w:rsidRDefault="0072141A" w:rsidP="00C338D2">
            <w:pPr>
              <w:jc w:val="center"/>
              <w:rPr>
                <w:color w:val="auto"/>
              </w:rPr>
            </w:pPr>
          </w:p>
        </w:tc>
        <w:tc>
          <w:tcPr>
            <w:tcW w:w="2835" w:type="dxa"/>
            <w:vMerge w:val="restart"/>
          </w:tcPr>
          <w:p w14:paraId="7129ECBC" w14:textId="77777777" w:rsidR="0072141A" w:rsidRPr="006D2E2E" w:rsidRDefault="0072141A" w:rsidP="00C338D2">
            <w:pPr>
              <w:jc w:val="center"/>
              <w:rPr>
                <w:color w:val="auto"/>
              </w:rPr>
            </w:pPr>
          </w:p>
        </w:tc>
      </w:tr>
      <w:tr w:rsidR="000A3E7C" w:rsidRPr="006D2E2E" w14:paraId="73328F4C" w14:textId="77777777" w:rsidTr="003802D8">
        <w:trPr>
          <w:trHeight w:val="557"/>
        </w:trPr>
        <w:tc>
          <w:tcPr>
            <w:tcW w:w="5665" w:type="dxa"/>
          </w:tcPr>
          <w:p w14:paraId="7FED272F" w14:textId="77777777" w:rsidR="00004137" w:rsidRDefault="00004137" w:rsidP="00FE290C">
            <w:pPr>
              <w:spacing w:after="0"/>
              <w:rPr>
                <w:color w:val="auto"/>
              </w:rPr>
            </w:pPr>
          </w:p>
          <w:p w14:paraId="778D863C" w14:textId="756006AE" w:rsidR="0072141A" w:rsidRPr="006D2E2E" w:rsidRDefault="007762C9" w:rsidP="00FE290C">
            <w:pPr>
              <w:spacing w:after="0"/>
              <w:rPr>
                <w:color w:val="auto"/>
              </w:rPr>
            </w:pPr>
            <w:r w:rsidRPr="006D2E2E">
              <w:rPr>
                <w:color w:val="auto"/>
              </w:rPr>
              <w:t>Assessment processes gather information that can inform a person-centred, whole system response. These should enable people to be signposted accordingly to different services to support any identified needs. These assessments should not be carried out from the sole perspective of what an individual service can provide and be shared between services where there is consent.</w:t>
            </w:r>
          </w:p>
        </w:tc>
        <w:tc>
          <w:tcPr>
            <w:tcW w:w="1985" w:type="dxa"/>
            <w:vAlign w:val="center"/>
          </w:tcPr>
          <w:p w14:paraId="40CA1F19" w14:textId="77777777" w:rsidR="0072141A" w:rsidRPr="006D2E2E" w:rsidRDefault="0072141A" w:rsidP="003802D8">
            <w:pPr>
              <w:jc w:val="center"/>
              <w:rPr>
                <w:color w:val="auto"/>
                <w:sz w:val="2"/>
                <w:szCs w:val="2"/>
              </w:rPr>
            </w:pPr>
          </w:p>
          <w:p w14:paraId="0B63A825" w14:textId="2517DAB9" w:rsidR="0072141A" w:rsidRPr="006D2E2E" w:rsidRDefault="0072141A" w:rsidP="003802D8">
            <w:pPr>
              <w:jc w:val="center"/>
              <w:rPr>
                <w:color w:val="auto"/>
                <w:sz w:val="2"/>
                <w:szCs w:val="2"/>
              </w:rPr>
            </w:pPr>
            <w:proofErr w:type="gramStart"/>
            <w:r w:rsidRPr="006D2E2E">
              <w:rPr>
                <w:color w:val="auto"/>
              </w:rPr>
              <w:t>1  2</w:t>
            </w:r>
            <w:proofErr w:type="gramEnd"/>
            <w:r w:rsidRPr="006D2E2E">
              <w:rPr>
                <w:color w:val="auto"/>
              </w:rPr>
              <w:t xml:space="preserve">  3  4  5</w:t>
            </w:r>
          </w:p>
        </w:tc>
        <w:tc>
          <w:tcPr>
            <w:tcW w:w="4536" w:type="dxa"/>
            <w:vMerge/>
          </w:tcPr>
          <w:p w14:paraId="09364460" w14:textId="1F2EC07A" w:rsidR="0072141A" w:rsidRPr="006D2E2E" w:rsidRDefault="0072141A" w:rsidP="00C338D2">
            <w:pPr>
              <w:jc w:val="center"/>
              <w:rPr>
                <w:color w:val="auto"/>
              </w:rPr>
            </w:pPr>
          </w:p>
        </w:tc>
        <w:tc>
          <w:tcPr>
            <w:tcW w:w="2835" w:type="dxa"/>
            <w:vMerge/>
          </w:tcPr>
          <w:p w14:paraId="01E9BB72" w14:textId="5F9AD6EB" w:rsidR="0072141A" w:rsidRPr="006D2E2E" w:rsidRDefault="0072141A" w:rsidP="00C338D2">
            <w:pPr>
              <w:jc w:val="center"/>
              <w:rPr>
                <w:color w:val="auto"/>
              </w:rPr>
            </w:pPr>
          </w:p>
        </w:tc>
      </w:tr>
      <w:tr w:rsidR="000A3E7C" w:rsidRPr="006D2E2E" w14:paraId="1DBECF82" w14:textId="77777777" w:rsidTr="00004137">
        <w:trPr>
          <w:trHeight w:val="557"/>
        </w:trPr>
        <w:tc>
          <w:tcPr>
            <w:tcW w:w="5665" w:type="dxa"/>
            <w:tcBorders>
              <w:bottom w:val="single" w:sz="4" w:space="0" w:color="auto"/>
            </w:tcBorders>
          </w:tcPr>
          <w:p w14:paraId="7382A0CE" w14:textId="77777777" w:rsidR="00004137" w:rsidRDefault="00004137" w:rsidP="00716622">
            <w:pPr>
              <w:spacing w:after="0"/>
              <w:rPr>
                <w:color w:val="auto"/>
              </w:rPr>
            </w:pPr>
          </w:p>
          <w:p w14:paraId="17D9F626" w14:textId="48053E85" w:rsidR="00CB0F76" w:rsidRDefault="00D53B9F" w:rsidP="00716622">
            <w:pPr>
              <w:spacing w:after="0"/>
              <w:rPr>
                <w:color w:val="auto"/>
              </w:rPr>
            </w:pPr>
            <w:r w:rsidRPr="006D2E2E">
              <w:rPr>
                <w:color w:val="auto"/>
              </w:rPr>
              <w:t>There are p</w:t>
            </w:r>
            <w:r w:rsidR="0072141A" w:rsidRPr="006D2E2E">
              <w:rPr>
                <w:color w:val="auto"/>
              </w:rPr>
              <w:t>rocesses for sharing information and insights about a person that can enable anticipation of fluctuating needs on an ongoing basis (e.g. triggers, situational stressors).</w:t>
            </w:r>
          </w:p>
          <w:p w14:paraId="30E22B45" w14:textId="568F3994" w:rsidR="00004137" w:rsidRPr="006D2E2E" w:rsidRDefault="00004137" w:rsidP="00716622">
            <w:pPr>
              <w:spacing w:after="0"/>
              <w:rPr>
                <w:color w:val="auto"/>
              </w:rPr>
            </w:pPr>
          </w:p>
        </w:tc>
        <w:tc>
          <w:tcPr>
            <w:tcW w:w="1985" w:type="dxa"/>
            <w:tcBorders>
              <w:bottom w:val="single" w:sz="4" w:space="0" w:color="auto"/>
            </w:tcBorders>
            <w:vAlign w:val="center"/>
          </w:tcPr>
          <w:p w14:paraId="52C83CFF" w14:textId="77777777" w:rsidR="0072141A" w:rsidRPr="006D2E2E" w:rsidRDefault="0072141A" w:rsidP="003802D8">
            <w:pPr>
              <w:jc w:val="center"/>
              <w:rPr>
                <w:color w:val="auto"/>
                <w:sz w:val="2"/>
                <w:szCs w:val="2"/>
              </w:rPr>
            </w:pPr>
          </w:p>
          <w:p w14:paraId="6FA2B228" w14:textId="66D8D714" w:rsidR="0072141A" w:rsidRPr="006D2E2E" w:rsidRDefault="0072141A" w:rsidP="003802D8">
            <w:pPr>
              <w:jc w:val="center"/>
              <w:rPr>
                <w:color w:val="auto"/>
                <w:sz w:val="2"/>
                <w:szCs w:val="2"/>
              </w:rPr>
            </w:pPr>
            <w:proofErr w:type="gramStart"/>
            <w:r w:rsidRPr="006D2E2E">
              <w:rPr>
                <w:color w:val="auto"/>
              </w:rPr>
              <w:t>1  2</w:t>
            </w:r>
            <w:proofErr w:type="gramEnd"/>
            <w:r w:rsidRPr="006D2E2E">
              <w:rPr>
                <w:color w:val="auto"/>
              </w:rPr>
              <w:t xml:space="preserve">  3  4  5</w:t>
            </w:r>
          </w:p>
        </w:tc>
        <w:tc>
          <w:tcPr>
            <w:tcW w:w="4536" w:type="dxa"/>
            <w:vMerge/>
            <w:tcBorders>
              <w:bottom w:val="single" w:sz="4" w:space="0" w:color="auto"/>
            </w:tcBorders>
          </w:tcPr>
          <w:p w14:paraId="4F999C4B" w14:textId="77777777" w:rsidR="0072141A" w:rsidRPr="006D2E2E" w:rsidRDefault="0072141A" w:rsidP="00C338D2">
            <w:pPr>
              <w:jc w:val="both"/>
              <w:rPr>
                <w:color w:val="auto"/>
              </w:rPr>
            </w:pPr>
          </w:p>
        </w:tc>
        <w:tc>
          <w:tcPr>
            <w:tcW w:w="2835" w:type="dxa"/>
            <w:vMerge/>
            <w:tcBorders>
              <w:bottom w:val="single" w:sz="4" w:space="0" w:color="auto"/>
            </w:tcBorders>
          </w:tcPr>
          <w:p w14:paraId="530DDB83" w14:textId="77777777" w:rsidR="0072141A" w:rsidRPr="006D2E2E" w:rsidRDefault="0072141A" w:rsidP="00C338D2">
            <w:pPr>
              <w:jc w:val="both"/>
              <w:rPr>
                <w:color w:val="auto"/>
              </w:rPr>
            </w:pPr>
          </w:p>
        </w:tc>
      </w:tr>
      <w:tr w:rsidR="00004137" w:rsidRPr="006D2E2E" w14:paraId="0B905023" w14:textId="77777777" w:rsidTr="00004137">
        <w:trPr>
          <w:trHeight w:val="557"/>
        </w:trPr>
        <w:tc>
          <w:tcPr>
            <w:tcW w:w="5665" w:type="dxa"/>
            <w:tcBorders>
              <w:top w:val="single" w:sz="4" w:space="0" w:color="auto"/>
              <w:left w:val="nil"/>
              <w:bottom w:val="nil"/>
              <w:right w:val="nil"/>
            </w:tcBorders>
          </w:tcPr>
          <w:p w14:paraId="374059D8" w14:textId="77777777" w:rsidR="00004137" w:rsidRDefault="00004137" w:rsidP="00716622">
            <w:pPr>
              <w:spacing w:after="0"/>
              <w:rPr>
                <w:color w:val="auto"/>
              </w:rPr>
            </w:pPr>
          </w:p>
        </w:tc>
        <w:tc>
          <w:tcPr>
            <w:tcW w:w="1985" w:type="dxa"/>
            <w:tcBorders>
              <w:top w:val="single" w:sz="4" w:space="0" w:color="auto"/>
              <w:left w:val="nil"/>
              <w:bottom w:val="nil"/>
              <w:right w:val="nil"/>
            </w:tcBorders>
            <w:vAlign w:val="center"/>
          </w:tcPr>
          <w:p w14:paraId="3AC38B10" w14:textId="77777777" w:rsidR="00004137" w:rsidRPr="006D2E2E" w:rsidRDefault="00004137" w:rsidP="003802D8">
            <w:pPr>
              <w:jc w:val="center"/>
              <w:rPr>
                <w:color w:val="auto"/>
                <w:sz w:val="2"/>
                <w:szCs w:val="2"/>
              </w:rPr>
            </w:pPr>
          </w:p>
        </w:tc>
        <w:tc>
          <w:tcPr>
            <w:tcW w:w="4536" w:type="dxa"/>
            <w:tcBorders>
              <w:top w:val="single" w:sz="4" w:space="0" w:color="auto"/>
              <w:left w:val="nil"/>
              <w:bottom w:val="nil"/>
              <w:right w:val="nil"/>
            </w:tcBorders>
          </w:tcPr>
          <w:p w14:paraId="7ABAA53F" w14:textId="77777777" w:rsidR="00004137" w:rsidRPr="006D2E2E" w:rsidRDefault="00004137" w:rsidP="00C338D2">
            <w:pPr>
              <w:jc w:val="both"/>
              <w:rPr>
                <w:color w:val="auto"/>
              </w:rPr>
            </w:pPr>
          </w:p>
        </w:tc>
        <w:tc>
          <w:tcPr>
            <w:tcW w:w="2835" w:type="dxa"/>
            <w:tcBorders>
              <w:top w:val="single" w:sz="4" w:space="0" w:color="auto"/>
              <w:left w:val="nil"/>
              <w:bottom w:val="nil"/>
              <w:right w:val="nil"/>
            </w:tcBorders>
          </w:tcPr>
          <w:p w14:paraId="65626A2E" w14:textId="77777777" w:rsidR="00004137" w:rsidRPr="006D2E2E" w:rsidRDefault="00004137" w:rsidP="00C338D2">
            <w:pPr>
              <w:jc w:val="both"/>
              <w:rPr>
                <w:color w:val="auto"/>
              </w:rPr>
            </w:pPr>
          </w:p>
        </w:tc>
      </w:tr>
      <w:tr w:rsidR="00FD583D" w:rsidRPr="006D2E2E" w14:paraId="6224A2B0" w14:textId="77777777" w:rsidTr="00004137">
        <w:trPr>
          <w:trHeight w:val="557"/>
        </w:trPr>
        <w:tc>
          <w:tcPr>
            <w:tcW w:w="5665" w:type="dxa"/>
            <w:tcBorders>
              <w:top w:val="single" w:sz="4" w:space="0" w:color="auto"/>
              <w:left w:val="nil"/>
              <w:bottom w:val="nil"/>
              <w:right w:val="nil"/>
            </w:tcBorders>
          </w:tcPr>
          <w:p w14:paraId="0E32D4D8" w14:textId="77777777" w:rsidR="00FD583D" w:rsidRDefault="00FD583D" w:rsidP="00716622">
            <w:pPr>
              <w:spacing w:after="0"/>
              <w:rPr>
                <w:color w:val="auto"/>
              </w:rPr>
            </w:pPr>
          </w:p>
        </w:tc>
        <w:tc>
          <w:tcPr>
            <w:tcW w:w="1985" w:type="dxa"/>
            <w:tcBorders>
              <w:top w:val="single" w:sz="4" w:space="0" w:color="auto"/>
              <w:left w:val="nil"/>
              <w:bottom w:val="nil"/>
              <w:right w:val="nil"/>
            </w:tcBorders>
            <w:vAlign w:val="center"/>
          </w:tcPr>
          <w:p w14:paraId="4F1C253B" w14:textId="77777777" w:rsidR="00FD583D" w:rsidRPr="006D2E2E" w:rsidRDefault="00FD583D" w:rsidP="003802D8">
            <w:pPr>
              <w:jc w:val="center"/>
              <w:rPr>
                <w:color w:val="auto"/>
                <w:sz w:val="2"/>
                <w:szCs w:val="2"/>
              </w:rPr>
            </w:pPr>
          </w:p>
        </w:tc>
        <w:tc>
          <w:tcPr>
            <w:tcW w:w="4536" w:type="dxa"/>
            <w:tcBorders>
              <w:top w:val="single" w:sz="4" w:space="0" w:color="auto"/>
              <w:left w:val="nil"/>
              <w:bottom w:val="nil"/>
              <w:right w:val="nil"/>
            </w:tcBorders>
          </w:tcPr>
          <w:p w14:paraId="05CD1C35" w14:textId="77777777" w:rsidR="00FD583D" w:rsidRPr="006D2E2E" w:rsidRDefault="00FD583D" w:rsidP="00C338D2">
            <w:pPr>
              <w:jc w:val="both"/>
              <w:rPr>
                <w:color w:val="auto"/>
              </w:rPr>
            </w:pPr>
          </w:p>
        </w:tc>
        <w:tc>
          <w:tcPr>
            <w:tcW w:w="2835" w:type="dxa"/>
            <w:tcBorders>
              <w:top w:val="single" w:sz="4" w:space="0" w:color="auto"/>
              <w:left w:val="nil"/>
              <w:bottom w:val="nil"/>
              <w:right w:val="nil"/>
            </w:tcBorders>
          </w:tcPr>
          <w:p w14:paraId="28BFD394" w14:textId="77777777" w:rsidR="00FD583D" w:rsidRPr="006D2E2E" w:rsidRDefault="00FD583D" w:rsidP="00C338D2">
            <w:pPr>
              <w:jc w:val="both"/>
              <w:rPr>
                <w:color w:val="auto"/>
              </w:rPr>
            </w:pPr>
          </w:p>
        </w:tc>
      </w:tr>
      <w:tr w:rsidR="000A3E7C" w:rsidRPr="006D2E2E" w14:paraId="58D7FC03" w14:textId="77777777" w:rsidTr="00004137">
        <w:trPr>
          <w:trHeight w:val="557"/>
        </w:trPr>
        <w:tc>
          <w:tcPr>
            <w:tcW w:w="15021" w:type="dxa"/>
            <w:gridSpan w:val="4"/>
            <w:tcBorders>
              <w:top w:val="nil"/>
            </w:tcBorders>
            <w:shd w:val="clear" w:color="auto" w:fill="AFD98E" w:themeFill="accent6" w:themeFillTint="99"/>
          </w:tcPr>
          <w:p w14:paraId="61CB5482" w14:textId="00212EF5" w:rsidR="008B265E" w:rsidRPr="006D2E2E" w:rsidRDefault="008B265E" w:rsidP="00C338D2">
            <w:pPr>
              <w:jc w:val="both"/>
              <w:rPr>
                <w:color w:val="auto"/>
              </w:rPr>
            </w:pPr>
            <w:r w:rsidRPr="006D2E2E">
              <w:rPr>
                <w:color w:val="auto"/>
              </w:rPr>
              <w:lastRenderedPageBreak/>
              <w:t>Roles and Responsibilities</w:t>
            </w:r>
          </w:p>
        </w:tc>
      </w:tr>
      <w:tr w:rsidR="00CB0F76" w:rsidRPr="006D2E2E" w14:paraId="651361F0" w14:textId="77777777" w:rsidTr="001E556E">
        <w:trPr>
          <w:trHeight w:val="557"/>
        </w:trPr>
        <w:tc>
          <w:tcPr>
            <w:tcW w:w="5665" w:type="dxa"/>
            <w:shd w:val="clear" w:color="auto" w:fill="E4F2D9" w:themeFill="accent6" w:themeFillTint="33"/>
            <w:vAlign w:val="center"/>
          </w:tcPr>
          <w:p w14:paraId="70EBE9DC" w14:textId="3718D1BC" w:rsidR="00CB0F76" w:rsidRPr="006D2E2E" w:rsidRDefault="00CB0F76" w:rsidP="00DC5E66">
            <w:pPr>
              <w:rPr>
                <w:color w:val="auto"/>
              </w:rPr>
            </w:pPr>
            <w:r w:rsidRPr="006D2E2E">
              <w:rPr>
                <w:color w:val="auto"/>
              </w:rPr>
              <w:t>Competency</w:t>
            </w:r>
          </w:p>
        </w:tc>
        <w:tc>
          <w:tcPr>
            <w:tcW w:w="1985" w:type="dxa"/>
            <w:shd w:val="clear" w:color="auto" w:fill="E4F2D9" w:themeFill="accent6" w:themeFillTint="33"/>
            <w:vAlign w:val="center"/>
          </w:tcPr>
          <w:p w14:paraId="0FAFA50B" w14:textId="77777777" w:rsidR="00CB0F76" w:rsidRPr="006D2E2E" w:rsidRDefault="00CB0F76" w:rsidP="001E556E">
            <w:pPr>
              <w:jc w:val="center"/>
              <w:rPr>
                <w:color w:val="auto"/>
              </w:rPr>
            </w:pPr>
            <w:r w:rsidRPr="006D2E2E">
              <w:rPr>
                <w:color w:val="auto"/>
              </w:rPr>
              <w:t>Scale 1-5</w:t>
            </w:r>
          </w:p>
          <w:p w14:paraId="257796E8" w14:textId="3D30B1CA" w:rsidR="00CB0F76" w:rsidRPr="006D2E2E" w:rsidRDefault="00004137" w:rsidP="001E556E">
            <w:pPr>
              <w:jc w:val="center"/>
              <w:rPr>
                <w:color w:val="auto"/>
                <w:sz w:val="2"/>
                <w:szCs w:val="2"/>
              </w:rPr>
            </w:pPr>
            <w:r w:rsidRPr="00004137">
              <w:rPr>
                <w:color w:val="auto"/>
                <w:sz w:val="16"/>
                <w:szCs w:val="16"/>
              </w:rPr>
              <w:t>(1 = Not implemented – 5 = Fully implemented)</w:t>
            </w:r>
          </w:p>
        </w:tc>
        <w:tc>
          <w:tcPr>
            <w:tcW w:w="4536" w:type="dxa"/>
            <w:shd w:val="clear" w:color="auto" w:fill="E4F2D9" w:themeFill="accent6" w:themeFillTint="33"/>
            <w:vAlign w:val="center"/>
          </w:tcPr>
          <w:p w14:paraId="1838131E" w14:textId="77777777" w:rsidR="00CB0F76" w:rsidRPr="006D2E2E" w:rsidRDefault="00CB0F76" w:rsidP="00DC5E66">
            <w:pPr>
              <w:rPr>
                <w:color w:val="auto"/>
              </w:rPr>
            </w:pPr>
            <w:r w:rsidRPr="006D2E2E">
              <w:rPr>
                <w:color w:val="auto"/>
              </w:rPr>
              <w:t>Why have you chosen this rating?</w:t>
            </w:r>
          </w:p>
          <w:p w14:paraId="77E51107" w14:textId="20131C79" w:rsidR="00CB0F76" w:rsidRPr="006D2E2E" w:rsidRDefault="00CB0F76" w:rsidP="00DC5E66">
            <w:pPr>
              <w:rPr>
                <w:color w:val="auto"/>
              </w:rPr>
            </w:pPr>
          </w:p>
        </w:tc>
        <w:tc>
          <w:tcPr>
            <w:tcW w:w="2835" w:type="dxa"/>
            <w:shd w:val="clear" w:color="auto" w:fill="E4F2D9" w:themeFill="accent6" w:themeFillTint="33"/>
            <w:vAlign w:val="center"/>
          </w:tcPr>
          <w:p w14:paraId="29CB3613" w14:textId="39166A8C" w:rsidR="00CB0F76" w:rsidRPr="006D2E2E" w:rsidRDefault="00403AA4" w:rsidP="00DC5E66">
            <w:pPr>
              <w:rPr>
                <w:color w:val="auto"/>
              </w:rPr>
            </w:pPr>
            <w:r w:rsidRPr="006D2E2E">
              <w:rPr>
                <w:color w:val="auto"/>
              </w:rPr>
              <w:t>Further Development</w:t>
            </w:r>
            <w:r>
              <w:rPr>
                <w:color w:val="auto"/>
              </w:rPr>
              <w:t xml:space="preserve"> Required/</w:t>
            </w:r>
            <w:r w:rsidRPr="006D2E2E">
              <w:rPr>
                <w:color w:val="auto"/>
              </w:rPr>
              <w:t>Opportunities Identified</w:t>
            </w:r>
          </w:p>
        </w:tc>
      </w:tr>
      <w:tr w:rsidR="000A3E7C" w:rsidRPr="006D2E2E" w14:paraId="755564A7" w14:textId="77777777" w:rsidTr="001E556E">
        <w:trPr>
          <w:trHeight w:val="557"/>
        </w:trPr>
        <w:tc>
          <w:tcPr>
            <w:tcW w:w="5665" w:type="dxa"/>
          </w:tcPr>
          <w:p w14:paraId="06936AC8" w14:textId="5458AE2E" w:rsidR="0072141A" w:rsidRPr="006D2E2E" w:rsidRDefault="007762C9" w:rsidP="00C579F9">
            <w:pPr>
              <w:spacing w:after="0"/>
              <w:rPr>
                <w:color w:val="auto"/>
              </w:rPr>
            </w:pPr>
            <w:r w:rsidRPr="006D2E2E">
              <w:rPr>
                <w:color w:val="auto"/>
              </w:rPr>
              <w:t xml:space="preserve">Responsibilities and processes </w:t>
            </w:r>
            <w:r w:rsidR="00D53B9F" w:rsidRPr="006D2E2E">
              <w:rPr>
                <w:color w:val="auto"/>
              </w:rPr>
              <w:t xml:space="preserve">are defined </w:t>
            </w:r>
            <w:r w:rsidRPr="006D2E2E">
              <w:rPr>
                <w:color w:val="auto"/>
              </w:rPr>
              <w:t>ensuring that individuals are not left without a service or unmet needs. This should include processes that address 'missingness' or when individuals disengage with services.</w:t>
            </w:r>
          </w:p>
        </w:tc>
        <w:tc>
          <w:tcPr>
            <w:tcW w:w="1985" w:type="dxa"/>
            <w:vAlign w:val="center"/>
          </w:tcPr>
          <w:p w14:paraId="60741F25" w14:textId="699F32BD" w:rsidR="0072141A" w:rsidRPr="006D2E2E" w:rsidRDefault="0072141A" w:rsidP="001E556E">
            <w:pPr>
              <w:jc w:val="center"/>
              <w:rPr>
                <w:color w:val="auto"/>
                <w:sz w:val="2"/>
                <w:szCs w:val="2"/>
              </w:rPr>
            </w:pPr>
            <w:proofErr w:type="gramStart"/>
            <w:r w:rsidRPr="006D2E2E">
              <w:rPr>
                <w:color w:val="auto"/>
              </w:rPr>
              <w:t>1  2</w:t>
            </w:r>
            <w:proofErr w:type="gramEnd"/>
            <w:r w:rsidRPr="006D2E2E">
              <w:rPr>
                <w:color w:val="auto"/>
              </w:rPr>
              <w:t xml:space="preserve">  3  4  5</w:t>
            </w:r>
          </w:p>
        </w:tc>
        <w:tc>
          <w:tcPr>
            <w:tcW w:w="4536" w:type="dxa"/>
            <w:vMerge w:val="restart"/>
          </w:tcPr>
          <w:p w14:paraId="61DBB9E3" w14:textId="77777777" w:rsidR="0072141A" w:rsidRPr="006D2E2E" w:rsidRDefault="0072141A" w:rsidP="002F6395">
            <w:pPr>
              <w:jc w:val="center"/>
              <w:rPr>
                <w:color w:val="auto"/>
              </w:rPr>
            </w:pPr>
          </w:p>
        </w:tc>
        <w:tc>
          <w:tcPr>
            <w:tcW w:w="2835" w:type="dxa"/>
            <w:vMerge w:val="restart"/>
          </w:tcPr>
          <w:p w14:paraId="45772570" w14:textId="77777777" w:rsidR="0072141A" w:rsidRPr="006D2E2E" w:rsidRDefault="0072141A" w:rsidP="002F6395">
            <w:pPr>
              <w:jc w:val="center"/>
              <w:rPr>
                <w:color w:val="auto"/>
              </w:rPr>
            </w:pPr>
          </w:p>
        </w:tc>
      </w:tr>
      <w:tr w:rsidR="000A3E7C" w:rsidRPr="006D2E2E" w14:paraId="3AC8DC2A" w14:textId="77777777" w:rsidTr="001E556E">
        <w:trPr>
          <w:trHeight w:val="557"/>
        </w:trPr>
        <w:tc>
          <w:tcPr>
            <w:tcW w:w="5665" w:type="dxa"/>
          </w:tcPr>
          <w:p w14:paraId="0E3CC773" w14:textId="7197366F" w:rsidR="0072141A" w:rsidRPr="006D2E2E" w:rsidRDefault="00D53B9F" w:rsidP="007762C9">
            <w:pPr>
              <w:rPr>
                <w:color w:val="auto"/>
              </w:rPr>
            </w:pPr>
            <w:r w:rsidRPr="006D2E2E">
              <w:rPr>
                <w:color w:val="auto"/>
              </w:rPr>
              <w:t>There is a</w:t>
            </w:r>
            <w:r w:rsidR="007762C9" w:rsidRPr="006D2E2E">
              <w:rPr>
                <w:color w:val="auto"/>
              </w:rPr>
              <w:t>greement on the specific interventions needed for individuals and where care should be most appropriately delivered. This should be based on the level of presenting need and accessibility considerations. There should be flexibility to adjust interventions and support as circumstances change.</w:t>
            </w:r>
          </w:p>
        </w:tc>
        <w:tc>
          <w:tcPr>
            <w:tcW w:w="1985" w:type="dxa"/>
            <w:vAlign w:val="center"/>
          </w:tcPr>
          <w:p w14:paraId="4CBC33A9" w14:textId="60164152" w:rsidR="0072141A" w:rsidRPr="006D2E2E" w:rsidRDefault="0072141A" w:rsidP="001E556E">
            <w:pPr>
              <w:jc w:val="center"/>
              <w:rPr>
                <w:color w:val="auto"/>
              </w:rPr>
            </w:pPr>
            <w:proofErr w:type="gramStart"/>
            <w:r w:rsidRPr="006D2E2E">
              <w:rPr>
                <w:color w:val="auto"/>
              </w:rPr>
              <w:t>1  2</w:t>
            </w:r>
            <w:proofErr w:type="gramEnd"/>
            <w:r w:rsidRPr="006D2E2E">
              <w:rPr>
                <w:color w:val="auto"/>
              </w:rPr>
              <w:t xml:space="preserve">  3  4  5</w:t>
            </w:r>
          </w:p>
        </w:tc>
        <w:tc>
          <w:tcPr>
            <w:tcW w:w="4536" w:type="dxa"/>
            <w:vMerge/>
          </w:tcPr>
          <w:p w14:paraId="6B16ACAA" w14:textId="77777777" w:rsidR="0072141A" w:rsidRPr="006D2E2E" w:rsidRDefault="0072141A" w:rsidP="002F6395">
            <w:pPr>
              <w:jc w:val="center"/>
              <w:rPr>
                <w:color w:val="auto"/>
              </w:rPr>
            </w:pPr>
          </w:p>
        </w:tc>
        <w:tc>
          <w:tcPr>
            <w:tcW w:w="2835" w:type="dxa"/>
            <w:vMerge/>
          </w:tcPr>
          <w:p w14:paraId="5FEAE087" w14:textId="77777777" w:rsidR="0072141A" w:rsidRPr="006D2E2E" w:rsidRDefault="0072141A" w:rsidP="002F6395">
            <w:pPr>
              <w:jc w:val="center"/>
              <w:rPr>
                <w:color w:val="auto"/>
              </w:rPr>
            </w:pPr>
          </w:p>
        </w:tc>
      </w:tr>
      <w:tr w:rsidR="000A3E7C" w:rsidRPr="006D2E2E" w14:paraId="163A1DD7" w14:textId="77777777" w:rsidTr="001E556E">
        <w:trPr>
          <w:trHeight w:val="557"/>
        </w:trPr>
        <w:tc>
          <w:tcPr>
            <w:tcW w:w="5665" w:type="dxa"/>
          </w:tcPr>
          <w:p w14:paraId="7A6BC500" w14:textId="13D8533B" w:rsidR="0072141A" w:rsidRPr="006D2E2E" w:rsidRDefault="00D53B9F" w:rsidP="00EE5065">
            <w:pPr>
              <w:spacing w:after="0"/>
              <w:rPr>
                <w:color w:val="auto"/>
              </w:rPr>
            </w:pPr>
            <w:r w:rsidRPr="006D2E2E">
              <w:rPr>
                <w:color w:val="auto"/>
              </w:rPr>
              <w:t>There is a</w:t>
            </w:r>
            <w:r w:rsidR="007762C9" w:rsidRPr="006D2E2E">
              <w:rPr>
                <w:color w:val="auto"/>
              </w:rPr>
              <w:t>n agreed approach to managing co-occurring conditions across multiple services. This should include explicit reference to responsibilities in supporting mild to moderate needs alongside higher needs. Approaches should ensure ‘lesser’ needs are not left unmet and there is a shared understanding of how co-occurring conditions interact to impact a person’s wellbeing and behaviour.</w:t>
            </w:r>
          </w:p>
        </w:tc>
        <w:tc>
          <w:tcPr>
            <w:tcW w:w="1985" w:type="dxa"/>
            <w:vAlign w:val="center"/>
          </w:tcPr>
          <w:p w14:paraId="137184EB" w14:textId="4F5F072A" w:rsidR="0072141A" w:rsidRPr="006D2E2E" w:rsidRDefault="0072141A" w:rsidP="001E556E">
            <w:pPr>
              <w:jc w:val="center"/>
              <w:rPr>
                <w:color w:val="auto"/>
                <w:sz w:val="2"/>
                <w:szCs w:val="2"/>
              </w:rPr>
            </w:pPr>
            <w:proofErr w:type="gramStart"/>
            <w:r w:rsidRPr="006D2E2E">
              <w:rPr>
                <w:color w:val="auto"/>
              </w:rPr>
              <w:t>1  2</w:t>
            </w:r>
            <w:proofErr w:type="gramEnd"/>
            <w:r w:rsidRPr="006D2E2E">
              <w:rPr>
                <w:color w:val="auto"/>
              </w:rPr>
              <w:t xml:space="preserve">  3  4  5</w:t>
            </w:r>
          </w:p>
        </w:tc>
        <w:tc>
          <w:tcPr>
            <w:tcW w:w="4536" w:type="dxa"/>
            <w:vMerge/>
          </w:tcPr>
          <w:p w14:paraId="0504DEDA" w14:textId="77777777" w:rsidR="0072141A" w:rsidRPr="006D2E2E" w:rsidRDefault="0072141A" w:rsidP="002F6395">
            <w:pPr>
              <w:jc w:val="center"/>
              <w:rPr>
                <w:color w:val="auto"/>
              </w:rPr>
            </w:pPr>
          </w:p>
        </w:tc>
        <w:tc>
          <w:tcPr>
            <w:tcW w:w="2835" w:type="dxa"/>
            <w:vMerge/>
          </w:tcPr>
          <w:p w14:paraId="26E5FC81" w14:textId="77777777" w:rsidR="0072141A" w:rsidRPr="006D2E2E" w:rsidRDefault="0072141A" w:rsidP="002F6395">
            <w:pPr>
              <w:jc w:val="center"/>
              <w:rPr>
                <w:color w:val="auto"/>
              </w:rPr>
            </w:pPr>
          </w:p>
        </w:tc>
      </w:tr>
      <w:tr w:rsidR="000A3E7C" w:rsidRPr="006D2E2E" w14:paraId="639A37F3" w14:textId="77777777" w:rsidTr="00004137">
        <w:trPr>
          <w:trHeight w:val="557"/>
        </w:trPr>
        <w:tc>
          <w:tcPr>
            <w:tcW w:w="5665" w:type="dxa"/>
            <w:tcBorders>
              <w:bottom w:val="single" w:sz="4" w:space="0" w:color="auto"/>
            </w:tcBorders>
          </w:tcPr>
          <w:p w14:paraId="528DBBEE" w14:textId="5669727B" w:rsidR="00CB0F76" w:rsidRPr="006D2E2E" w:rsidRDefault="00D53B9F" w:rsidP="00E619DB">
            <w:pPr>
              <w:spacing w:after="0"/>
              <w:rPr>
                <w:color w:val="auto"/>
              </w:rPr>
            </w:pPr>
            <w:r w:rsidRPr="006D2E2E">
              <w:rPr>
                <w:color w:val="auto"/>
              </w:rPr>
              <w:t>Services deliver on</w:t>
            </w:r>
            <w:r w:rsidR="0072141A" w:rsidRPr="006D2E2E">
              <w:rPr>
                <w:color w:val="auto"/>
              </w:rPr>
              <w:t xml:space="preserve"> the legislative responsibilities of the Carers (Scotland) Act 201</w:t>
            </w:r>
            <w:r w:rsidR="007762C9" w:rsidRPr="006D2E2E">
              <w:rPr>
                <w:color w:val="auto"/>
              </w:rPr>
              <w:t>6 i</w:t>
            </w:r>
            <w:r w:rsidR="0072141A" w:rsidRPr="006D2E2E">
              <w:rPr>
                <w:color w:val="auto"/>
              </w:rPr>
              <w:t>n providing carer support and involving carers and families wherever possible.</w:t>
            </w:r>
          </w:p>
        </w:tc>
        <w:tc>
          <w:tcPr>
            <w:tcW w:w="1985" w:type="dxa"/>
            <w:tcBorders>
              <w:bottom w:val="single" w:sz="4" w:space="0" w:color="auto"/>
            </w:tcBorders>
            <w:vAlign w:val="center"/>
          </w:tcPr>
          <w:p w14:paraId="24A9DD48" w14:textId="77777777" w:rsidR="0072141A" w:rsidRPr="006D2E2E" w:rsidRDefault="0072141A" w:rsidP="001E556E">
            <w:pPr>
              <w:jc w:val="center"/>
              <w:rPr>
                <w:color w:val="auto"/>
                <w:sz w:val="2"/>
                <w:szCs w:val="2"/>
              </w:rPr>
            </w:pPr>
          </w:p>
          <w:p w14:paraId="226F8A88" w14:textId="239ADB04" w:rsidR="0072141A" w:rsidRPr="006D2E2E" w:rsidRDefault="0072141A" w:rsidP="001E556E">
            <w:pPr>
              <w:jc w:val="center"/>
              <w:rPr>
                <w:color w:val="auto"/>
                <w:sz w:val="2"/>
                <w:szCs w:val="2"/>
              </w:rPr>
            </w:pPr>
            <w:proofErr w:type="gramStart"/>
            <w:r w:rsidRPr="006D2E2E">
              <w:rPr>
                <w:color w:val="auto"/>
              </w:rPr>
              <w:t>1  2</w:t>
            </w:r>
            <w:proofErr w:type="gramEnd"/>
            <w:r w:rsidRPr="006D2E2E">
              <w:rPr>
                <w:color w:val="auto"/>
              </w:rPr>
              <w:t xml:space="preserve">  3  4  5</w:t>
            </w:r>
          </w:p>
        </w:tc>
        <w:tc>
          <w:tcPr>
            <w:tcW w:w="4536" w:type="dxa"/>
            <w:vMerge/>
            <w:tcBorders>
              <w:bottom w:val="single" w:sz="4" w:space="0" w:color="auto"/>
            </w:tcBorders>
          </w:tcPr>
          <w:p w14:paraId="2C223A8E" w14:textId="06D0E35A" w:rsidR="0072141A" w:rsidRPr="006D2E2E" w:rsidRDefault="0072141A" w:rsidP="002F6395">
            <w:pPr>
              <w:jc w:val="center"/>
              <w:rPr>
                <w:color w:val="auto"/>
              </w:rPr>
            </w:pPr>
          </w:p>
        </w:tc>
        <w:tc>
          <w:tcPr>
            <w:tcW w:w="2835" w:type="dxa"/>
            <w:vMerge/>
            <w:tcBorders>
              <w:bottom w:val="single" w:sz="4" w:space="0" w:color="auto"/>
            </w:tcBorders>
          </w:tcPr>
          <w:p w14:paraId="382D2770" w14:textId="16AE9E55" w:rsidR="0072141A" w:rsidRPr="006D2E2E" w:rsidRDefault="0072141A" w:rsidP="002F6395">
            <w:pPr>
              <w:jc w:val="center"/>
              <w:rPr>
                <w:color w:val="auto"/>
              </w:rPr>
            </w:pPr>
          </w:p>
        </w:tc>
      </w:tr>
      <w:tr w:rsidR="00004137" w:rsidRPr="006D2E2E" w14:paraId="52BFA2F7" w14:textId="77777777" w:rsidTr="00004137">
        <w:trPr>
          <w:trHeight w:val="557"/>
        </w:trPr>
        <w:tc>
          <w:tcPr>
            <w:tcW w:w="5665" w:type="dxa"/>
            <w:tcBorders>
              <w:top w:val="single" w:sz="4" w:space="0" w:color="auto"/>
              <w:left w:val="nil"/>
              <w:bottom w:val="nil"/>
              <w:right w:val="nil"/>
            </w:tcBorders>
          </w:tcPr>
          <w:p w14:paraId="6D431704" w14:textId="77777777" w:rsidR="00004137" w:rsidRPr="006D2E2E" w:rsidRDefault="00004137" w:rsidP="00E619DB">
            <w:pPr>
              <w:spacing w:after="0"/>
              <w:rPr>
                <w:color w:val="auto"/>
              </w:rPr>
            </w:pPr>
          </w:p>
        </w:tc>
        <w:tc>
          <w:tcPr>
            <w:tcW w:w="1985" w:type="dxa"/>
            <w:tcBorders>
              <w:top w:val="single" w:sz="4" w:space="0" w:color="auto"/>
              <w:left w:val="nil"/>
              <w:bottom w:val="nil"/>
              <w:right w:val="nil"/>
            </w:tcBorders>
            <w:vAlign w:val="center"/>
          </w:tcPr>
          <w:p w14:paraId="41D6D962" w14:textId="77777777" w:rsidR="00004137" w:rsidRPr="006D2E2E" w:rsidRDefault="00004137" w:rsidP="001E556E">
            <w:pPr>
              <w:jc w:val="center"/>
              <w:rPr>
                <w:color w:val="auto"/>
                <w:sz w:val="2"/>
                <w:szCs w:val="2"/>
              </w:rPr>
            </w:pPr>
          </w:p>
        </w:tc>
        <w:tc>
          <w:tcPr>
            <w:tcW w:w="4536" w:type="dxa"/>
            <w:tcBorders>
              <w:top w:val="single" w:sz="4" w:space="0" w:color="auto"/>
              <w:left w:val="nil"/>
              <w:bottom w:val="nil"/>
              <w:right w:val="nil"/>
            </w:tcBorders>
          </w:tcPr>
          <w:p w14:paraId="6A5E51DA" w14:textId="77777777" w:rsidR="00004137" w:rsidRPr="006D2E2E" w:rsidRDefault="00004137" w:rsidP="002F6395">
            <w:pPr>
              <w:jc w:val="center"/>
              <w:rPr>
                <w:color w:val="auto"/>
              </w:rPr>
            </w:pPr>
          </w:p>
        </w:tc>
        <w:tc>
          <w:tcPr>
            <w:tcW w:w="2835" w:type="dxa"/>
            <w:tcBorders>
              <w:top w:val="single" w:sz="4" w:space="0" w:color="auto"/>
              <w:left w:val="nil"/>
              <w:bottom w:val="nil"/>
              <w:right w:val="nil"/>
            </w:tcBorders>
          </w:tcPr>
          <w:p w14:paraId="3F76FC73" w14:textId="77777777" w:rsidR="00004137" w:rsidRPr="006D2E2E" w:rsidRDefault="00004137" w:rsidP="002F6395">
            <w:pPr>
              <w:jc w:val="center"/>
              <w:rPr>
                <w:color w:val="auto"/>
              </w:rPr>
            </w:pPr>
          </w:p>
        </w:tc>
      </w:tr>
      <w:tr w:rsidR="000A3E7C" w:rsidRPr="006D2E2E" w14:paraId="3FB45432" w14:textId="77777777" w:rsidTr="00004137">
        <w:trPr>
          <w:trHeight w:val="557"/>
        </w:trPr>
        <w:tc>
          <w:tcPr>
            <w:tcW w:w="15021" w:type="dxa"/>
            <w:gridSpan w:val="4"/>
            <w:tcBorders>
              <w:top w:val="nil"/>
            </w:tcBorders>
            <w:shd w:val="clear" w:color="auto" w:fill="AFD98E" w:themeFill="accent6" w:themeFillTint="99"/>
          </w:tcPr>
          <w:p w14:paraId="08AE852E" w14:textId="6DED3814" w:rsidR="008B265E" w:rsidRPr="006D2E2E" w:rsidRDefault="008B265E" w:rsidP="002F6395">
            <w:pPr>
              <w:jc w:val="both"/>
              <w:rPr>
                <w:color w:val="auto"/>
              </w:rPr>
            </w:pPr>
            <w:r w:rsidRPr="006D2E2E">
              <w:rPr>
                <w:color w:val="auto"/>
              </w:rPr>
              <w:lastRenderedPageBreak/>
              <w:t>Communication and Information Sharing</w:t>
            </w:r>
          </w:p>
        </w:tc>
      </w:tr>
      <w:tr w:rsidR="00CB0F76" w:rsidRPr="006D2E2E" w14:paraId="00EA2481" w14:textId="77777777" w:rsidTr="00DC5E66">
        <w:trPr>
          <w:trHeight w:val="557"/>
        </w:trPr>
        <w:tc>
          <w:tcPr>
            <w:tcW w:w="5665" w:type="dxa"/>
            <w:shd w:val="clear" w:color="auto" w:fill="E4F2D9" w:themeFill="accent6" w:themeFillTint="33"/>
            <w:vAlign w:val="center"/>
          </w:tcPr>
          <w:p w14:paraId="040EC6BA" w14:textId="79008950" w:rsidR="00CB0F76" w:rsidRPr="006D2E2E" w:rsidRDefault="00CB0F76" w:rsidP="00DC5E66">
            <w:pPr>
              <w:rPr>
                <w:color w:val="auto"/>
              </w:rPr>
            </w:pPr>
            <w:r w:rsidRPr="006D2E2E">
              <w:rPr>
                <w:color w:val="auto"/>
              </w:rPr>
              <w:t>Competency</w:t>
            </w:r>
          </w:p>
        </w:tc>
        <w:tc>
          <w:tcPr>
            <w:tcW w:w="1985" w:type="dxa"/>
            <w:shd w:val="clear" w:color="auto" w:fill="E4F2D9" w:themeFill="accent6" w:themeFillTint="33"/>
            <w:vAlign w:val="center"/>
          </w:tcPr>
          <w:p w14:paraId="46691B1A" w14:textId="77777777" w:rsidR="00CB0F76" w:rsidRPr="006D2E2E" w:rsidRDefault="00CB0F76" w:rsidP="00DC5E66">
            <w:pPr>
              <w:rPr>
                <w:color w:val="auto"/>
              </w:rPr>
            </w:pPr>
            <w:r w:rsidRPr="006D2E2E">
              <w:rPr>
                <w:color w:val="auto"/>
              </w:rPr>
              <w:t>Scale 1-5</w:t>
            </w:r>
          </w:p>
          <w:p w14:paraId="45EA88C3" w14:textId="6D053B18" w:rsidR="00CB0F76" w:rsidRPr="006D2E2E" w:rsidRDefault="00004137" w:rsidP="00DC5E66">
            <w:pPr>
              <w:rPr>
                <w:color w:val="auto"/>
                <w:sz w:val="2"/>
                <w:szCs w:val="2"/>
              </w:rPr>
            </w:pPr>
            <w:r w:rsidRPr="00004137">
              <w:rPr>
                <w:color w:val="auto"/>
                <w:sz w:val="16"/>
                <w:szCs w:val="16"/>
              </w:rPr>
              <w:t>(1 = Not implemented – 5 = Fully implemented)</w:t>
            </w:r>
          </w:p>
        </w:tc>
        <w:tc>
          <w:tcPr>
            <w:tcW w:w="4536" w:type="dxa"/>
            <w:shd w:val="clear" w:color="auto" w:fill="E4F2D9" w:themeFill="accent6" w:themeFillTint="33"/>
            <w:vAlign w:val="center"/>
          </w:tcPr>
          <w:p w14:paraId="18973E3A" w14:textId="77777777" w:rsidR="00CB0F76" w:rsidRPr="006D2E2E" w:rsidRDefault="00CB0F76" w:rsidP="00DC5E66">
            <w:pPr>
              <w:rPr>
                <w:color w:val="auto"/>
              </w:rPr>
            </w:pPr>
            <w:r w:rsidRPr="006D2E2E">
              <w:rPr>
                <w:color w:val="auto"/>
              </w:rPr>
              <w:t>Why have you chosen this rating?</w:t>
            </w:r>
          </w:p>
          <w:p w14:paraId="518D8DB6" w14:textId="3A42327A" w:rsidR="00CB0F76" w:rsidRPr="006D2E2E" w:rsidRDefault="00CB0F76" w:rsidP="00DC5E66">
            <w:pPr>
              <w:rPr>
                <w:color w:val="auto"/>
              </w:rPr>
            </w:pPr>
          </w:p>
        </w:tc>
        <w:tc>
          <w:tcPr>
            <w:tcW w:w="2835" w:type="dxa"/>
            <w:shd w:val="clear" w:color="auto" w:fill="E4F2D9" w:themeFill="accent6" w:themeFillTint="33"/>
            <w:vAlign w:val="center"/>
          </w:tcPr>
          <w:p w14:paraId="3E825609" w14:textId="7134FDA7" w:rsidR="00CB0F76" w:rsidRPr="006D2E2E" w:rsidRDefault="00403AA4" w:rsidP="00DC5E66">
            <w:pPr>
              <w:rPr>
                <w:color w:val="auto"/>
              </w:rPr>
            </w:pPr>
            <w:r w:rsidRPr="006D2E2E">
              <w:rPr>
                <w:color w:val="auto"/>
              </w:rPr>
              <w:t>Further Development</w:t>
            </w:r>
            <w:r>
              <w:rPr>
                <w:color w:val="auto"/>
              </w:rPr>
              <w:t xml:space="preserve"> Required/</w:t>
            </w:r>
            <w:r w:rsidRPr="006D2E2E">
              <w:rPr>
                <w:color w:val="auto"/>
              </w:rPr>
              <w:t>Opportunities Identified</w:t>
            </w:r>
          </w:p>
        </w:tc>
      </w:tr>
      <w:tr w:rsidR="000A3E7C" w:rsidRPr="006D2E2E" w14:paraId="3A5ACBE2" w14:textId="77777777" w:rsidTr="003802D8">
        <w:trPr>
          <w:trHeight w:val="557"/>
        </w:trPr>
        <w:tc>
          <w:tcPr>
            <w:tcW w:w="5665" w:type="dxa"/>
          </w:tcPr>
          <w:p w14:paraId="4F391AB7" w14:textId="3652DBEB" w:rsidR="006100EC" w:rsidRPr="006D2E2E" w:rsidRDefault="00AB3B03" w:rsidP="00B866CA">
            <w:pPr>
              <w:spacing w:after="0"/>
              <w:rPr>
                <w:color w:val="auto"/>
              </w:rPr>
            </w:pPr>
            <w:r w:rsidRPr="006D2E2E">
              <w:rPr>
                <w:color w:val="auto"/>
              </w:rPr>
              <w:t>There are plans to develop a</w:t>
            </w:r>
            <w:r w:rsidR="006100EC" w:rsidRPr="006D2E2E">
              <w:rPr>
                <w:color w:val="auto"/>
              </w:rPr>
              <w:t xml:space="preserve"> minimum shared record for individuals to be shared as part of onward referrals or during transitions, that also include information gathered as part of holistic assessments (i.e. information relating to housing status, informal care)</w:t>
            </w:r>
          </w:p>
        </w:tc>
        <w:tc>
          <w:tcPr>
            <w:tcW w:w="1985" w:type="dxa"/>
            <w:vAlign w:val="center"/>
          </w:tcPr>
          <w:p w14:paraId="5CC2BB9D" w14:textId="401C7D5B" w:rsidR="006100EC" w:rsidRPr="006D2E2E" w:rsidRDefault="006100EC" w:rsidP="003802D8">
            <w:pPr>
              <w:jc w:val="center"/>
              <w:rPr>
                <w:color w:val="auto"/>
                <w:sz w:val="2"/>
                <w:szCs w:val="2"/>
              </w:rPr>
            </w:pPr>
            <w:proofErr w:type="gramStart"/>
            <w:r w:rsidRPr="006D2E2E">
              <w:rPr>
                <w:color w:val="auto"/>
              </w:rPr>
              <w:t>1  2</w:t>
            </w:r>
            <w:proofErr w:type="gramEnd"/>
            <w:r w:rsidRPr="006D2E2E">
              <w:rPr>
                <w:color w:val="auto"/>
              </w:rPr>
              <w:t xml:space="preserve">  3  4  5</w:t>
            </w:r>
          </w:p>
        </w:tc>
        <w:tc>
          <w:tcPr>
            <w:tcW w:w="4536" w:type="dxa"/>
            <w:vMerge w:val="restart"/>
          </w:tcPr>
          <w:p w14:paraId="35A46DC6" w14:textId="77777777" w:rsidR="006100EC" w:rsidRPr="006D2E2E" w:rsidRDefault="006100EC" w:rsidP="002F6395">
            <w:pPr>
              <w:jc w:val="center"/>
              <w:rPr>
                <w:color w:val="auto"/>
              </w:rPr>
            </w:pPr>
          </w:p>
        </w:tc>
        <w:tc>
          <w:tcPr>
            <w:tcW w:w="2835" w:type="dxa"/>
            <w:vMerge w:val="restart"/>
          </w:tcPr>
          <w:p w14:paraId="00140273" w14:textId="77777777" w:rsidR="006100EC" w:rsidRPr="006D2E2E" w:rsidRDefault="006100EC" w:rsidP="002F6395">
            <w:pPr>
              <w:jc w:val="center"/>
              <w:rPr>
                <w:color w:val="auto"/>
              </w:rPr>
            </w:pPr>
          </w:p>
        </w:tc>
      </w:tr>
      <w:tr w:rsidR="000A3E7C" w:rsidRPr="006D2E2E" w14:paraId="2E460AC7" w14:textId="77777777" w:rsidTr="003802D8">
        <w:trPr>
          <w:trHeight w:val="557"/>
        </w:trPr>
        <w:tc>
          <w:tcPr>
            <w:tcW w:w="5665" w:type="dxa"/>
          </w:tcPr>
          <w:p w14:paraId="5DE06160" w14:textId="4DE3C6EA" w:rsidR="006100EC" w:rsidRPr="006D2E2E" w:rsidRDefault="00AB3B03" w:rsidP="00B866CA">
            <w:pPr>
              <w:spacing w:after="0"/>
              <w:rPr>
                <w:color w:val="auto"/>
              </w:rPr>
            </w:pPr>
            <w:r w:rsidRPr="006D2E2E">
              <w:rPr>
                <w:color w:val="auto"/>
              </w:rPr>
              <w:t xml:space="preserve">There is a </w:t>
            </w:r>
            <w:r w:rsidR="007762C9" w:rsidRPr="006D2E2E">
              <w:rPr>
                <w:color w:val="auto"/>
              </w:rPr>
              <w:t>key contact for service users and the family enabling a triangle of care between family, service users and services. (</w:t>
            </w:r>
            <w:r w:rsidR="007762C9" w:rsidRPr="006D2E2E">
              <w:rPr>
                <w:i/>
                <w:iCs/>
                <w:color w:val="auto"/>
              </w:rPr>
              <w:t>This contact does not need to be the same person for the service user and the family, and there may be benefit in separation between individual and carer support).</w:t>
            </w:r>
          </w:p>
        </w:tc>
        <w:tc>
          <w:tcPr>
            <w:tcW w:w="1985" w:type="dxa"/>
            <w:vAlign w:val="center"/>
          </w:tcPr>
          <w:p w14:paraId="04047AC5" w14:textId="38232E98" w:rsidR="006100EC" w:rsidRPr="006D2E2E" w:rsidRDefault="006100EC" w:rsidP="003802D8">
            <w:pPr>
              <w:jc w:val="center"/>
              <w:rPr>
                <w:color w:val="auto"/>
                <w:sz w:val="2"/>
                <w:szCs w:val="2"/>
              </w:rPr>
            </w:pPr>
            <w:proofErr w:type="gramStart"/>
            <w:r w:rsidRPr="006D2E2E">
              <w:rPr>
                <w:color w:val="auto"/>
              </w:rPr>
              <w:t>1  2</w:t>
            </w:r>
            <w:proofErr w:type="gramEnd"/>
            <w:r w:rsidRPr="006D2E2E">
              <w:rPr>
                <w:color w:val="auto"/>
              </w:rPr>
              <w:t xml:space="preserve">  3  4  5</w:t>
            </w:r>
          </w:p>
        </w:tc>
        <w:tc>
          <w:tcPr>
            <w:tcW w:w="4536" w:type="dxa"/>
            <w:vMerge/>
          </w:tcPr>
          <w:p w14:paraId="3AE67F34" w14:textId="38BF4D3E" w:rsidR="006100EC" w:rsidRPr="006D2E2E" w:rsidRDefault="006100EC" w:rsidP="002F6395">
            <w:pPr>
              <w:jc w:val="center"/>
              <w:rPr>
                <w:color w:val="auto"/>
              </w:rPr>
            </w:pPr>
          </w:p>
        </w:tc>
        <w:tc>
          <w:tcPr>
            <w:tcW w:w="2835" w:type="dxa"/>
            <w:vMerge/>
          </w:tcPr>
          <w:p w14:paraId="37AACB1A" w14:textId="1E031D11" w:rsidR="006100EC" w:rsidRPr="006D2E2E" w:rsidRDefault="006100EC" w:rsidP="002F6395">
            <w:pPr>
              <w:jc w:val="center"/>
              <w:rPr>
                <w:color w:val="auto"/>
              </w:rPr>
            </w:pPr>
          </w:p>
        </w:tc>
      </w:tr>
      <w:tr w:rsidR="000A3E7C" w:rsidRPr="006D2E2E" w14:paraId="664F8DEE" w14:textId="77777777" w:rsidTr="003802D8">
        <w:trPr>
          <w:trHeight w:val="557"/>
        </w:trPr>
        <w:tc>
          <w:tcPr>
            <w:tcW w:w="5665" w:type="dxa"/>
          </w:tcPr>
          <w:p w14:paraId="50185360" w14:textId="0C576692" w:rsidR="006100EC" w:rsidRPr="006D2E2E" w:rsidRDefault="00D53B9F" w:rsidP="00716622">
            <w:pPr>
              <w:spacing w:after="0"/>
              <w:rPr>
                <w:color w:val="auto"/>
              </w:rPr>
            </w:pPr>
            <w:r w:rsidRPr="006D2E2E">
              <w:rPr>
                <w:color w:val="auto"/>
              </w:rPr>
              <w:t>There are p</w:t>
            </w:r>
            <w:r w:rsidR="006100EC" w:rsidRPr="006D2E2E">
              <w:rPr>
                <w:color w:val="auto"/>
              </w:rPr>
              <w:t>rocesses detailing how information about a person’s condition is shared across all services supporting them, especially where there are changes in condition</w:t>
            </w:r>
          </w:p>
        </w:tc>
        <w:tc>
          <w:tcPr>
            <w:tcW w:w="1985" w:type="dxa"/>
            <w:vAlign w:val="center"/>
          </w:tcPr>
          <w:p w14:paraId="504376F8" w14:textId="4EB1CE5E" w:rsidR="006100EC" w:rsidRPr="006D2E2E" w:rsidRDefault="006100EC" w:rsidP="003802D8">
            <w:pPr>
              <w:jc w:val="center"/>
              <w:rPr>
                <w:color w:val="auto"/>
                <w:sz w:val="2"/>
                <w:szCs w:val="2"/>
              </w:rPr>
            </w:pPr>
            <w:proofErr w:type="gramStart"/>
            <w:r w:rsidRPr="006D2E2E">
              <w:rPr>
                <w:color w:val="auto"/>
              </w:rPr>
              <w:t>1  2</w:t>
            </w:r>
            <w:proofErr w:type="gramEnd"/>
            <w:r w:rsidRPr="006D2E2E">
              <w:rPr>
                <w:color w:val="auto"/>
              </w:rPr>
              <w:t xml:space="preserve">  3  4  5</w:t>
            </w:r>
          </w:p>
        </w:tc>
        <w:tc>
          <w:tcPr>
            <w:tcW w:w="4536" w:type="dxa"/>
            <w:vMerge/>
          </w:tcPr>
          <w:p w14:paraId="4737F3EA" w14:textId="77777777" w:rsidR="006100EC" w:rsidRPr="006D2E2E" w:rsidRDefault="006100EC" w:rsidP="002F6395">
            <w:pPr>
              <w:jc w:val="both"/>
              <w:rPr>
                <w:color w:val="auto"/>
              </w:rPr>
            </w:pPr>
          </w:p>
        </w:tc>
        <w:tc>
          <w:tcPr>
            <w:tcW w:w="2835" w:type="dxa"/>
            <w:vMerge/>
          </w:tcPr>
          <w:p w14:paraId="48954075" w14:textId="77777777" w:rsidR="006100EC" w:rsidRPr="006D2E2E" w:rsidRDefault="006100EC" w:rsidP="002F6395">
            <w:pPr>
              <w:jc w:val="both"/>
              <w:rPr>
                <w:color w:val="auto"/>
              </w:rPr>
            </w:pPr>
          </w:p>
        </w:tc>
      </w:tr>
      <w:tr w:rsidR="000A3E7C" w:rsidRPr="006D2E2E" w14:paraId="02728CDD" w14:textId="77777777" w:rsidTr="003802D8">
        <w:trPr>
          <w:trHeight w:val="557"/>
        </w:trPr>
        <w:tc>
          <w:tcPr>
            <w:tcW w:w="5665" w:type="dxa"/>
          </w:tcPr>
          <w:p w14:paraId="0D2C1EEE" w14:textId="23CBA934" w:rsidR="00AB3B03" w:rsidRPr="006D2E2E" w:rsidRDefault="00AB3B03" w:rsidP="00F73E7E">
            <w:pPr>
              <w:spacing w:after="0"/>
              <w:rPr>
                <w:color w:val="auto"/>
              </w:rPr>
            </w:pPr>
            <w:r w:rsidRPr="006D2E2E">
              <w:rPr>
                <w:color w:val="auto"/>
              </w:rPr>
              <w:t>G</w:t>
            </w:r>
            <w:r w:rsidR="006100EC" w:rsidRPr="006D2E2E">
              <w:rPr>
                <w:color w:val="auto"/>
              </w:rPr>
              <w:t xml:space="preserve">aps in data sharing agreements </w:t>
            </w:r>
            <w:r w:rsidRPr="006D2E2E">
              <w:rPr>
                <w:color w:val="auto"/>
              </w:rPr>
              <w:t xml:space="preserve">have been identified </w:t>
            </w:r>
            <w:r w:rsidR="006100EC" w:rsidRPr="006D2E2E">
              <w:rPr>
                <w:color w:val="auto"/>
              </w:rPr>
              <w:t>across services, including third sector services</w:t>
            </w:r>
            <w:r w:rsidRPr="006D2E2E">
              <w:rPr>
                <w:color w:val="auto"/>
              </w:rPr>
              <w:t>.</w:t>
            </w:r>
          </w:p>
          <w:p w14:paraId="2FAA00E5" w14:textId="34FB659E" w:rsidR="006100EC" w:rsidRPr="006D2E2E" w:rsidRDefault="00AB3B03" w:rsidP="00F73E7E">
            <w:pPr>
              <w:spacing w:after="0"/>
              <w:rPr>
                <w:color w:val="auto"/>
              </w:rPr>
            </w:pPr>
            <w:r w:rsidRPr="006D2E2E">
              <w:rPr>
                <w:color w:val="auto"/>
              </w:rPr>
              <w:t xml:space="preserve">There is </w:t>
            </w:r>
            <w:r w:rsidR="006100EC" w:rsidRPr="006D2E2E">
              <w:rPr>
                <w:color w:val="auto"/>
              </w:rPr>
              <w:t>development of new agreements to ensure communication and data sharing across new pathways</w:t>
            </w:r>
          </w:p>
        </w:tc>
        <w:tc>
          <w:tcPr>
            <w:tcW w:w="1985" w:type="dxa"/>
            <w:vAlign w:val="center"/>
          </w:tcPr>
          <w:p w14:paraId="27F1311A" w14:textId="128A65F6" w:rsidR="006100EC" w:rsidRPr="006D2E2E" w:rsidRDefault="006100EC" w:rsidP="003802D8">
            <w:pPr>
              <w:jc w:val="center"/>
              <w:rPr>
                <w:color w:val="auto"/>
              </w:rPr>
            </w:pPr>
            <w:proofErr w:type="gramStart"/>
            <w:r w:rsidRPr="006D2E2E">
              <w:rPr>
                <w:color w:val="auto"/>
              </w:rPr>
              <w:t>1  2</w:t>
            </w:r>
            <w:proofErr w:type="gramEnd"/>
            <w:r w:rsidRPr="006D2E2E">
              <w:rPr>
                <w:color w:val="auto"/>
              </w:rPr>
              <w:t xml:space="preserve">  3  4  5</w:t>
            </w:r>
          </w:p>
        </w:tc>
        <w:tc>
          <w:tcPr>
            <w:tcW w:w="4536" w:type="dxa"/>
            <w:vMerge/>
          </w:tcPr>
          <w:p w14:paraId="6AF5791A" w14:textId="77777777" w:rsidR="006100EC" w:rsidRPr="006D2E2E" w:rsidRDefault="006100EC" w:rsidP="00F73E7E">
            <w:pPr>
              <w:jc w:val="both"/>
              <w:rPr>
                <w:color w:val="auto"/>
              </w:rPr>
            </w:pPr>
          </w:p>
        </w:tc>
        <w:tc>
          <w:tcPr>
            <w:tcW w:w="2835" w:type="dxa"/>
            <w:vMerge/>
          </w:tcPr>
          <w:p w14:paraId="6633BF4C" w14:textId="77777777" w:rsidR="006100EC" w:rsidRPr="006D2E2E" w:rsidRDefault="006100EC" w:rsidP="00F73E7E">
            <w:pPr>
              <w:jc w:val="both"/>
              <w:rPr>
                <w:color w:val="auto"/>
              </w:rPr>
            </w:pPr>
          </w:p>
        </w:tc>
      </w:tr>
      <w:tr w:rsidR="000A3E7C" w:rsidRPr="006D2E2E" w14:paraId="4C176D65" w14:textId="77777777" w:rsidTr="003802D8">
        <w:trPr>
          <w:trHeight w:val="557"/>
        </w:trPr>
        <w:tc>
          <w:tcPr>
            <w:tcW w:w="5665" w:type="dxa"/>
          </w:tcPr>
          <w:p w14:paraId="6BB06EEA" w14:textId="5726F9C5" w:rsidR="00CB0F76" w:rsidRPr="006D2E2E" w:rsidRDefault="00AB3B03" w:rsidP="00716622">
            <w:pPr>
              <w:spacing w:after="0"/>
              <w:rPr>
                <w:color w:val="auto"/>
              </w:rPr>
            </w:pPr>
            <w:r w:rsidRPr="006D2E2E">
              <w:rPr>
                <w:color w:val="auto"/>
              </w:rPr>
              <w:t>L</w:t>
            </w:r>
            <w:r w:rsidR="007762C9" w:rsidRPr="006D2E2E">
              <w:rPr>
                <w:color w:val="auto"/>
              </w:rPr>
              <w:t>earning</w:t>
            </w:r>
            <w:r w:rsidRPr="006D2E2E">
              <w:rPr>
                <w:color w:val="auto"/>
              </w:rPr>
              <w:t xml:space="preserve"> is being used </w:t>
            </w:r>
            <w:r w:rsidR="007762C9" w:rsidRPr="006D2E2E">
              <w:rPr>
                <w:color w:val="auto"/>
              </w:rPr>
              <w:t>from Significant Adverse Event Reviews and other relevant reviews around communication and information sharing</w:t>
            </w:r>
            <w:r w:rsidRPr="006D2E2E">
              <w:rPr>
                <w:color w:val="auto"/>
              </w:rPr>
              <w:t xml:space="preserve"> </w:t>
            </w:r>
            <w:r w:rsidR="007762C9" w:rsidRPr="006D2E2E">
              <w:rPr>
                <w:color w:val="auto"/>
              </w:rPr>
              <w:t>including the involvement of families, carers and people who use services.</w:t>
            </w:r>
          </w:p>
        </w:tc>
        <w:tc>
          <w:tcPr>
            <w:tcW w:w="1985" w:type="dxa"/>
            <w:vAlign w:val="center"/>
          </w:tcPr>
          <w:p w14:paraId="6A9C051C" w14:textId="62764BF5" w:rsidR="006100EC" w:rsidRPr="006D2E2E" w:rsidRDefault="006100EC" w:rsidP="003802D8">
            <w:pPr>
              <w:jc w:val="center"/>
              <w:rPr>
                <w:color w:val="auto"/>
              </w:rPr>
            </w:pPr>
            <w:proofErr w:type="gramStart"/>
            <w:r w:rsidRPr="006D2E2E">
              <w:rPr>
                <w:color w:val="auto"/>
              </w:rPr>
              <w:t>1  2</w:t>
            </w:r>
            <w:proofErr w:type="gramEnd"/>
            <w:r w:rsidRPr="006D2E2E">
              <w:rPr>
                <w:color w:val="auto"/>
              </w:rPr>
              <w:t xml:space="preserve">  3  4  5</w:t>
            </w:r>
          </w:p>
        </w:tc>
        <w:tc>
          <w:tcPr>
            <w:tcW w:w="4536" w:type="dxa"/>
            <w:vMerge/>
          </w:tcPr>
          <w:p w14:paraId="7E7CF7FB" w14:textId="77777777" w:rsidR="006100EC" w:rsidRPr="006D2E2E" w:rsidRDefault="006100EC" w:rsidP="00F73E7E">
            <w:pPr>
              <w:jc w:val="both"/>
              <w:rPr>
                <w:color w:val="auto"/>
              </w:rPr>
            </w:pPr>
          </w:p>
        </w:tc>
        <w:tc>
          <w:tcPr>
            <w:tcW w:w="2835" w:type="dxa"/>
            <w:vMerge/>
          </w:tcPr>
          <w:p w14:paraId="1B425F35" w14:textId="77777777" w:rsidR="006100EC" w:rsidRPr="006D2E2E" w:rsidRDefault="006100EC" w:rsidP="00F73E7E">
            <w:pPr>
              <w:jc w:val="both"/>
              <w:rPr>
                <w:color w:val="auto"/>
              </w:rPr>
            </w:pPr>
          </w:p>
        </w:tc>
      </w:tr>
      <w:tr w:rsidR="00B640D1" w:rsidRPr="006D2E2E" w14:paraId="4F1A64A2" w14:textId="77777777" w:rsidTr="00B828A7">
        <w:trPr>
          <w:trHeight w:val="557"/>
        </w:trPr>
        <w:tc>
          <w:tcPr>
            <w:tcW w:w="5665" w:type="dxa"/>
            <w:tcBorders>
              <w:top w:val="single" w:sz="4" w:space="0" w:color="FFFFFF" w:themeColor="background1"/>
              <w:left w:val="single" w:sz="4" w:space="0" w:color="FFFFFF" w:themeColor="background1"/>
              <w:right w:val="single" w:sz="4" w:space="0" w:color="FFFFFF" w:themeColor="background1"/>
            </w:tcBorders>
          </w:tcPr>
          <w:p w14:paraId="429AEDDD" w14:textId="77777777" w:rsidR="00B640D1" w:rsidRPr="006D2E2E" w:rsidRDefault="00B640D1" w:rsidP="00716622">
            <w:pPr>
              <w:spacing w:after="0"/>
              <w:rPr>
                <w:color w:val="auto"/>
              </w:rPr>
            </w:pPr>
          </w:p>
        </w:tc>
        <w:tc>
          <w:tcPr>
            <w:tcW w:w="1985" w:type="dxa"/>
            <w:tcBorders>
              <w:top w:val="single" w:sz="4" w:space="0" w:color="FFFFFF" w:themeColor="background1"/>
              <w:left w:val="single" w:sz="4" w:space="0" w:color="FFFFFF" w:themeColor="background1"/>
              <w:right w:val="single" w:sz="4" w:space="0" w:color="FFFFFF" w:themeColor="background1"/>
            </w:tcBorders>
            <w:vAlign w:val="center"/>
          </w:tcPr>
          <w:p w14:paraId="4CA4068F" w14:textId="77777777" w:rsidR="00B640D1" w:rsidRPr="006D2E2E" w:rsidRDefault="00B640D1" w:rsidP="003802D8">
            <w:pPr>
              <w:jc w:val="center"/>
              <w:rPr>
                <w:color w:val="auto"/>
              </w:rPr>
            </w:pPr>
          </w:p>
        </w:tc>
        <w:tc>
          <w:tcPr>
            <w:tcW w:w="4536" w:type="dxa"/>
            <w:tcBorders>
              <w:top w:val="single" w:sz="4" w:space="0" w:color="FFFFFF" w:themeColor="background1"/>
              <w:left w:val="single" w:sz="4" w:space="0" w:color="FFFFFF" w:themeColor="background1"/>
              <w:right w:val="single" w:sz="4" w:space="0" w:color="FFFFFF" w:themeColor="background1"/>
            </w:tcBorders>
          </w:tcPr>
          <w:p w14:paraId="4B9C7C88" w14:textId="77777777" w:rsidR="00B640D1" w:rsidRPr="006D2E2E" w:rsidRDefault="00B640D1" w:rsidP="00F73E7E">
            <w:pPr>
              <w:jc w:val="both"/>
              <w:rPr>
                <w:color w:val="auto"/>
              </w:rPr>
            </w:pPr>
          </w:p>
        </w:tc>
        <w:tc>
          <w:tcPr>
            <w:tcW w:w="2835" w:type="dxa"/>
            <w:tcBorders>
              <w:top w:val="single" w:sz="4" w:space="0" w:color="FFFFFF" w:themeColor="background1"/>
              <w:left w:val="single" w:sz="4" w:space="0" w:color="FFFFFF" w:themeColor="background1"/>
              <w:right w:val="single" w:sz="4" w:space="0" w:color="FFFFFF" w:themeColor="background1"/>
            </w:tcBorders>
          </w:tcPr>
          <w:p w14:paraId="4D624C6A" w14:textId="77777777" w:rsidR="00B640D1" w:rsidRPr="006D2E2E" w:rsidRDefault="00B640D1" w:rsidP="00F73E7E">
            <w:pPr>
              <w:jc w:val="both"/>
              <w:rPr>
                <w:color w:val="auto"/>
              </w:rPr>
            </w:pPr>
          </w:p>
        </w:tc>
      </w:tr>
      <w:tr w:rsidR="00B640D1" w:rsidRPr="006D2E2E" w14:paraId="44606C19" w14:textId="77777777" w:rsidTr="00B828A7">
        <w:trPr>
          <w:trHeight w:val="557"/>
        </w:trPr>
        <w:tc>
          <w:tcPr>
            <w:tcW w:w="15021" w:type="dxa"/>
            <w:gridSpan w:val="4"/>
            <w:shd w:val="clear" w:color="auto" w:fill="1B4C87" w:themeFill="text2"/>
          </w:tcPr>
          <w:p w14:paraId="7CA79733" w14:textId="16815C4B" w:rsidR="00B640D1" w:rsidRPr="006D2E2E" w:rsidRDefault="00B640D1" w:rsidP="00B640D1">
            <w:pPr>
              <w:jc w:val="center"/>
              <w:rPr>
                <w:color w:val="auto"/>
              </w:rPr>
            </w:pPr>
            <w:r w:rsidRPr="00B828A7">
              <w:rPr>
                <w:color w:val="FFFFFF" w:themeColor="background1"/>
              </w:rPr>
              <w:t>Enabling Better Care</w:t>
            </w:r>
          </w:p>
        </w:tc>
      </w:tr>
      <w:tr w:rsidR="00B640D1" w:rsidRPr="006D2E2E" w14:paraId="2EC93C19" w14:textId="77777777" w:rsidTr="00B828A7">
        <w:trPr>
          <w:trHeight w:val="557"/>
        </w:trPr>
        <w:tc>
          <w:tcPr>
            <w:tcW w:w="5665" w:type="dxa"/>
            <w:shd w:val="clear" w:color="auto" w:fill="C4D9F3" w:themeFill="text2" w:themeFillTint="33"/>
          </w:tcPr>
          <w:p w14:paraId="4291E702" w14:textId="06A627F7" w:rsidR="00B640D1" w:rsidRPr="006D2E2E" w:rsidRDefault="00B640D1" w:rsidP="00716622">
            <w:pPr>
              <w:spacing w:after="0"/>
              <w:rPr>
                <w:color w:val="auto"/>
              </w:rPr>
            </w:pPr>
            <w:r>
              <w:rPr>
                <w:color w:val="auto"/>
              </w:rPr>
              <w:t>Competency</w:t>
            </w:r>
          </w:p>
        </w:tc>
        <w:tc>
          <w:tcPr>
            <w:tcW w:w="1985" w:type="dxa"/>
            <w:shd w:val="clear" w:color="auto" w:fill="C4D9F3" w:themeFill="text2" w:themeFillTint="33"/>
            <w:vAlign w:val="center"/>
          </w:tcPr>
          <w:p w14:paraId="40A12B08" w14:textId="77777777" w:rsidR="00B640D1" w:rsidRDefault="00B640D1" w:rsidP="00B828A7">
            <w:pPr>
              <w:rPr>
                <w:color w:val="auto"/>
              </w:rPr>
            </w:pPr>
            <w:r>
              <w:rPr>
                <w:color w:val="auto"/>
              </w:rPr>
              <w:t>Scale 1-5</w:t>
            </w:r>
          </w:p>
          <w:p w14:paraId="72580BF1" w14:textId="01FCB9B0" w:rsidR="00B828A7" w:rsidRPr="006D2E2E" w:rsidRDefault="00B828A7" w:rsidP="00B828A7">
            <w:pPr>
              <w:rPr>
                <w:color w:val="auto"/>
              </w:rPr>
            </w:pPr>
            <w:r w:rsidRPr="00004137">
              <w:rPr>
                <w:color w:val="auto"/>
                <w:sz w:val="16"/>
                <w:szCs w:val="16"/>
              </w:rPr>
              <w:t>(1 = Not implemented – 5 = Fully implemented)</w:t>
            </w:r>
          </w:p>
        </w:tc>
        <w:tc>
          <w:tcPr>
            <w:tcW w:w="4536" w:type="dxa"/>
            <w:shd w:val="clear" w:color="auto" w:fill="C4D9F3" w:themeFill="text2" w:themeFillTint="33"/>
          </w:tcPr>
          <w:p w14:paraId="36CF230C" w14:textId="5FDF02B3" w:rsidR="00B640D1" w:rsidRPr="006D2E2E" w:rsidRDefault="00B640D1" w:rsidP="00F73E7E">
            <w:pPr>
              <w:jc w:val="both"/>
              <w:rPr>
                <w:color w:val="auto"/>
              </w:rPr>
            </w:pPr>
            <w:r>
              <w:rPr>
                <w:color w:val="auto"/>
              </w:rPr>
              <w:t>Why have you chosen this rating?</w:t>
            </w:r>
          </w:p>
        </w:tc>
        <w:tc>
          <w:tcPr>
            <w:tcW w:w="2835" w:type="dxa"/>
            <w:shd w:val="clear" w:color="auto" w:fill="C4D9F3" w:themeFill="text2" w:themeFillTint="33"/>
          </w:tcPr>
          <w:p w14:paraId="43805EFF" w14:textId="11A40266" w:rsidR="00B640D1" w:rsidRPr="006D2E2E" w:rsidRDefault="00773F65" w:rsidP="00B640D1">
            <w:pPr>
              <w:rPr>
                <w:color w:val="auto"/>
              </w:rPr>
            </w:pPr>
            <w:r>
              <w:rPr>
                <w:color w:val="auto"/>
              </w:rPr>
              <w:t>Further Development</w:t>
            </w:r>
            <w:r w:rsidR="00B640D1">
              <w:rPr>
                <w:color w:val="auto"/>
              </w:rPr>
              <w:t xml:space="preserve"> Required/Opportunities Identified</w:t>
            </w:r>
          </w:p>
        </w:tc>
      </w:tr>
      <w:tr w:rsidR="00B828A7" w:rsidRPr="006D2E2E" w14:paraId="3DD2DE26" w14:textId="77777777" w:rsidTr="003802D8">
        <w:trPr>
          <w:trHeight w:val="557"/>
        </w:trPr>
        <w:tc>
          <w:tcPr>
            <w:tcW w:w="5665" w:type="dxa"/>
          </w:tcPr>
          <w:p w14:paraId="7C6551A2" w14:textId="77777777" w:rsidR="00B828A7" w:rsidRPr="006D2E2E" w:rsidRDefault="00B828A7" w:rsidP="00B828A7">
            <w:pPr>
              <w:pStyle w:val="ListParagraph"/>
              <w:numPr>
                <w:ilvl w:val="0"/>
                <w:numId w:val="10"/>
              </w:numPr>
              <w:spacing w:after="0"/>
              <w:rPr>
                <w:color w:val="auto"/>
              </w:rPr>
            </w:pPr>
            <w:r w:rsidRPr="006D2E2E">
              <w:rPr>
                <w:color w:val="auto"/>
              </w:rPr>
              <w:t xml:space="preserve">There is a defined mental health and substance use workforce. </w:t>
            </w:r>
          </w:p>
          <w:p w14:paraId="372310B1" w14:textId="55F9B1BB" w:rsidR="00B828A7" w:rsidRPr="00B828A7" w:rsidRDefault="00B828A7" w:rsidP="00B828A7">
            <w:pPr>
              <w:pStyle w:val="ListParagraph"/>
              <w:numPr>
                <w:ilvl w:val="0"/>
                <w:numId w:val="10"/>
              </w:numPr>
              <w:spacing w:after="0"/>
              <w:rPr>
                <w:color w:val="auto"/>
              </w:rPr>
            </w:pPr>
            <w:r w:rsidRPr="00B828A7">
              <w:rPr>
                <w:color w:val="auto"/>
              </w:rPr>
              <w:t>The level of skills and knowledge expected has been outlined, ensuring appropriate skill mixes within services aligned to level of responsibility.</w:t>
            </w:r>
          </w:p>
        </w:tc>
        <w:tc>
          <w:tcPr>
            <w:tcW w:w="1985" w:type="dxa"/>
            <w:vAlign w:val="center"/>
          </w:tcPr>
          <w:p w14:paraId="57441F0E" w14:textId="0ECDBA7B" w:rsidR="00B828A7" w:rsidRDefault="00B828A7" w:rsidP="003802D8">
            <w:pPr>
              <w:jc w:val="center"/>
              <w:rPr>
                <w:color w:val="auto"/>
              </w:rPr>
            </w:pPr>
            <w:proofErr w:type="gramStart"/>
            <w:r w:rsidRPr="006D2E2E">
              <w:rPr>
                <w:color w:val="auto"/>
              </w:rPr>
              <w:t>1  2</w:t>
            </w:r>
            <w:proofErr w:type="gramEnd"/>
            <w:r w:rsidRPr="006D2E2E">
              <w:rPr>
                <w:color w:val="auto"/>
              </w:rPr>
              <w:t xml:space="preserve">  3  4  5</w:t>
            </w:r>
          </w:p>
        </w:tc>
        <w:tc>
          <w:tcPr>
            <w:tcW w:w="4536" w:type="dxa"/>
            <w:vMerge w:val="restart"/>
          </w:tcPr>
          <w:p w14:paraId="6B68443C" w14:textId="77777777" w:rsidR="00B828A7" w:rsidRDefault="00B828A7" w:rsidP="00F73E7E">
            <w:pPr>
              <w:jc w:val="both"/>
              <w:rPr>
                <w:color w:val="auto"/>
              </w:rPr>
            </w:pPr>
          </w:p>
        </w:tc>
        <w:tc>
          <w:tcPr>
            <w:tcW w:w="2835" w:type="dxa"/>
            <w:vMerge w:val="restart"/>
          </w:tcPr>
          <w:p w14:paraId="1A0E9E12" w14:textId="77777777" w:rsidR="00B828A7" w:rsidRDefault="00B828A7" w:rsidP="00B640D1">
            <w:pPr>
              <w:rPr>
                <w:color w:val="auto"/>
              </w:rPr>
            </w:pPr>
          </w:p>
        </w:tc>
      </w:tr>
      <w:tr w:rsidR="00B828A7" w:rsidRPr="006D2E2E" w14:paraId="1821B4AF" w14:textId="77777777" w:rsidTr="003802D8">
        <w:trPr>
          <w:trHeight w:val="557"/>
        </w:trPr>
        <w:tc>
          <w:tcPr>
            <w:tcW w:w="5665" w:type="dxa"/>
          </w:tcPr>
          <w:p w14:paraId="06B90412" w14:textId="34C20D40" w:rsidR="00B828A7" w:rsidRDefault="00B828A7" w:rsidP="00716622">
            <w:pPr>
              <w:spacing w:after="0"/>
              <w:rPr>
                <w:color w:val="auto"/>
              </w:rPr>
            </w:pPr>
            <w:r w:rsidRPr="006D2E2E">
              <w:rPr>
                <w:color w:val="auto"/>
              </w:rPr>
              <w:t>Third sector staff are recognised and included as part of the workforce</w:t>
            </w:r>
          </w:p>
        </w:tc>
        <w:tc>
          <w:tcPr>
            <w:tcW w:w="1985" w:type="dxa"/>
            <w:vAlign w:val="center"/>
          </w:tcPr>
          <w:p w14:paraId="02DDDA05" w14:textId="0577C4A6" w:rsidR="00B828A7" w:rsidRDefault="00B828A7" w:rsidP="003802D8">
            <w:pPr>
              <w:jc w:val="center"/>
              <w:rPr>
                <w:color w:val="auto"/>
              </w:rPr>
            </w:pPr>
            <w:proofErr w:type="gramStart"/>
            <w:r w:rsidRPr="006D2E2E">
              <w:rPr>
                <w:color w:val="auto"/>
              </w:rPr>
              <w:t>1  2</w:t>
            </w:r>
            <w:proofErr w:type="gramEnd"/>
            <w:r w:rsidRPr="006D2E2E">
              <w:rPr>
                <w:color w:val="auto"/>
              </w:rPr>
              <w:t xml:space="preserve">  3  4  5</w:t>
            </w:r>
          </w:p>
        </w:tc>
        <w:tc>
          <w:tcPr>
            <w:tcW w:w="4536" w:type="dxa"/>
            <w:vMerge/>
          </w:tcPr>
          <w:p w14:paraId="14019D21" w14:textId="77777777" w:rsidR="00B828A7" w:rsidRDefault="00B828A7" w:rsidP="00F73E7E">
            <w:pPr>
              <w:jc w:val="both"/>
              <w:rPr>
                <w:color w:val="auto"/>
              </w:rPr>
            </w:pPr>
          </w:p>
        </w:tc>
        <w:tc>
          <w:tcPr>
            <w:tcW w:w="2835" w:type="dxa"/>
            <w:vMerge/>
          </w:tcPr>
          <w:p w14:paraId="1CF5AE05" w14:textId="77777777" w:rsidR="00B828A7" w:rsidRDefault="00B828A7" w:rsidP="00B640D1">
            <w:pPr>
              <w:rPr>
                <w:color w:val="auto"/>
              </w:rPr>
            </w:pPr>
          </w:p>
        </w:tc>
      </w:tr>
      <w:tr w:rsidR="00B828A7" w:rsidRPr="006D2E2E" w14:paraId="2F0CEEA3" w14:textId="77777777" w:rsidTr="003802D8">
        <w:trPr>
          <w:trHeight w:val="557"/>
        </w:trPr>
        <w:tc>
          <w:tcPr>
            <w:tcW w:w="5665" w:type="dxa"/>
          </w:tcPr>
          <w:p w14:paraId="058A7D39" w14:textId="42C36FE9" w:rsidR="00B828A7" w:rsidRDefault="00B828A7" w:rsidP="00716622">
            <w:pPr>
              <w:spacing w:after="0"/>
              <w:rPr>
                <w:color w:val="auto"/>
              </w:rPr>
            </w:pPr>
            <w:r w:rsidRPr="006D2E2E">
              <w:rPr>
                <w:color w:val="auto"/>
              </w:rPr>
              <w:t>All mental health and substance use staff are trained on assessing and managing co-occurring conditions.</w:t>
            </w:r>
          </w:p>
        </w:tc>
        <w:tc>
          <w:tcPr>
            <w:tcW w:w="1985" w:type="dxa"/>
            <w:vAlign w:val="center"/>
          </w:tcPr>
          <w:p w14:paraId="2CF2980C" w14:textId="5EBFBE1D" w:rsidR="00B828A7" w:rsidRDefault="00B828A7" w:rsidP="003802D8">
            <w:pPr>
              <w:jc w:val="center"/>
              <w:rPr>
                <w:color w:val="auto"/>
              </w:rPr>
            </w:pPr>
            <w:proofErr w:type="gramStart"/>
            <w:r w:rsidRPr="006D2E2E">
              <w:rPr>
                <w:color w:val="auto"/>
              </w:rPr>
              <w:t>1  2</w:t>
            </w:r>
            <w:proofErr w:type="gramEnd"/>
            <w:r w:rsidRPr="006D2E2E">
              <w:rPr>
                <w:color w:val="auto"/>
              </w:rPr>
              <w:t xml:space="preserve">  3  4  5</w:t>
            </w:r>
          </w:p>
        </w:tc>
        <w:tc>
          <w:tcPr>
            <w:tcW w:w="4536" w:type="dxa"/>
            <w:vMerge/>
          </w:tcPr>
          <w:p w14:paraId="71BFE1DE" w14:textId="77777777" w:rsidR="00B828A7" w:rsidRDefault="00B828A7" w:rsidP="00F73E7E">
            <w:pPr>
              <w:jc w:val="both"/>
              <w:rPr>
                <w:color w:val="auto"/>
              </w:rPr>
            </w:pPr>
          </w:p>
        </w:tc>
        <w:tc>
          <w:tcPr>
            <w:tcW w:w="2835" w:type="dxa"/>
            <w:vMerge/>
          </w:tcPr>
          <w:p w14:paraId="6948F5DC" w14:textId="77777777" w:rsidR="00B828A7" w:rsidRDefault="00B828A7" w:rsidP="00B640D1">
            <w:pPr>
              <w:rPr>
                <w:color w:val="auto"/>
              </w:rPr>
            </w:pPr>
          </w:p>
        </w:tc>
      </w:tr>
      <w:tr w:rsidR="00B828A7" w:rsidRPr="006D2E2E" w14:paraId="722EDDFB" w14:textId="77777777" w:rsidTr="003802D8">
        <w:trPr>
          <w:trHeight w:val="557"/>
        </w:trPr>
        <w:tc>
          <w:tcPr>
            <w:tcW w:w="5665" w:type="dxa"/>
          </w:tcPr>
          <w:p w14:paraId="4F2580CD" w14:textId="5B0A481A" w:rsidR="00B828A7" w:rsidRDefault="00B828A7" w:rsidP="00716622">
            <w:pPr>
              <w:spacing w:after="0"/>
              <w:rPr>
                <w:color w:val="auto"/>
              </w:rPr>
            </w:pPr>
            <w:r w:rsidRPr="006D2E2E">
              <w:rPr>
                <w:color w:val="auto"/>
              </w:rPr>
              <w:t>Workforce development that goes beyond training, with input across specialisms. For example, ongoing support and supervision, coaching, reflective practice, peer support and co-occurring conditions networks</w:t>
            </w:r>
          </w:p>
        </w:tc>
        <w:tc>
          <w:tcPr>
            <w:tcW w:w="1985" w:type="dxa"/>
            <w:vAlign w:val="center"/>
          </w:tcPr>
          <w:p w14:paraId="6CCB269D" w14:textId="7CED4602" w:rsidR="00B828A7" w:rsidRDefault="00B828A7" w:rsidP="003802D8">
            <w:pPr>
              <w:jc w:val="center"/>
              <w:rPr>
                <w:color w:val="auto"/>
              </w:rPr>
            </w:pPr>
            <w:proofErr w:type="gramStart"/>
            <w:r w:rsidRPr="006D2E2E">
              <w:rPr>
                <w:color w:val="auto"/>
              </w:rPr>
              <w:t>1  2</w:t>
            </w:r>
            <w:proofErr w:type="gramEnd"/>
            <w:r w:rsidRPr="006D2E2E">
              <w:rPr>
                <w:color w:val="auto"/>
              </w:rPr>
              <w:t xml:space="preserve">  3  4  5</w:t>
            </w:r>
          </w:p>
        </w:tc>
        <w:tc>
          <w:tcPr>
            <w:tcW w:w="4536" w:type="dxa"/>
            <w:vMerge/>
          </w:tcPr>
          <w:p w14:paraId="489555B0" w14:textId="77777777" w:rsidR="00B828A7" w:rsidRDefault="00B828A7" w:rsidP="00F73E7E">
            <w:pPr>
              <w:jc w:val="both"/>
              <w:rPr>
                <w:color w:val="auto"/>
              </w:rPr>
            </w:pPr>
          </w:p>
        </w:tc>
        <w:tc>
          <w:tcPr>
            <w:tcW w:w="2835" w:type="dxa"/>
            <w:vMerge/>
          </w:tcPr>
          <w:p w14:paraId="24051622" w14:textId="77777777" w:rsidR="00B828A7" w:rsidRDefault="00B828A7" w:rsidP="00B640D1">
            <w:pPr>
              <w:rPr>
                <w:color w:val="auto"/>
              </w:rPr>
            </w:pPr>
          </w:p>
        </w:tc>
      </w:tr>
      <w:tr w:rsidR="00B828A7" w:rsidRPr="006D2E2E" w14:paraId="6EF409BD" w14:textId="77777777" w:rsidTr="003802D8">
        <w:trPr>
          <w:trHeight w:val="557"/>
        </w:trPr>
        <w:tc>
          <w:tcPr>
            <w:tcW w:w="5665" w:type="dxa"/>
          </w:tcPr>
          <w:p w14:paraId="07BD1C4F" w14:textId="291A3787" w:rsidR="00B828A7" w:rsidRDefault="00B828A7" w:rsidP="00716622">
            <w:pPr>
              <w:spacing w:after="0"/>
              <w:rPr>
                <w:color w:val="auto"/>
              </w:rPr>
            </w:pPr>
            <w:r w:rsidRPr="006D2E2E">
              <w:rPr>
                <w:color w:val="auto"/>
              </w:rPr>
              <w:t>Incorporating staff relationship building approaches into business-as-usual activities, and activities supporting protocol implementation</w:t>
            </w:r>
          </w:p>
        </w:tc>
        <w:tc>
          <w:tcPr>
            <w:tcW w:w="1985" w:type="dxa"/>
            <w:vAlign w:val="center"/>
          </w:tcPr>
          <w:p w14:paraId="7CF3BEDD" w14:textId="35A3B503" w:rsidR="00B828A7" w:rsidRDefault="00B828A7" w:rsidP="003802D8">
            <w:pPr>
              <w:jc w:val="center"/>
              <w:rPr>
                <w:color w:val="auto"/>
              </w:rPr>
            </w:pPr>
            <w:proofErr w:type="gramStart"/>
            <w:r w:rsidRPr="006D2E2E">
              <w:rPr>
                <w:color w:val="auto"/>
              </w:rPr>
              <w:t>1  2</w:t>
            </w:r>
            <w:proofErr w:type="gramEnd"/>
            <w:r w:rsidRPr="006D2E2E">
              <w:rPr>
                <w:color w:val="auto"/>
              </w:rPr>
              <w:t xml:space="preserve">  3  4  5</w:t>
            </w:r>
          </w:p>
        </w:tc>
        <w:tc>
          <w:tcPr>
            <w:tcW w:w="4536" w:type="dxa"/>
            <w:vMerge/>
          </w:tcPr>
          <w:p w14:paraId="2DEE1F05" w14:textId="77777777" w:rsidR="00B828A7" w:rsidRDefault="00B828A7" w:rsidP="00F73E7E">
            <w:pPr>
              <w:jc w:val="both"/>
              <w:rPr>
                <w:color w:val="auto"/>
              </w:rPr>
            </w:pPr>
          </w:p>
        </w:tc>
        <w:tc>
          <w:tcPr>
            <w:tcW w:w="2835" w:type="dxa"/>
            <w:vMerge/>
          </w:tcPr>
          <w:p w14:paraId="2328CAAD" w14:textId="77777777" w:rsidR="00B828A7" w:rsidRDefault="00B828A7" w:rsidP="00B640D1">
            <w:pPr>
              <w:rPr>
                <w:color w:val="auto"/>
              </w:rPr>
            </w:pPr>
          </w:p>
        </w:tc>
      </w:tr>
      <w:tr w:rsidR="00B828A7" w:rsidRPr="006D2E2E" w14:paraId="4FBE1385" w14:textId="77777777" w:rsidTr="00773F65">
        <w:trPr>
          <w:trHeight w:val="557"/>
        </w:trPr>
        <w:tc>
          <w:tcPr>
            <w:tcW w:w="5665" w:type="dxa"/>
            <w:tcBorders>
              <w:bottom w:val="single" w:sz="4" w:space="0" w:color="000000"/>
            </w:tcBorders>
          </w:tcPr>
          <w:p w14:paraId="199A711F" w14:textId="49FFB393" w:rsidR="00B828A7" w:rsidRPr="006D2E2E" w:rsidRDefault="00B828A7" w:rsidP="00716622">
            <w:pPr>
              <w:spacing w:after="0"/>
              <w:rPr>
                <w:color w:val="auto"/>
              </w:rPr>
            </w:pPr>
            <w:r w:rsidRPr="006D2E2E">
              <w:rPr>
                <w:color w:val="auto"/>
              </w:rPr>
              <w:t>Explicit commitment to providing more integrated mental health and substance use care</w:t>
            </w:r>
          </w:p>
        </w:tc>
        <w:tc>
          <w:tcPr>
            <w:tcW w:w="1985" w:type="dxa"/>
            <w:tcBorders>
              <w:bottom w:val="single" w:sz="4" w:space="0" w:color="000000"/>
            </w:tcBorders>
            <w:vAlign w:val="center"/>
          </w:tcPr>
          <w:p w14:paraId="54F272B3" w14:textId="6463F859" w:rsidR="00B828A7" w:rsidRDefault="00B828A7" w:rsidP="003802D8">
            <w:pPr>
              <w:jc w:val="center"/>
              <w:rPr>
                <w:color w:val="auto"/>
              </w:rPr>
            </w:pPr>
            <w:proofErr w:type="gramStart"/>
            <w:r w:rsidRPr="006D2E2E">
              <w:rPr>
                <w:color w:val="auto"/>
              </w:rPr>
              <w:t>1  2</w:t>
            </w:r>
            <w:proofErr w:type="gramEnd"/>
            <w:r w:rsidRPr="006D2E2E">
              <w:rPr>
                <w:color w:val="auto"/>
              </w:rPr>
              <w:t xml:space="preserve">  3  4  5</w:t>
            </w:r>
          </w:p>
        </w:tc>
        <w:tc>
          <w:tcPr>
            <w:tcW w:w="4536" w:type="dxa"/>
            <w:vMerge/>
            <w:tcBorders>
              <w:bottom w:val="single" w:sz="4" w:space="0" w:color="000000"/>
            </w:tcBorders>
          </w:tcPr>
          <w:p w14:paraId="74271EF5" w14:textId="77777777" w:rsidR="00B828A7" w:rsidRDefault="00B828A7" w:rsidP="00F73E7E">
            <w:pPr>
              <w:jc w:val="both"/>
              <w:rPr>
                <w:color w:val="auto"/>
              </w:rPr>
            </w:pPr>
          </w:p>
        </w:tc>
        <w:tc>
          <w:tcPr>
            <w:tcW w:w="2835" w:type="dxa"/>
            <w:vMerge/>
            <w:tcBorders>
              <w:bottom w:val="single" w:sz="4" w:space="0" w:color="000000"/>
            </w:tcBorders>
          </w:tcPr>
          <w:p w14:paraId="1BDB865B" w14:textId="77777777" w:rsidR="00B828A7" w:rsidRDefault="00B828A7" w:rsidP="00B640D1">
            <w:pPr>
              <w:rPr>
                <w:color w:val="auto"/>
              </w:rPr>
            </w:pPr>
          </w:p>
        </w:tc>
      </w:tr>
      <w:tr w:rsidR="00B828A7" w:rsidRPr="006D2E2E" w14:paraId="3056BB42" w14:textId="77777777" w:rsidTr="00773F65">
        <w:trPr>
          <w:trHeight w:val="557"/>
        </w:trPr>
        <w:tc>
          <w:tcPr>
            <w:tcW w:w="5665" w:type="dxa"/>
            <w:tcBorders>
              <w:top w:val="single" w:sz="4" w:space="0" w:color="000000"/>
              <w:left w:val="nil"/>
              <w:bottom w:val="nil"/>
              <w:right w:val="nil"/>
            </w:tcBorders>
          </w:tcPr>
          <w:p w14:paraId="515D19DA" w14:textId="77777777" w:rsidR="00B828A7" w:rsidRDefault="00B828A7" w:rsidP="00716622">
            <w:pPr>
              <w:spacing w:after="0"/>
              <w:rPr>
                <w:color w:val="auto"/>
              </w:rPr>
            </w:pPr>
          </w:p>
          <w:p w14:paraId="7FB54A84" w14:textId="77777777" w:rsidR="00B828A7" w:rsidRDefault="00B828A7" w:rsidP="00716622">
            <w:pPr>
              <w:spacing w:after="0"/>
              <w:rPr>
                <w:color w:val="auto"/>
              </w:rPr>
            </w:pPr>
          </w:p>
          <w:p w14:paraId="2831406F" w14:textId="77777777" w:rsidR="00B828A7" w:rsidRDefault="00B828A7" w:rsidP="00716622">
            <w:pPr>
              <w:spacing w:after="0"/>
              <w:rPr>
                <w:color w:val="auto"/>
              </w:rPr>
            </w:pPr>
          </w:p>
          <w:p w14:paraId="0873E885" w14:textId="77777777" w:rsidR="00B828A7" w:rsidRPr="006D2E2E" w:rsidRDefault="00B828A7" w:rsidP="00716622">
            <w:pPr>
              <w:spacing w:after="0"/>
              <w:rPr>
                <w:color w:val="auto"/>
              </w:rPr>
            </w:pPr>
          </w:p>
        </w:tc>
        <w:tc>
          <w:tcPr>
            <w:tcW w:w="1985" w:type="dxa"/>
            <w:tcBorders>
              <w:top w:val="single" w:sz="4" w:space="0" w:color="000000"/>
              <w:left w:val="nil"/>
              <w:bottom w:val="nil"/>
              <w:right w:val="nil"/>
            </w:tcBorders>
            <w:vAlign w:val="center"/>
          </w:tcPr>
          <w:p w14:paraId="61ABEC43" w14:textId="77777777" w:rsidR="00B828A7" w:rsidRDefault="00B828A7" w:rsidP="003802D8">
            <w:pPr>
              <w:jc w:val="center"/>
              <w:rPr>
                <w:color w:val="auto"/>
              </w:rPr>
            </w:pPr>
          </w:p>
        </w:tc>
        <w:tc>
          <w:tcPr>
            <w:tcW w:w="4536" w:type="dxa"/>
            <w:tcBorders>
              <w:top w:val="single" w:sz="4" w:space="0" w:color="000000"/>
              <w:left w:val="nil"/>
              <w:bottom w:val="nil"/>
              <w:right w:val="nil"/>
            </w:tcBorders>
          </w:tcPr>
          <w:p w14:paraId="1B93BE27" w14:textId="77777777" w:rsidR="00B828A7" w:rsidRDefault="00B828A7" w:rsidP="00F73E7E">
            <w:pPr>
              <w:jc w:val="both"/>
              <w:rPr>
                <w:color w:val="auto"/>
              </w:rPr>
            </w:pPr>
          </w:p>
        </w:tc>
        <w:tc>
          <w:tcPr>
            <w:tcW w:w="2835" w:type="dxa"/>
            <w:tcBorders>
              <w:top w:val="single" w:sz="4" w:space="0" w:color="000000"/>
              <w:left w:val="nil"/>
              <w:bottom w:val="nil"/>
              <w:right w:val="nil"/>
            </w:tcBorders>
          </w:tcPr>
          <w:p w14:paraId="0DF2A2A8" w14:textId="77777777" w:rsidR="00B828A7" w:rsidRDefault="00B828A7" w:rsidP="00B640D1">
            <w:pPr>
              <w:rPr>
                <w:color w:val="auto"/>
              </w:rPr>
            </w:pPr>
          </w:p>
        </w:tc>
      </w:tr>
      <w:tr w:rsidR="000A3E7C" w:rsidRPr="006D2E2E" w14:paraId="0E68AA5E" w14:textId="77777777" w:rsidTr="00DC5E66">
        <w:trPr>
          <w:trHeight w:val="557"/>
        </w:trPr>
        <w:tc>
          <w:tcPr>
            <w:tcW w:w="15021" w:type="dxa"/>
            <w:gridSpan w:val="4"/>
            <w:shd w:val="clear" w:color="auto" w:fill="009FE2" w:themeFill="background2"/>
          </w:tcPr>
          <w:p w14:paraId="0D7094A2" w14:textId="77197BC9" w:rsidR="00AD5FE1" w:rsidRPr="006D2E2E" w:rsidRDefault="00AD5FE1" w:rsidP="00C141CE">
            <w:pPr>
              <w:jc w:val="center"/>
              <w:rPr>
                <w:color w:val="auto"/>
              </w:rPr>
            </w:pPr>
            <w:r w:rsidRPr="006D2E2E">
              <w:rPr>
                <w:color w:val="FFFFFF" w:themeColor="background1"/>
              </w:rPr>
              <w:lastRenderedPageBreak/>
              <w:t>Leadership and Culture Change</w:t>
            </w:r>
          </w:p>
        </w:tc>
      </w:tr>
      <w:tr w:rsidR="00CB0F76" w:rsidRPr="006D2E2E" w14:paraId="16768961" w14:textId="77777777" w:rsidTr="00DC5E66">
        <w:trPr>
          <w:trHeight w:val="557"/>
        </w:trPr>
        <w:tc>
          <w:tcPr>
            <w:tcW w:w="5665" w:type="dxa"/>
            <w:shd w:val="clear" w:color="auto" w:fill="8DDDFF" w:themeFill="background2" w:themeFillTint="66"/>
            <w:vAlign w:val="center"/>
          </w:tcPr>
          <w:p w14:paraId="4939636C" w14:textId="18777157" w:rsidR="00CB0F76" w:rsidRPr="006D2E2E" w:rsidRDefault="00CB0F76" w:rsidP="00DC5E66">
            <w:pPr>
              <w:rPr>
                <w:color w:val="auto"/>
              </w:rPr>
            </w:pPr>
            <w:r w:rsidRPr="006D2E2E">
              <w:rPr>
                <w:color w:val="auto"/>
              </w:rPr>
              <w:t>Competency</w:t>
            </w:r>
          </w:p>
        </w:tc>
        <w:tc>
          <w:tcPr>
            <w:tcW w:w="1985" w:type="dxa"/>
            <w:shd w:val="clear" w:color="auto" w:fill="8DDDFF" w:themeFill="background2" w:themeFillTint="66"/>
            <w:vAlign w:val="center"/>
          </w:tcPr>
          <w:p w14:paraId="7CD6C951" w14:textId="77777777" w:rsidR="00CB0F76" w:rsidRPr="006D2E2E" w:rsidRDefault="00CB0F76" w:rsidP="00DC5E66">
            <w:pPr>
              <w:rPr>
                <w:color w:val="auto"/>
              </w:rPr>
            </w:pPr>
            <w:r w:rsidRPr="006D2E2E">
              <w:rPr>
                <w:color w:val="auto"/>
              </w:rPr>
              <w:t>Scale 1-5</w:t>
            </w:r>
          </w:p>
          <w:p w14:paraId="39A7F2F6" w14:textId="5D194C74" w:rsidR="00CB0F76" w:rsidRPr="006D2E2E" w:rsidRDefault="00004137" w:rsidP="00DC5E66">
            <w:pPr>
              <w:rPr>
                <w:color w:val="auto"/>
                <w:sz w:val="2"/>
                <w:szCs w:val="2"/>
              </w:rPr>
            </w:pPr>
            <w:r w:rsidRPr="00004137">
              <w:rPr>
                <w:color w:val="auto"/>
                <w:sz w:val="16"/>
                <w:szCs w:val="16"/>
              </w:rPr>
              <w:t>(1 = Not implemented – 5 = Fully implemented)</w:t>
            </w:r>
          </w:p>
        </w:tc>
        <w:tc>
          <w:tcPr>
            <w:tcW w:w="4536" w:type="dxa"/>
            <w:shd w:val="clear" w:color="auto" w:fill="8DDDFF" w:themeFill="background2" w:themeFillTint="66"/>
            <w:vAlign w:val="center"/>
          </w:tcPr>
          <w:p w14:paraId="5847AE67" w14:textId="77777777" w:rsidR="00CB0F76" w:rsidRPr="006D2E2E" w:rsidRDefault="00CB0F76" w:rsidP="00DC5E66">
            <w:pPr>
              <w:rPr>
                <w:color w:val="auto"/>
              </w:rPr>
            </w:pPr>
            <w:r w:rsidRPr="006D2E2E">
              <w:rPr>
                <w:color w:val="auto"/>
              </w:rPr>
              <w:t>Why have you chosen this rating?</w:t>
            </w:r>
          </w:p>
          <w:p w14:paraId="7B20A134" w14:textId="7D3AEA9E" w:rsidR="00CB0F76" w:rsidRPr="006D2E2E" w:rsidRDefault="00CB0F76" w:rsidP="00DC5E66">
            <w:pPr>
              <w:rPr>
                <w:color w:val="auto"/>
              </w:rPr>
            </w:pPr>
          </w:p>
        </w:tc>
        <w:tc>
          <w:tcPr>
            <w:tcW w:w="2835" w:type="dxa"/>
            <w:shd w:val="clear" w:color="auto" w:fill="8DDDFF" w:themeFill="background2" w:themeFillTint="66"/>
            <w:vAlign w:val="center"/>
          </w:tcPr>
          <w:p w14:paraId="2DD53FED" w14:textId="601DFD01" w:rsidR="00CB0F76" w:rsidRPr="006D2E2E" w:rsidRDefault="00403AA4" w:rsidP="00DC5E66">
            <w:pPr>
              <w:rPr>
                <w:color w:val="auto"/>
              </w:rPr>
            </w:pPr>
            <w:r w:rsidRPr="006D2E2E">
              <w:rPr>
                <w:color w:val="auto"/>
              </w:rPr>
              <w:t>Further Development</w:t>
            </w:r>
            <w:r>
              <w:rPr>
                <w:color w:val="auto"/>
              </w:rPr>
              <w:t xml:space="preserve"> Required/</w:t>
            </w:r>
            <w:r w:rsidRPr="006D2E2E">
              <w:rPr>
                <w:color w:val="auto"/>
              </w:rPr>
              <w:t>Opportunities Identified</w:t>
            </w:r>
          </w:p>
        </w:tc>
      </w:tr>
      <w:tr w:rsidR="000A3E7C" w:rsidRPr="006D2E2E" w14:paraId="07B6E92E" w14:textId="77777777" w:rsidTr="003802D8">
        <w:trPr>
          <w:trHeight w:val="557"/>
        </w:trPr>
        <w:tc>
          <w:tcPr>
            <w:tcW w:w="5665" w:type="dxa"/>
          </w:tcPr>
          <w:p w14:paraId="7C8A5D7D" w14:textId="02A67419" w:rsidR="006100EC" w:rsidRPr="006D2E2E" w:rsidRDefault="006100EC" w:rsidP="008B265E">
            <w:pPr>
              <w:rPr>
                <w:color w:val="auto"/>
              </w:rPr>
            </w:pPr>
            <w:r w:rsidRPr="006D2E2E">
              <w:rPr>
                <w:color w:val="auto"/>
              </w:rPr>
              <w:t>The</w:t>
            </w:r>
            <w:r w:rsidR="00D53B9F" w:rsidRPr="006D2E2E">
              <w:rPr>
                <w:color w:val="auto"/>
              </w:rPr>
              <w:t>re is the</w:t>
            </w:r>
            <w:r w:rsidRPr="006D2E2E">
              <w:rPr>
                <w:color w:val="auto"/>
              </w:rPr>
              <w:t xml:space="preserve"> development of an enabling culture amongst staff, empowering them to make informed decisions and develop in their roles</w:t>
            </w:r>
          </w:p>
        </w:tc>
        <w:tc>
          <w:tcPr>
            <w:tcW w:w="1985" w:type="dxa"/>
            <w:vAlign w:val="center"/>
          </w:tcPr>
          <w:p w14:paraId="55166E66" w14:textId="77777777" w:rsidR="006100EC" w:rsidRPr="006D2E2E" w:rsidRDefault="006100EC" w:rsidP="003802D8">
            <w:pPr>
              <w:jc w:val="center"/>
              <w:rPr>
                <w:color w:val="auto"/>
                <w:sz w:val="2"/>
                <w:szCs w:val="2"/>
              </w:rPr>
            </w:pPr>
          </w:p>
          <w:p w14:paraId="6331843C" w14:textId="589621A9" w:rsidR="006100EC" w:rsidRPr="006D2E2E" w:rsidRDefault="006100EC" w:rsidP="003802D8">
            <w:pPr>
              <w:jc w:val="center"/>
              <w:rPr>
                <w:color w:val="auto"/>
              </w:rPr>
            </w:pPr>
            <w:proofErr w:type="gramStart"/>
            <w:r w:rsidRPr="006D2E2E">
              <w:rPr>
                <w:color w:val="auto"/>
              </w:rPr>
              <w:t>1  2</w:t>
            </w:r>
            <w:proofErr w:type="gramEnd"/>
            <w:r w:rsidRPr="006D2E2E">
              <w:rPr>
                <w:color w:val="auto"/>
              </w:rPr>
              <w:t xml:space="preserve">  3  4  5</w:t>
            </w:r>
          </w:p>
        </w:tc>
        <w:tc>
          <w:tcPr>
            <w:tcW w:w="4536" w:type="dxa"/>
            <w:vMerge w:val="restart"/>
          </w:tcPr>
          <w:p w14:paraId="7DAAED80" w14:textId="77777777" w:rsidR="006100EC" w:rsidRPr="006D2E2E" w:rsidRDefault="006100EC" w:rsidP="008B265E">
            <w:pPr>
              <w:jc w:val="center"/>
              <w:rPr>
                <w:color w:val="auto"/>
              </w:rPr>
            </w:pPr>
          </w:p>
        </w:tc>
        <w:tc>
          <w:tcPr>
            <w:tcW w:w="2835" w:type="dxa"/>
            <w:vMerge w:val="restart"/>
          </w:tcPr>
          <w:p w14:paraId="2166436F" w14:textId="77777777" w:rsidR="006100EC" w:rsidRPr="006D2E2E" w:rsidRDefault="006100EC" w:rsidP="008B265E">
            <w:pPr>
              <w:jc w:val="center"/>
              <w:rPr>
                <w:color w:val="auto"/>
              </w:rPr>
            </w:pPr>
          </w:p>
        </w:tc>
      </w:tr>
      <w:tr w:rsidR="000A3E7C" w:rsidRPr="006D2E2E" w14:paraId="2ECD2456" w14:textId="77777777" w:rsidTr="003802D8">
        <w:trPr>
          <w:trHeight w:val="557"/>
        </w:trPr>
        <w:tc>
          <w:tcPr>
            <w:tcW w:w="5665" w:type="dxa"/>
          </w:tcPr>
          <w:p w14:paraId="3292B109" w14:textId="0A2EB840" w:rsidR="006100EC" w:rsidRPr="006D2E2E" w:rsidRDefault="00D53B9F" w:rsidP="008B265E">
            <w:pPr>
              <w:rPr>
                <w:color w:val="auto"/>
              </w:rPr>
            </w:pPr>
            <w:r w:rsidRPr="006D2E2E">
              <w:rPr>
                <w:color w:val="auto"/>
              </w:rPr>
              <w:t>A</w:t>
            </w:r>
            <w:r w:rsidR="006100EC" w:rsidRPr="006D2E2E">
              <w:rPr>
                <w:color w:val="auto"/>
              </w:rPr>
              <w:t xml:space="preserve">nti-stigma and trauma informed approaches </w:t>
            </w:r>
            <w:r w:rsidRPr="006D2E2E">
              <w:rPr>
                <w:color w:val="auto"/>
              </w:rPr>
              <w:t xml:space="preserve">are embedded </w:t>
            </w:r>
            <w:r w:rsidR="006100EC" w:rsidRPr="006D2E2E">
              <w:rPr>
                <w:color w:val="auto"/>
              </w:rPr>
              <w:t>as a way of supporting better therapeutic developments and supporting staff wellbeing</w:t>
            </w:r>
          </w:p>
        </w:tc>
        <w:tc>
          <w:tcPr>
            <w:tcW w:w="1985" w:type="dxa"/>
            <w:vAlign w:val="center"/>
          </w:tcPr>
          <w:p w14:paraId="409E69EE" w14:textId="12962BBC" w:rsidR="006100EC" w:rsidRPr="006D2E2E" w:rsidRDefault="006100EC" w:rsidP="003802D8">
            <w:pPr>
              <w:jc w:val="center"/>
              <w:rPr>
                <w:color w:val="auto"/>
              </w:rPr>
            </w:pPr>
            <w:proofErr w:type="gramStart"/>
            <w:r w:rsidRPr="006D2E2E">
              <w:rPr>
                <w:color w:val="auto"/>
              </w:rPr>
              <w:t>1  2</w:t>
            </w:r>
            <w:proofErr w:type="gramEnd"/>
            <w:r w:rsidRPr="006D2E2E">
              <w:rPr>
                <w:color w:val="auto"/>
              </w:rPr>
              <w:t xml:space="preserve">  3  4  5</w:t>
            </w:r>
          </w:p>
        </w:tc>
        <w:tc>
          <w:tcPr>
            <w:tcW w:w="4536" w:type="dxa"/>
            <w:vMerge/>
          </w:tcPr>
          <w:p w14:paraId="1852AA20" w14:textId="77777777" w:rsidR="006100EC" w:rsidRPr="006D2E2E" w:rsidRDefault="006100EC" w:rsidP="008B265E">
            <w:pPr>
              <w:jc w:val="center"/>
              <w:rPr>
                <w:color w:val="auto"/>
              </w:rPr>
            </w:pPr>
          </w:p>
        </w:tc>
        <w:tc>
          <w:tcPr>
            <w:tcW w:w="2835" w:type="dxa"/>
            <w:vMerge/>
          </w:tcPr>
          <w:p w14:paraId="36555F39" w14:textId="77777777" w:rsidR="006100EC" w:rsidRPr="006D2E2E" w:rsidRDefault="006100EC" w:rsidP="008B265E">
            <w:pPr>
              <w:jc w:val="center"/>
              <w:rPr>
                <w:color w:val="auto"/>
              </w:rPr>
            </w:pPr>
          </w:p>
        </w:tc>
      </w:tr>
      <w:tr w:rsidR="000A3E7C" w:rsidRPr="006D2E2E" w14:paraId="7DF647DE" w14:textId="77777777" w:rsidTr="003802D8">
        <w:trPr>
          <w:trHeight w:val="557"/>
        </w:trPr>
        <w:tc>
          <w:tcPr>
            <w:tcW w:w="5665" w:type="dxa"/>
          </w:tcPr>
          <w:p w14:paraId="04BD94B4" w14:textId="0880F5DB" w:rsidR="006100EC" w:rsidRPr="006D2E2E" w:rsidRDefault="00D53B9F" w:rsidP="008B265E">
            <w:pPr>
              <w:rPr>
                <w:color w:val="auto"/>
              </w:rPr>
            </w:pPr>
            <w:r w:rsidRPr="006D2E2E">
              <w:rPr>
                <w:color w:val="auto"/>
              </w:rPr>
              <w:t>There is a</w:t>
            </w:r>
            <w:r w:rsidR="006100EC" w:rsidRPr="006D2E2E">
              <w:rPr>
                <w:color w:val="auto"/>
              </w:rPr>
              <w:t>n</w:t>
            </w:r>
            <w:r w:rsidRPr="006D2E2E">
              <w:rPr>
                <w:color w:val="auto"/>
              </w:rPr>
              <w:t xml:space="preserve"> agreed</w:t>
            </w:r>
            <w:r w:rsidR="006100EC" w:rsidRPr="006D2E2E">
              <w:rPr>
                <w:color w:val="auto"/>
              </w:rPr>
              <w:t xml:space="preserve"> approach to ensuring statutory and non-statutory services are visible and valued</w:t>
            </w:r>
          </w:p>
        </w:tc>
        <w:tc>
          <w:tcPr>
            <w:tcW w:w="1985" w:type="dxa"/>
            <w:vAlign w:val="center"/>
          </w:tcPr>
          <w:p w14:paraId="77FE61A7" w14:textId="3DAC7A85" w:rsidR="006100EC" w:rsidRPr="006D2E2E" w:rsidRDefault="006100EC" w:rsidP="003802D8">
            <w:pPr>
              <w:jc w:val="center"/>
              <w:rPr>
                <w:color w:val="auto"/>
                <w:sz w:val="2"/>
                <w:szCs w:val="2"/>
              </w:rPr>
            </w:pPr>
            <w:proofErr w:type="gramStart"/>
            <w:r w:rsidRPr="006D2E2E">
              <w:rPr>
                <w:color w:val="auto"/>
              </w:rPr>
              <w:t>1  2</w:t>
            </w:r>
            <w:proofErr w:type="gramEnd"/>
            <w:r w:rsidRPr="006D2E2E">
              <w:rPr>
                <w:color w:val="auto"/>
              </w:rPr>
              <w:t xml:space="preserve">  3  4  5</w:t>
            </w:r>
          </w:p>
        </w:tc>
        <w:tc>
          <w:tcPr>
            <w:tcW w:w="4536" w:type="dxa"/>
            <w:vMerge/>
          </w:tcPr>
          <w:p w14:paraId="74F54092" w14:textId="77777777" w:rsidR="006100EC" w:rsidRPr="006D2E2E" w:rsidRDefault="006100EC" w:rsidP="008B265E">
            <w:pPr>
              <w:jc w:val="center"/>
              <w:rPr>
                <w:color w:val="auto"/>
              </w:rPr>
            </w:pPr>
          </w:p>
        </w:tc>
        <w:tc>
          <w:tcPr>
            <w:tcW w:w="2835" w:type="dxa"/>
            <w:vMerge/>
          </w:tcPr>
          <w:p w14:paraId="7FBB1972" w14:textId="77777777" w:rsidR="006100EC" w:rsidRPr="006D2E2E" w:rsidRDefault="006100EC" w:rsidP="008B265E">
            <w:pPr>
              <w:jc w:val="center"/>
              <w:rPr>
                <w:color w:val="auto"/>
              </w:rPr>
            </w:pPr>
          </w:p>
        </w:tc>
      </w:tr>
      <w:tr w:rsidR="000A3E7C" w:rsidRPr="006D2E2E" w14:paraId="3CBAE129" w14:textId="77777777" w:rsidTr="00773F65">
        <w:trPr>
          <w:trHeight w:val="557"/>
        </w:trPr>
        <w:tc>
          <w:tcPr>
            <w:tcW w:w="5665" w:type="dxa"/>
          </w:tcPr>
          <w:p w14:paraId="21FC7675" w14:textId="77777777" w:rsidR="00AB3B03" w:rsidRPr="006D2E2E" w:rsidRDefault="007762C9" w:rsidP="008B265E">
            <w:pPr>
              <w:rPr>
                <w:color w:val="auto"/>
              </w:rPr>
            </w:pPr>
            <w:r w:rsidRPr="006D2E2E">
              <w:rPr>
                <w:color w:val="auto"/>
              </w:rPr>
              <w:t xml:space="preserve">The principle of ‘it’s everyone’s job’ </w:t>
            </w:r>
            <w:r w:rsidR="00AB3B03" w:rsidRPr="006D2E2E">
              <w:rPr>
                <w:color w:val="auto"/>
              </w:rPr>
              <w:t>is</w:t>
            </w:r>
            <w:r w:rsidRPr="006D2E2E">
              <w:rPr>
                <w:color w:val="auto"/>
              </w:rPr>
              <w:t xml:space="preserve"> embedded across implementation plans and strategies</w:t>
            </w:r>
            <w:r w:rsidR="00AB3B03" w:rsidRPr="006D2E2E">
              <w:rPr>
                <w:color w:val="auto"/>
              </w:rPr>
              <w:t>.</w:t>
            </w:r>
          </w:p>
          <w:p w14:paraId="02BC6E3C" w14:textId="24A8C3FF" w:rsidR="00CB0F76" w:rsidRPr="006D2E2E" w:rsidRDefault="00AB3B03" w:rsidP="008B265E">
            <w:pPr>
              <w:rPr>
                <w:color w:val="auto"/>
              </w:rPr>
            </w:pPr>
            <w:r w:rsidRPr="006D2E2E">
              <w:rPr>
                <w:color w:val="auto"/>
              </w:rPr>
              <w:t>C</w:t>
            </w:r>
            <w:r w:rsidR="007762C9" w:rsidRPr="006D2E2E">
              <w:rPr>
                <w:color w:val="auto"/>
              </w:rPr>
              <w:t xml:space="preserve">ommissioners and providers have </w:t>
            </w:r>
            <w:r w:rsidRPr="006D2E2E">
              <w:rPr>
                <w:color w:val="auto"/>
              </w:rPr>
              <w:t xml:space="preserve">agreed </w:t>
            </w:r>
            <w:r w:rsidR="007762C9" w:rsidRPr="006D2E2E">
              <w:rPr>
                <w:color w:val="auto"/>
              </w:rPr>
              <w:t>a joint duty to meet the needs of individuals with co-occurring conditions together.</w:t>
            </w:r>
          </w:p>
        </w:tc>
        <w:tc>
          <w:tcPr>
            <w:tcW w:w="1985" w:type="dxa"/>
            <w:vAlign w:val="center"/>
          </w:tcPr>
          <w:p w14:paraId="24E0C866" w14:textId="77777777" w:rsidR="006100EC" w:rsidRPr="006D2E2E" w:rsidRDefault="006100EC" w:rsidP="003802D8">
            <w:pPr>
              <w:jc w:val="center"/>
              <w:rPr>
                <w:color w:val="auto"/>
                <w:sz w:val="2"/>
                <w:szCs w:val="2"/>
              </w:rPr>
            </w:pPr>
          </w:p>
          <w:p w14:paraId="11DDA8B3" w14:textId="5E74BC48" w:rsidR="006100EC" w:rsidRPr="006D2E2E" w:rsidRDefault="006100EC" w:rsidP="003802D8">
            <w:pPr>
              <w:jc w:val="center"/>
              <w:rPr>
                <w:color w:val="auto"/>
                <w:sz w:val="2"/>
                <w:szCs w:val="2"/>
              </w:rPr>
            </w:pPr>
            <w:proofErr w:type="gramStart"/>
            <w:r w:rsidRPr="006D2E2E">
              <w:rPr>
                <w:color w:val="auto"/>
              </w:rPr>
              <w:t>1  2</w:t>
            </w:r>
            <w:proofErr w:type="gramEnd"/>
            <w:r w:rsidRPr="006D2E2E">
              <w:rPr>
                <w:color w:val="auto"/>
              </w:rPr>
              <w:t xml:space="preserve">  3  4  5</w:t>
            </w:r>
          </w:p>
        </w:tc>
        <w:tc>
          <w:tcPr>
            <w:tcW w:w="4536" w:type="dxa"/>
            <w:vMerge/>
            <w:tcBorders>
              <w:bottom w:val="single" w:sz="4" w:space="0" w:color="auto"/>
            </w:tcBorders>
          </w:tcPr>
          <w:p w14:paraId="7F9D97A5" w14:textId="74173C58" w:rsidR="006100EC" w:rsidRPr="006D2E2E" w:rsidRDefault="006100EC" w:rsidP="008B265E">
            <w:pPr>
              <w:jc w:val="center"/>
              <w:rPr>
                <w:color w:val="auto"/>
              </w:rPr>
            </w:pPr>
          </w:p>
        </w:tc>
        <w:tc>
          <w:tcPr>
            <w:tcW w:w="2835" w:type="dxa"/>
            <w:vMerge/>
            <w:tcBorders>
              <w:bottom w:val="single" w:sz="4" w:space="0" w:color="auto"/>
            </w:tcBorders>
          </w:tcPr>
          <w:p w14:paraId="5BCF83C2" w14:textId="138B4300" w:rsidR="006100EC" w:rsidRPr="006D2E2E" w:rsidRDefault="006100EC" w:rsidP="008B265E">
            <w:pPr>
              <w:jc w:val="center"/>
              <w:rPr>
                <w:color w:val="auto"/>
              </w:rPr>
            </w:pPr>
          </w:p>
        </w:tc>
      </w:tr>
      <w:tr w:rsidR="007762C9" w:rsidRPr="006D2E2E" w14:paraId="75D9AF66" w14:textId="77777777" w:rsidTr="00773F65">
        <w:trPr>
          <w:trHeight w:val="557"/>
        </w:trPr>
        <w:tc>
          <w:tcPr>
            <w:tcW w:w="5665" w:type="dxa"/>
            <w:tcBorders>
              <w:bottom w:val="single" w:sz="4" w:space="0" w:color="000000"/>
            </w:tcBorders>
          </w:tcPr>
          <w:p w14:paraId="3EB6E435" w14:textId="5290F479" w:rsidR="007762C9" w:rsidRPr="006D2E2E" w:rsidRDefault="00AB3B03" w:rsidP="007762C9">
            <w:pPr>
              <w:rPr>
                <w:color w:val="auto"/>
              </w:rPr>
            </w:pPr>
            <w:r w:rsidRPr="006D2E2E">
              <w:rPr>
                <w:color w:val="auto"/>
              </w:rPr>
              <w:t>G</w:t>
            </w:r>
            <w:r w:rsidR="007762C9" w:rsidRPr="006D2E2E">
              <w:rPr>
                <w:color w:val="auto"/>
              </w:rPr>
              <w:t>overnance structures</w:t>
            </w:r>
            <w:r w:rsidRPr="006D2E2E">
              <w:rPr>
                <w:color w:val="auto"/>
              </w:rPr>
              <w:t xml:space="preserve"> across the wider system have been mapped</w:t>
            </w:r>
            <w:r w:rsidR="007762C9" w:rsidRPr="006D2E2E">
              <w:rPr>
                <w:color w:val="auto"/>
              </w:rPr>
              <w:t xml:space="preserve"> to ensure that change programmes </w:t>
            </w:r>
            <w:r w:rsidRPr="006D2E2E">
              <w:rPr>
                <w:color w:val="auto"/>
              </w:rPr>
              <w:t xml:space="preserve">beyond mental health and substance use services </w:t>
            </w:r>
            <w:r w:rsidR="007762C9" w:rsidRPr="006D2E2E">
              <w:rPr>
                <w:color w:val="auto"/>
              </w:rPr>
              <w:t>will actively collaborate and join up services.</w:t>
            </w:r>
          </w:p>
        </w:tc>
        <w:tc>
          <w:tcPr>
            <w:tcW w:w="1985" w:type="dxa"/>
            <w:tcBorders>
              <w:bottom w:val="single" w:sz="4" w:space="0" w:color="000000"/>
            </w:tcBorders>
            <w:vAlign w:val="center"/>
          </w:tcPr>
          <w:p w14:paraId="095DA817" w14:textId="0ADCBF0F" w:rsidR="007762C9" w:rsidRPr="006D2E2E" w:rsidRDefault="00D53B9F" w:rsidP="003802D8">
            <w:pPr>
              <w:jc w:val="center"/>
              <w:rPr>
                <w:color w:val="auto"/>
                <w:sz w:val="2"/>
                <w:szCs w:val="2"/>
              </w:rPr>
            </w:pPr>
            <w:proofErr w:type="gramStart"/>
            <w:r w:rsidRPr="006D2E2E">
              <w:rPr>
                <w:color w:val="auto"/>
              </w:rPr>
              <w:t>1  2</w:t>
            </w:r>
            <w:proofErr w:type="gramEnd"/>
            <w:r w:rsidRPr="006D2E2E">
              <w:rPr>
                <w:color w:val="auto"/>
              </w:rPr>
              <w:t xml:space="preserve">  3  4  5</w:t>
            </w:r>
          </w:p>
        </w:tc>
        <w:tc>
          <w:tcPr>
            <w:tcW w:w="4536" w:type="dxa"/>
            <w:tcBorders>
              <w:bottom w:val="single" w:sz="4" w:space="0" w:color="auto"/>
            </w:tcBorders>
          </w:tcPr>
          <w:p w14:paraId="69061DDF" w14:textId="77777777" w:rsidR="007762C9" w:rsidRPr="006D2E2E" w:rsidRDefault="007762C9" w:rsidP="008B265E">
            <w:pPr>
              <w:jc w:val="center"/>
              <w:rPr>
                <w:color w:val="auto"/>
              </w:rPr>
            </w:pPr>
          </w:p>
        </w:tc>
        <w:tc>
          <w:tcPr>
            <w:tcW w:w="2835" w:type="dxa"/>
            <w:tcBorders>
              <w:bottom w:val="single" w:sz="4" w:space="0" w:color="auto"/>
            </w:tcBorders>
          </w:tcPr>
          <w:p w14:paraId="2AB4D199" w14:textId="77777777" w:rsidR="007762C9" w:rsidRPr="006D2E2E" w:rsidRDefault="007762C9" w:rsidP="008B265E">
            <w:pPr>
              <w:jc w:val="center"/>
              <w:rPr>
                <w:color w:val="auto"/>
              </w:rPr>
            </w:pPr>
          </w:p>
        </w:tc>
      </w:tr>
      <w:tr w:rsidR="007762C9" w:rsidRPr="006D2E2E" w14:paraId="01CBA630" w14:textId="77777777" w:rsidTr="00773F65">
        <w:trPr>
          <w:trHeight w:val="557"/>
        </w:trPr>
        <w:tc>
          <w:tcPr>
            <w:tcW w:w="5665" w:type="dxa"/>
            <w:tcBorders>
              <w:top w:val="single" w:sz="4" w:space="0" w:color="FFFFFF" w:themeColor="background1"/>
              <w:left w:val="single" w:sz="4" w:space="0" w:color="000000"/>
              <w:bottom w:val="single" w:sz="4" w:space="0" w:color="000000"/>
              <w:right w:val="single" w:sz="4" w:space="0" w:color="000000"/>
            </w:tcBorders>
          </w:tcPr>
          <w:p w14:paraId="765DDA33" w14:textId="0D48D828" w:rsidR="007762C9" w:rsidRPr="006D2E2E" w:rsidRDefault="007762C9" w:rsidP="007762C9">
            <w:pPr>
              <w:rPr>
                <w:color w:val="auto"/>
              </w:rPr>
            </w:pPr>
            <w:r w:rsidRPr="006D2E2E">
              <w:rPr>
                <w:color w:val="auto"/>
              </w:rPr>
              <w:t>Leadership is active and focused on learning and enabling, supporting people delivering services to be empowered to make changes and adapt to improve.</w:t>
            </w:r>
          </w:p>
        </w:tc>
        <w:tc>
          <w:tcPr>
            <w:tcW w:w="1985" w:type="dxa"/>
            <w:tcBorders>
              <w:top w:val="single" w:sz="4" w:space="0" w:color="FFFFFF" w:themeColor="background1"/>
              <w:left w:val="single" w:sz="4" w:space="0" w:color="000000"/>
              <w:bottom w:val="single" w:sz="4" w:space="0" w:color="000000"/>
              <w:right w:val="single" w:sz="4" w:space="0" w:color="auto"/>
            </w:tcBorders>
            <w:vAlign w:val="center"/>
          </w:tcPr>
          <w:p w14:paraId="0988C799" w14:textId="519A552D" w:rsidR="007762C9" w:rsidRPr="006D2E2E" w:rsidRDefault="00D53B9F" w:rsidP="003802D8">
            <w:pPr>
              <w:jc w:val="center"/>
              <w:rPr>
                <w:color w:val="auto"/>
                <w:sz w:val="2"/>
                <w:szCs w:val="2"/>
              </w:rPr>
            </w:pPr>
            <w:proofErr w:type="gramStart"/>
            <w:r w:rsidRPr="006D2E2E">
              <w:rPr>
                <w:color w:val="auto"/>
              </w:rPr>
              <w:t>1  2</w:t>
            </w:r>
            <w:proofErr w:type="gramEnd"/>
            <w:r w:rsidRPr="006D2E2E">
              <w:rPr>
                <w:color w:val="auto"/>
              </w:rPr>
              <w:t xml:space="preserve">  3  4  5</w:t>
            </w:r>
          </w:p>
        </w:tc>
        <w:tc>
          <w:tcPr>
            <w:tcW w:w="4536" w:type="dxa"/>
            <w:tcBorders>
              <w:top w:val="single" w:sz="4" w:space="0" w:color="auto"/>
              <w:left w:val="single" w:sz="4" w:space="0" w:color="auto"/>
              <w:bottom w:val="single" w:sz="4" w:space="0" w:color="auto"/>
              <w:right w:val="single" w:sz="4" w:space="0" w:color="auto"/>
            </w:tcBorders>
          </w:tcPr>
          <w:p w14:paraId="5F5DEFCD" w14:textId="77777777" w:rsidR="007762C9" w:rsidRPr="006D2E2E" w:rsidRDefault="007762C9" w:rsidP="00773F65">
            <w:pPr>
              <w:rPr>
                <w:color w:val="auto"/>
              </w:rPr>
            </w:pPr>
          </w:p>
        </w:tc>
        <w:tc>
          <w:tcPr>
            <w:tcW w:w="2835" w:type="dxa"/>
            <w:tcBorders>
              <w:top w:val="single" w:sz="4" w:space="0" w:color="auto"/>
              <w:left w:val="single" w:sz="4" w:space="0" w:color="auto"/>
              <w:bottom w:val="single" w:sz="4" w:space="0" w:color="auto"/>
              <w:right w:val="single" w:sz="4" w:space="0" w:color="auto"/>
            </w:tcBorders>
          </w:tcPr>
          <w:p w14:paraId="7449932A" w14:textId="77777777" w:rsidR="00773F65" w:rsidRDefault="00773F65" w:rsidP="00773F65">
            <w:pPr>
              <w:rPr>
                <w:color w:val="auto"/>
              </w:rPr>
            </w:pPr>
          </w:p>
          <w:p w14:paraId="31C586A8" w14:textId="77777777" w:rsidR="00773F65" w:rsidRPr="006D2E2E" w:rsidRDefault="00773F65" w:rsidP="00773F65">
            <w:pPr>
              <w:rPr>
                <w:color w:val="auto"/>
              </w:rPr>
            </w:pPr>
          </w:p>
        </w:tc>
      </w:tr>
      <w:tr w:rsidR="00FF131E" w:rsidRPr="006D2E2E" w14:paraId="0E2A2C1D" w14:textId="77777777" w:rsidTr="00773F65">
        <w:trPr>
          <w:trHeight w:val="557"/>
        </w:trPr>
        <w:tc>
          <w:tcPr>
            <w:tcW w:w="5665" w:type="dxa"/>
            <w:tcBorders>
              <w:top w:val="single" w:sz="4" w:space="0" w:color="000000"/>
              <w:left w:val="nil"/>
              <w:bottom w:val="nil"/>
              <w:right w:val="nil"/>
            </w:tcBorders>
          </w:tcPr>
          <w:p w14:paraId="17737E1D" w14:textId="77777777" w:rsidR="00FF131E" w:rsidRPr="006D2E2E" w:rsidRDefault="00FF131E" w:rsidP="007762C9">
            <w:pPr>
              <w:rPr>
                <w:color w:val="auto"/>
              </w:rPr>
            </w:pPr>
          </w:p>
        </w:tc>
        <w:tc>
          <w:tcPr>
            <w:tcW w:w="1985" w:type="dxa"/>
            <w:tcBorders>
              <w:top w:val="single" w:sz="4" w:space="0" w:color="000000"/>
              <w:left w:val="nil"/>
              <w:bottom w:val="nil"/>
              <w:right w:val="nil"/>
            </w:tcBorders>
            <w:vAlign w:val="center"/>
          </w:tcPr>
          <w:p w14:paraId="44B9E917" w14:textId="77777777" w:rsidR="00FF131E" w:rsidRPr="006D2E2E" w:rsidRDefault="00FF131E" w:rsidP="003802D8">
            <w:pPr>
              <w:jc w:val="center"/>
              <w:rPr>
                <w:color w:val="auto"/>
              </w:rPr>
            </w:pPr>
          </w:p>
        </w:tc>
        <w:tc>
          <w:tcPr>
            <w:tcW w:w="4536" w:type="dxa"/>
            <w:tcBorders>
              <w:top w:val="single" w:sz="4" w:space="0" w:color="auto"/>
              <w:left w:val="nil"/>
              <w:bottom w:val="nil"/>
              <w:right w:val="nil"/>
            </w:tcBorders>
          </w:tcPr>
          <w:p w14:paraId="2B2FE6EE" w14:textId="77777777" w:rsidR="00FF131E" w:rsidRPr="006D2E2E" w:rsidRDefault="00FF131E" w:rsidP="008B265E">
            <w:pPr>
              <w:jc w:val="center"/>
              <w:rPr>
                <w:color w:val="auto"/>
              </w:rPr>
            </w:pPr>
          </w:p>
        </w:tc>
        <w:tc>
          <w:tcPr>
            <w:tcW w:w="2835" w:type="dxa"/>
            <w:tcBorders>
              <w:top w:val="single" w:sz="4" w:space="0" w:color="auto"/>
              <w:left w:val="nil"/>
              <w:bottom w:val="nil"/>
              <w:right w:val="nil"/>
            </w:tcBorders>
          </w:tcPr>
          <w:p w14:paraId="67BB0E8D" w14:textId="77777777" w:rsidR="00FF131E" w:rsidRPr="006D2E2E" w:rsidRDefault="00FF131E" w:rsidP="008B265E">
            <w:pPr>
              <w:jc w:val="center"/>
              <w:rPr>
                <w:color w:val="auto"/>
              </w:rPr>
            </w:pPr>
          </w:p>
        </w:tc>
      </w:tr>
      <w:tr w:rsidR="000A3E7C" w:rsidRPr="006D2E2E" w14:paraId="38C3425B" w14:textId="77777777" w:rsidTr="00FF131E">
        <w:trPr>
          <w:trHeight w:val="557"/>
        </w:trPr>
        <w:tc>
          <w:tcPr>
            <w:tcW w:w="15021" w:type="dxa"/>
            <w:gridSpan w:val="4"/>
            <w:tcBorders>
              <w:top w:val="nil"/>
            </w:tcBorders>
            <w:shd w:val="clear" w:color="auto" w:fill="E71D72" w:themeFill="accent3"/>
          </w:tcPr>
          <w:p w14:paraId="4668AD0A" w14:textId="3A72E099" w:rsidR="008B265E" w:rsidRPr="006D2E2E" w:rsidRDefault="008B265E" w:rsidP="008B265E">
            <w:pPr>
              <w:jc w:val="center"/>
              <w:rPr>
                <w:color w:val="FFFFFF" w:themeColor="background1"/>
              </w:rPr>
            </w:pPr>
            <w:r w:rsidRPr="006D2E2E">
              <w:rPr>
                <w:color w:val="FFFFFF" w:themeColor="background1"/>
                <w:sz w:val="22"/>
              </w:rPr>
              <w:t>Whole System Planning and Delivery</w:t>
            </w:r>
          </w:p>
        </w:tc>
      </w:tr>
      <w:tr w:rsidR="000A3E7C" w:rsidRPr="006D2E2E" w14:paraId="0592D140" w14:textId="77777777" w:rsidTr="00DC5E66">
        <w:trPr>
          <w:trHeight w:val="557"/>
        </w:trPr>
        <w:tc>
          <w:tcPr>
            <w:tcW w:w="15021" w:type="dxa"/>
            <w:gridSpan w:val="4"/>
            <w:shd w:val="clear" w:color="auto" w:fill="F5A4C6" w:themeFill="accent3" w:themeFillTint="66"/>
          </w:tcPr>
          <w:p w14:paraId="38FE7C02" w14:textId="276DCB34" w:rsidR="008B265E" w:rsidRPr="00DD3425" w:rsidRDefault="008B265E" w:rsidP="00DD3425">
            <w:pPr>
              <w:pStyle w:val="Heading2"/>
              <w:rPr>
                <w:rFonts w:ascii="Calibri" w:hAnsi="Calibri" w:cs="Calibri"/>
                <w:color w:val="auto"/>
                <w:sz w:val="22"/>
                <w:szCs w:val="22"/>
              </w:rPr>
            </w:pPr>
            <w:r w:rsidRPr="006D2E2E">
              <w:rPr>
                <w:rFonts w:ascii="Calibri" w:hAnsi="Calibri" w:cs="Calibri"/>
                <w:color w:val="auto"/>
                <w:sz w:val="22"/>
                <w:szCs w:val="22"/>
              </w:rPr>
              <w:t>Wider System Interfaces</w:t>
            </w:r>
          </w:p>
        </w:tc>
      </w:tr>
      <w:tr w:rsidR="00CB0F76" w:rsidRPr="006D2E2E" w14:paraId="3C3DDA2F" w14:textId="77777777" w:rsidTr="00572143">
        <w:trPr>
          <w:trHeight w:val="557"/>
        </w:trPr>
        <w:tc>
          <w:tcPr>
            <w:tcW w:w="5665" w:type="dxa"/>
            <w:shd w:val="clear" w:color="auto" w:fill="FAD1E2"/>
            <w:vAlign w:val="center"/>
          </w:tcPr>
          <w:p w14:paraId="3A17A208" w14:textId="04D2D5B5" w:rsidR="00CB0F76" w:rsidRPr="006D2E2E" w:rsidRDefault="00CB0F76" w:rsidP="00DC5E66">
            <w:pPr>
              <w:rPr>
                <w:color w:val="auto"/>
              </w:rPr>
            </w:pPr>
            <w:r w:rsidRPr="006D2E2E">
              <w:rPr>
                <w:color w:val="auto"/>
              </w:rPr>
              <w:t>Competency</w:t>
            </w:r>
          </w:p>
        </w:tc>
        <w:tc>
          <w:tcPr>
            <w:tcW w:w="1985" w:type="dxa"/>
            <w:shd w:val="clear" w:color="auto" w:fill="FAD1E2" w:themeFill="accent3" w:themeFillTint="33"/>
            <w:vAlign w:val="center"/>
          </w:tcPr>
          <w:p w14:paraId="6793EEAB" w14:textId="77777777" w:rsidR="00CB0F76" w:rsidRPr="006D2E2E" w:rsidRDefault="00CB0F76" w:rsidP="00DC5E66">
            <w:pPr>
              <w:rPr>
                <w:color w:val="auto"/>
              </w:rPr>
            </w:pPr>
            <w:r w:rsidRPr="006D2E2E">
              <w:rPr>
                <w:color w:val="auto"/>
              </w:rPr>
              <w:t>Scale 1-5</w:t>
            </w:r>
          </w:p>
          <w:p w14:paraId="37AFD1C4" w14:textId="6F24649B" w:rsidR="00D53B9F" w:rsidRPr="006D2E2E" w:rsidRDefault="00004137" w:rsidP="00DC5E66">
            <w:pPr>
              <w:rPr>
                <w:color w:val="auto"/>
                <w:sz w:val="2"/>
                <w:szCs w:val="2"/>
              </w:rPr>
            </w:pPr>
            <w:r w:rsidRPr="00004137">
              <w:rPr>
                <w:color w:val="auto"/>
                <w:sz w:val="16"/>
                <w:szCs w:val="16"/>
              </w:rPr>
              <w:t>(1 = Not implemented – 5 = Fully implemented)</w:t>
            </w:r>
          </w:p>
        </w:tc>
        <w:tc>
          <w:tcPr>
            <w:tcW w:w="4536" w:type="dxa"/>
            <w:shd w:val="clear" w:color="auto" w:fill="FAD1E2" w:themeFill="accent3" w:themeFillTint="33"/>
            <w:vAlign w:val="center"/>
          </w:tcPr>
          <w:p w14:paraId="34446069" w14:textId="77777777" w:rsidR="00CB0F76" w:rsidRPr="006D2E2E" w:rsidRDefault="00CB0F76" w:rsidP="00DC5E66">
            <w:pPr>
              <w:rPr>
                <w:color w:val="auto"/>
              </w:rPr>
            </w:pPr>
            <w:r w:rsidRPr="006D2E2E">
              <w:rPr>
                <w:color w:val="auto"/>
              </w:rPr>
              <w:t>Why have you chosen this rating?</w:t>
            </w:r>
          </w:p>
          <w:p w14:paraId="6F0F2344" w14:textId="50FA7AC3" w:rsidR="00CB0F76" w:rsidRPr="006D2E2E" w:rsidRDefault="00CB0F76" w:rsidP="00DC5E66">
            <w:pPr>
              <w:rPr>
                <w:color w:val="auto"/>
              </w:rPr>
            </w:pPr>
          </w:p>
        </w:tc>
        <w:tc>
          <w:tcPr>
            <w:tcW w:w="2835" w:type="dxa"/>
            <w:shd w:val="clear" w:color="auto" w:fill="FAD1E2" w:themeFill="accent3" w:themeFillTint="33"/>
            <w:vAlign w:val="center"/>
          </w:tcPr>
          <w:p w14:paraId="32C8EA74" w14:textId="3B6FDE12" w:rsidR="00CB0F76" w:rsidRPr="006D2E2E" w:rsidRDefault="00403AA4" w:rsidP="00DC5E66">
            <w:pPr>
              <w:rPr>
                <w:color w:val="auto"/>
              </w:rPr>
            </w:pPr>
            <w:r w:rsidRPr="006D2E2E">
              <w:rPr>
                <w:color w:val="auto"/>
              </w:rPr>
              <w:t>Further Development</w:t>
            </w:r>
            <w:r>
              <w:rPr>
                <w:color w:val="auto"/>
              </w:rPr>
              <w:t xml:space="preserve"> Required/</w:t>
            </w:r>
            <w:r w:rsidRPr="006D2E2E">
              <w:rPr>
                <w:color w:val="auto"/>
              </w:rPr>
              <w:t>Opportunities Identified</w:t>
            </w:r>
          </w:p>
        </w:tc>
      </w:tr>
      <w:tr w:rsidR="000A3E7C" w:rsidRPr="006D2E2E" w14:paraId="6BB7E788" w14:textId="77777777" w:rsidTr="003802D8">
        <w:trPr>
          <w:trHeight w:val="557"/>
        </w:trPr>
        <w:tc>
          <w:tcPr>
            <w:tcW w:w="5665" w:type="dxa"/>
          </w:tcPr>
          <w:p w14:paraId="4C07DA06" w14:textId="2F976279" w:rsidR="006100EC" w:rsidRPr="006D2E2E" w:rsidRDefault="006100EC" w:rsidP="008B265E">
            <w:pPr>
              <w:spacing w:after="0"/>
              <w:rPr>
                <w:color w:val="auto"/>
              </w:rPr>
            </w:pPr>
            <w:r w:rsidRPr="006D2E2E">
              <w:rPr>
                <w:color w:val="auto"/>
              </w:rPr>
              <w:t xml:space="preserve">Where possible, </w:t>
            </w:r>
            <w:r w:rsidR="00AB3B03" w:rsidRPr="006D2E2E">
              <w:rPr>
                <w:color w:val="auto"/>
              </w:rPr>
              <w:t xml:space="preserve">there are </w:t>
            </w:r>
            <w:r w:rsidRPr="006D2E2E">
              <w:rPr>
                <w:color w:val="auto"/>
              </w:rPr>
              <w:t>connections with local public health work programmes, particularly anti-stigma campaigns, social capital projects, and place-based approaches, to support community-level health and care services and Tier 1 supports.</w:t>
            </w:r>
          </w:p>
        </w:tc>
        <w:tc>
          <w:tcPr>
            <w:tcW w:w="1985" w:type="dxa"/>
            <w:vAlign w:val="center"/>
          </w:tcPr>
          <w:p w14:paraId="6443ED4C" w14:textId="4A0852F7" w:rsidR="006100EC" w:rsidRPr="006D2E2E" w:rsidRDefault="006100EC" w:rsidP="003802D8">
            <w:pPr>
              <w:jc w:val="center"/>
              <w:rPr>
                <w:color w:val="auto"/>
                <w:sz w:val="2"/>
                <w:szCs w:val="2"/>
              </w:rPr>
            </w:pPr>
            <w:proofErr w:type="gramStart"/>
            <w:r w:rsidRPr="006D2E2E">
              <w:rPr>
                <w:color w:val="auto"/>
              </w:rPr>
              <w:t>1  2</w:t>
            </w:r>
            <w:proofErr w:type="gramEnd"/>
            <w:r w:rsidRPr="006D2E2E">
              <w:rPr>
                <w:color w:val="auto"/>
              </w:rPr>
              <w:t xml:space="preserve">  3  4  5</w:t>
            </w:r>
          </w:p>
        </w:tc>
        <w:tc>
          <w:tcPr>
            <w:tcW w:w="4536" w:type="dxa"/>
            <w:vMerge w:val="restart"/>
          </w:tcPr>
          <w:p w14:paraId="1CF363A3" w14:textId="77777777" w:rsidR="006100EC" w:rsidRPr="006D2E2E" w:rsidRDefault="006100EC" w:rsidP="008B265E">
            <w:pPr>
              <w:jc w:val="center"/>
              <w:rPr>
                <w:color w:val="auto"/>
              </w:rPr>
            </w:pPr>
          </w:p>
        </w:tc>
        <w:tc>
          <w:tcPr>
            <w:tcW w:w="2835" w:type="dxa"/>
            <w:vMerge w:val="restart"/>
          </w:tcPr>
          <w:p w14:paraId="0E10E033" w14:textId="77777777" w:rsidR="006100EC" w:rsidRDefault="006100EC" w:rsidP="008B265E">
            <w:pPr>
              <w:jc w:val="center"/>
              <w:rPr>
                <w:color w:val="auto"/>
              </w:rPr>
            </w:pPr>
          </w:p>
          <w:p w14:paraId="177FABC5" w14:textId="77777777" w:rsidR="00CE63A2" w:rsidRDefault="00CE63A2" w:rsidP="008B265E">
            <w:pPr>
              <w:jc w:val="center"/>
              <w:rPr>
                <w:color w:val="auto"/>
              </w:rPr>
            </w:pPr>
          </w:p>
          <w:p w14:paraId="09E3F251" w14:textId="77777777" w:rsidR="00CE63A2" w:rsidRDefault="00CE63A2" w:rsidP="008B265E">
            <w:pPr>
              <w:jc w:val="center"/>
              <w:rPr>
                <w:color w:val="auto"/>
              </w:rPr>
            </w:pPr>
          </w:p>
          <w:p w14:paraId="3C54A9D8" w14:textId="77777777" w:rsidR="00CE63A2" w:rsidRDefault="00CE63A2" w:rsidP="008B265E">
            <w:pPr>
              <w:jc w:val="center"/>
              <w:rPr>
                <w:color w:val="auto"/>
              </w:rPr>
            </w:pPr>
          </w:p>
          <w:p w14:paraId="25E5DEF4" w14:textId="77777777" w:rsidR="00CE63A2" w:rsidRDefault="00CE63A2" w:rsidP="008B265E">
            <w:pPr>
              <w:jc w:val="center"/>
              <w:rPr>
                <w:color w:val="auto"/>
              </w:rPr>
            </w:pPr>
          </w:p>
          <w:p w14:paraId="65FA20DA" w14:textId="77777777" w:rsidR="00CE63A2" w:rsidRDefault="00CE63A2" w:rsidP="008B265E">
            <w:pPr>
              <w:jc w:val="center"/>
              <w:rPr>
                <w:color w:val="auto"/>
              </w:rPr>
            </w:pPr>
          </w:p>
          <w:p w14:paraId="58EB09D6" w14:textId="77777777" w:rsidR="00CE63A2" w:rsidRDefault="00CE63A2" w:rsidP="008B265E">
            <w:pPr>
              <w:jc w:val="center"/>
              <w:rPr>
                <w:color w:val="auto"/>
              </w:rPr>
            </w:pPr>
          </w:p>
          <w:p w14:paraId="323AD92A" w14:textId="77777777" w:rsidR="00CE63A2" w:rsidRDefault="00CE63A2" w:rsidP="008B265E">
            <w:pPr>
              <w:jc w:val="center"/>
              <w:rPr>
                <w:color w:val="auto"/>
              </w:rPr>
            </w:pPr>
          </w:p>
          <w:p w14:paraId="10AA713E" w14:textId="77777777" w:rsidR="00CE63A2" w:rsidRDefault="00CE63A2" w:rsidP="008B265E">
            <w:pPr>
              <w:jc w:val="center"/>
              <w:rPr>
                <w:color w:val="auto"/>
              </w:rPr>
            </w:pPr>
          </w:p>
          <w:p w14:paraId="701A8F60" w14:textId="77777777" w:rsidR="00CE63A2" w:rsidRDefault="00CE63A2" w:rsidP="008B265E">
            <w:pPr>
              <w:jc w:val="center"/>
              <w:rPr>
                <w:color w:val="auto"/>
              </w:rPr>
            </w:pPr>
          </w:p>
          <w:p w14:paraId="55A394B4" w14:textId="77777777" w:rsidR="00CE63A2" w:rsidRDefault="00CE63A2" w:rsidP="008B265E">
            <w:pPr>
              <w:jc w:val="center"/>
              <w:rPr>
                <w:color w:val="auto"/>
              </w:rPr>
            </w:pPr>
          </w:p>
          <w:p w14:paraId="4EFA2AF6" w14:textId="77777777" w:rsidR="00CE63A2" w:rsidRDefault="00CE63A2" w:rsidP="008B265E">
            <w:pPr>
              <w:jc w:val="center"/>
              <w:rPr>
                <w:color w:val="auto"/>
              </w:rPr>
            </w:pPr>
          </w:p>
          <w:p w14:paraId="64E98CE0" w14:textId="77777777" w:rsidR="00CE63A2" w:rsidRDefault="00CE63A2" w:rsidP="008B265E">
            <w:pPr>
              <w:jc w:val="center"/>
              <w:rPr>
                <w:color w:val="auto"/>
              </w:rPr>
            </w:pPr>
          </w:p>
          <w:p w14:paraId="404234B0" w14:textId="77777777" w:rsidR="00F91DC9" w:rsidRPr="006D2E2E" w:rsidRDefault="00F91DC9" w:rsidP="0092405D">
            <w:pPr>
              <w:rPr>
                <w:color w:val="auto"/>
              </w:rPr>
            </w:pPr>
          </w:p>
        </w:tc>
      </w:tr>
      <w:tr w:rsidR="000A3E7C" w:rsidRPr="006D2E2E" w14:paraId="667FD151" w14:textId="77777777" w:rsidTr="003802D8">
        <w:trPr>
          <w:trHeight w:val="557"/>
        </w:trPr>
        <w:tc>
          <w:tcPr>
            <w:tcW w:w="5665" w:type="dxa"/>
          </w:tcPr>
          <w:p w14:paraId="6B2D0BF8" w14:textId="3A194BAE" w:rsidR="00D53B9F" w:rsidRPr="006D2E2E" w:rsidRDefault="00D53B9F" w:rsidP="008B265E">
            <w:pPr>
              <w:spacing w:after="0"/>
              <w:rPr>
                <w:color w:val="auto"/>
              </w:rPr>
            </w:pPr>
            <w:r w:rsidRPr="006D2E2E">
              <w:rPr>
                <w:color w:val="auto"/>
              </w:rPr>
              <w:t>Connections are understood with other:</w:t>
            </w:r>
          </w:p>
          <w:p w14:paraId="10A25149" w14:textId="6A21D8CC" w:rsidR="006100EC" w:rsidRPr="006D2E2E" w:rsidRDefault="006100EC" w:rsidP="00F3687A">
            <w:pPr>
              <w:pStyle w:val="ListParagraph"/>
              <w:numPr>
                <w:ilvl w:val="0"/>
                <w:numId w:val="9"/>
              </w:numPr>
              <w:spacing w:after="0"/>
              <w:rPr>
                <w:color w:val="auto"/>
              </w:rPr>
            </w:pPr>
            <w:r w:rsidRPr="006D2E2E">
              <w:rPr>
                <w:color w:val="auto"/>
              </w:rPr>
              <w:t xml:space="preserve">standards, e.g. Core Mental Health Quality Standards, MAT Standards </w:t>
            </w:r>
          </w:p>
          <w:p w14:paraId="69420163" w14:textId="132D1191" w:rsidR="006100EC" w:rsidRPr="006D2E2E" w:rsidRDefault="006100EC" w:rsidP="00F3687A">
            <w:pPr>
              <w:pStyle w:val="ListParagraph"/>
              <w:numPr>
                <w:ilvl w:val="0"/>
                <w:numId w:val="9"/>
              </w:numPr>
              <w:rPr>
                <w:color w:val="auto"/>
              </w:rPr>
            </w:pPr>
            <w:r w:rsidRPr="006D2E2E">
              <w:rPr>
                <w:color w:val="auto"/>
              </w:rPr>
              <w:t xml:space="preserve">local priorities e.g. integrated care pathways for </w:t>
            </w:r>
            <w:proofErr w:type="gramStart"/>
            <w:r w:rsidRPr="006D2E2E">
              <w:rPr>
                <w:color w:val="auto"/>
              </w:rPr>
              <w:t>particular conditions</w:t>
            </w:r>
            <w:proofErr w:type="gramEnd"/>
            <w:r w:rsidRPr="006D2E2E">
              <w:rPr>
                <w:color w:val="auto"/>
              </w:rPr>
              <w:t xml:space="preserve">. </w:t>
            </w:r>
          </w:p>
          <w:p w14:paraId="37D0BC41" w14:textId="43079E60" w:rsidR="006100EC" w:rsidRPr="006D2E2E" w:rsidRDefault="006100EC" w:rsidP="00F3687A">
            <w:pPr>
              <w:pStyle w:val="ListParagraph"/>
              <w:numPr>
                <w:ilvl w:val="0"/>
                <w:numId w:val="9"/>
              </w:numPr>
              <w:rPr>
                <w:color w:val="auto"/>
              </w:rPr>
            </w:pPr>
            <w:r w:rsidRPr="006D2E2E">
              <w:rPr>
                <w:color w:val="auto"/>
              </w:rPr>
              <w:t xml:space="preserve">areas of improvement, redesign and transformation in the health and care system. This may include Quality Improvement projects and service development through </w:t>
            </w:r>
            <w:r w:rsidR="007762C9" w:rsidRPr="006D2E2E">
              <w:rPr>
                <w:color w:val="auto"/>
              </w:rPr>
              <w:t>Significant Adverse Event Review</w:t>
            </w:r>
            <w:r w:rsidRPr="006D2E2E">
              <w:rPr>
                <w:color w:val="auto"/>
              </w:rPr>
              <w:t xml:space="preserve"> processes.</w:t>
            </w:r>
          </w:p>
        </w:tc>
        <w:tc>
          <w:tcPr>
            <w:tcW w:w="1985" w:type="dxa"/>
            <w:vAlign w:val="center"/>
          </w:tcPr>
          <w:p w14:paraId="21626588" w14:textId="77777777" w:rsidR="006100EC" w:rsidRPr="006D2E2E" w:rsidRDefault="006100EC" w:rsidP="003802D8">
            <w:pPr>
              <w:jc w:val="center"/>
              <w:rPr>
                <w:color w:val="auto"/>
                <w:sz w:val="2"/>
                <w:szCs w:val="2"/>
              </w:rPr>
            </w:pPr>
          </w:p>
          <w:p w14:paraId="5DD2E2DA" w14:textId="1B19483F" w:rsidR="006100EC" w:rsidRPr="006D2E2E" w:rsidRDefault="006100EC" w:rsidP="003802D8">
            <w:pPr>
              <w:jc w:val="center"/>
              <w:rPr>
                <w:color w:val="auto"/>
                <w:sz w:val="2"/>
                <w:szCs w:val="2"/>
              </w:rPr>
            </w:pPr>
            <w:proofErr w:type="gramStart"/>
            <w:r w:rsidRPr="006D2E2E">
              <w:rPr>
                <w:color w:val="auto"/>
              </w:rPr>
              <w:t>1  2</w:t>
            </w:r>
            <w:proofErr w:type="gramEnd"/>
            <w:r w:rsidRPr="006D2E2E">
              <w:rPr>
                <w:color w:val="auto"/>
              </w:rPr>
              <w:t xml:space="preserve">  3  4  5</w:t>
            </w:r>
          </w:p>
        </w:tc>
        <w:tc>
          <w:tcPr>
            <w:tcW w:w="4536" w:type="dxa"/>
            <w:vMerge/>
          </w:tcPr>
          <w:p w14:paraId="7E55ABD8" w14:textId="186159B8" w:rsidR="006100EC" w:rsidRPr="006D2E2E" w:rsidRDefault="006100EC" w:rsidP="008B265E">
            <w:pPr>
              <w:jc w:val="center"/>
              <w:rPr>
                <w:color w:val="auto"/>
              </w:rPr>
            </w:pPr>
          </w:p>
        </w:tc>
        <w:tc>
          <w:tcPr>
            <w:tcW w:w="2835" w:type="dxa"/>
            <w:vMerge/>
          </w:tcPr>
          <w:p w14:paraId="37AE77D4" w14:textId="69BBB04C" w:rsidR="006100EC" w:rsidRPr="006D2E2E" w:rsidRDefault="006100EC" w:rsidP="008B265E">
            <w:pPr>
              <w:jc w:val="center"/>
              <w:rPr>
                <w:color w:val="auto"/>
              </w:rPr>
            </w:pPr>
          </w:p>
        </w:tc>
      </w:tr>
      <w:tr w:rsidR="000A3E7C" w:rsidRPr="006D2E2E" w14:paraId="7EA5002D" w14:textId="77777777" w:rsidTr="003802D8">
        <w:trPr>
          <w:trHeight w:val="557"/>
        </w:trPr>
        <w:tc>
          <w:tcPr>
            <w:tcW w:w="5665" w:type="dxa"/>
          </w:tcPr>
          <w:p w14:paraId="508E0A09" w14:textId="7110E0C1" w:rsidR="006100EC" w:rsidRPr="006D2E2E" w:rsidRDefault="00D53B9F" w:rsidP="008B265E">
            <w:pPr>
              <w:rPr>
                <w:color w:val="auto"/>
              </w:rPr>
            </w:pPr>
            <w:r w:rsidRPr="006D2E2E">
              <w:rPr>
                <w:color w:val="auto"/>
              </w:rPr>
              <w:t>There is u</w:t>
            </w:r>
            <w:r w:rsidR="007762C9" w:rsidRPr="006D2E2E">
              <w:rPr>
                <w:color w:val="auto"/>
              </w:rPr>
              <w:t>nderstanding</w:t>
            </w:r>
            <w:r w:rsidR="00AB3B03" w:rsidRPr="006D2E2E">
              <w:rPr>
                <w:color w:val="auto"/>
              </w:rPr>
              <w:t xml:space="preserve"> of</w:t>
            </w:r>
            <w:r w:rsidR="007762C9" w:rsidRPr="006D2E2E">
              <w:rPr>
                <w:color w:val="auto"/>
              </w:rPr>
              <w:t xml:space="preserve"> how</w:t>
            </w:r>
            <w:r w:rsidR="006100EC" w:rsidRPr="006D2E2E">
              <w:rPr>
                <w:color w:val="auto"/>
              </w:rPr>
              <w:t xml:space="preserve"> changes, through the implementation of a local protocol, might impact other areas of the health and care system (e.g. primary care, community-level support, third sector commissioning). </w:t>
            </w:r>
          </w:p>
        </w:tc>
        <w:tc>
          <w:tcPr>
            <w:tcW w:w="1985" w:type="dxa"/>
            <w:vAlign w:val="center"/>
          </w:tcPr>
          <w:p w14:paraId="7423CD8A" w14:textId="19B025CD" w:rsidR="006100EC" w:rsidRPr="006D2E2E" w:rsidRDefault="006100EC" w:rsidP="003802D8">
            <w:pPr>
              <w:jc w:val="center"/>
              <w:rPr>
                <w:color w:val="auto"/>
                <w:sz w:val="2"/>
                <w:szCs w:val="2"/>
              </w:rPr>
            </w:pPr>
            <w:proofErr w:type="gramStart"/>
            <w:r w:rsidRPr="006D2E2E">
              <w:rPr>
                <w:color w:val="auto"/>
              </w:rPr>
              <w:t>1  2</w:t>
            </w:r>
            <w:proofErr w:type="gramEnd"/>
            <w:r w:rsidRPr="006D2E2E">
              <w:rPr>
                <w:color w:val="auto"/>
              </w:rPr>
              <w:t xml:space="preserve">  3  4  5</w:t>
            </w:r>
          </w:p>
        </w:tc>
        <w:tc>
          <w:tcPr>
            <w:tcW w:w="4536" w:type="dxa"/>
            <w:vMerge/>
          </w:tcPr>
          <w:p w14:paraId="1C9111E8" w14:textId="77777777" w:rsidR="006100EC" w:rsidRPr="006D2E2E" w:rsidRDefault="006100EC" w:rsidP="008B265E">
            <w:pPr>
              <w:jc w:val="both"/>
              <w:rPr>
                <w:color w:val="auto"/>
              </w:rPr>
            </w:pPr>
          </w:p>
        </w:tc>
        <w:tc>
          <w:tcPr>
            <w:tcW w:w="2835" w:type="dxa"/>
            <w:vMerge/>
          </w:tcPr>
          <w:p w14:paraId="0468C4FB" w14:textId="77777777" w:rsidR="006100EC" w:rsidRPr="006D2E2E" w:rsidRDefault="006100EC" w:rsidP="008B265E">
            <w:pPr>
              <w:jc w:val="both"/>
              <w:rPr>
                <w:color w:val="auto"/>
              </w:rPr>
            </w:pPr>
          </w:p>
        </w:tc>
      </w:tr>
      <w:tr w:rsidR="000A3E7C" w:rsidRPr="006D2E2E" w14:paraId="3D9BBE3D" w14:textId="77777777" w:rsidTr="003802D8">
        <w:trPr>
          <w:trHeight w:val="557"/>
        </w:trPr>
        <w:tc>
          <w:tcPr>
            <w:tcW w:w="5665" w:type="dxa"/>
          </w:tcPr>
          <w:p w14:paraId="1B04BA95" w14:textId="422DD504" w:rsidR="006100EC" w:rsidRPr="006D2E2E" w:rsidRDefault="00D53B9F" w:rsidP="008B265E">
            <w:pPr>
              <w:rPr>
                <w:color w:val="auto"/>
              </w:rPr>
            </w:pPr>
            <w:r w:rsidRPr="006D2E2E">
              <w:rPr>
                <w:color w:val="auto"/>
              </w:rPr>
              <w:lastRenderedPageBreak/>
              <w:t>There is u</w:t>
            </w:r>
            <w:r w:rsidR="00AB3B03" w:rsidRPr="006D2E2E">
              <w:rPr>
                <w:color w:val="auto"/>
              </w:rPr>
              <w:t>nderstanding of how</w:t>
            </w:r>
            <w:r w:rsidR="006100EC" w:rsidRPr="006D2E2E">
              <w:rPr>
                <w:color w:val="auto"/>
              </w:rPr>
              <w:t xml:space="preserve"> changes within mental health and substance use might result in access barriers</w:t>
            </w:r>
          </w:p>
        </w:tc>
        <w:tc>
          <w:tcPr>
            <w:tcW w:w="1985" w:type="dxa"/>
            <w:vAlign w:val="center"/>
          </w:tcPr>
          <w:p w14:paraId="1F769FE7" w14:textId="614CA866" w:rsidR="006100EC" w:rsidRPr="006D2E2E" w:rsidRDefault="006100EC" w:rsidP="003802D8">
            <w:pPr>
              <w:jc w:val="center"/>
              <w:rPr>
                <w:color w:val="auto"/>
                <w:sz w:val="2"/>
                <w:szCs w:val="2"/>
              </w:rPr>
            </w:pPr>
            <w:proofErr w:type="gramStart"/>
            <w:r w:rsidRPr="006D2E2E">
              <w:rPr>
                <w:color w:val="auto"/>
              </w:rPr>
              <w:t>1  2</w:t>
            </w:r>
            <w:proofErr w:type="gramEnd"/>
            <w:r w:rsidRPr="006D2E2E">
              <w:rPr>
                <w:color w:val="auto"/>
              </w:rPr>
              <w:t xml:space="preserve">  3  4  5</w:t>
            </w:r>
          </w:p>
        </w:tc>
        <w:tc>
          <w:tcPr>
            <w:tcW w:w="4536" w:type="dxa"/>
            <w:vMerge/>
          </w:tcPr>
          <w:p w14:paraId="24E1161E" w14:textId="77777777" w:rsidR="006100EC" w:rsidRPr="006D2E2E" w:rsidRDefault="006100EC" w:rsidP="008B265E">
            <w:pPr>
              <w:jc w:val="both"/>
              <w:rPr>
                <w:color w:val="auto"/>
              </w:rPr>
            </w:pPr>
          </w:p>
        </w:tc>
        <w:tc>
          <w:tcPr>
            <w:tcW w:w="2835" w:type="dxa"/>
            <w:vMerge/>
          </w:tcPr>
          <w:p w14:paraId="6A1A5563" w14:textId="77777777" w:rsidR="006100EC" w:rsidRPr="006D2E2E" w:rsidRDefault="006100EC" w:rsidP="008B265E">
            <w:pPr>
              <w:jc w:val="both"/>
              <w:rPr>
                <w:color w:val="auto"/>
              </w:rPr>
            </w:pPr>
          </w:p>
        </w:tc>
      </w:tr>
      <w:tr w:rsidR="00572143" w:rsidRPr="006D2E2E" w14:paraId="0EBA4654" w14:textId="77777777" w:rsidTr="00572143">
        <w:trPr>
          <w:trHeight w:val="557"/>
        </w:trPr>
        <w:tc>
          <w:tcPr>
            <w:tcW w:w="15021" w:type="dxa"/>
            <w:gridSpan w:val="4"/>
            <w:shd w:val="clear" w:color="auto" w:fill="F5A4C6"/>
          </w:tcPr>
          <w:p w14:paraId="76E372DC" w14:textId="06DE4D1D" w:rsidR="00572143" w:rsidRPr="006D2E2E" w:rsidRDefault="00572143" w:rsidP="008B265E">
            <w:pPr>
              <w:jc w:val="both"/>
              <w:rPr>
                <w:color w:val="auto"/>
              </w:rPr>
            </w:pPr>
            <w:r>
              <w:rPr>
                <w:color w:val="auto"/>
              </w:rPr>
              <w:t>Commissioning</w:t>
            </w:r>
          </w:p>
        </w:tc>
      </w:tr>
      <w:tr w:rsidR="00572143" w:rsidRPr="006D2E2E" w14:paraId="1AA236C5" w14:textId="77777777" w:rsidTr="00572143">
        <w:trPr>
          <w:trHeight w:val="557"/>
        </w:trPr>
        <w:tc>
          <w:tcPr>
            <w:tcW w:w="5665" w:type="dxa"/>
            <w:shd w:val="clear" w:color="auto" w:fill="FAD1E2"/>
          </w:tcPr>
          <w:p w14:paraId="366D5C15" w14:textId="2BFE3BB7" w:rsidR="00572143" w:rsidRPr="00572143" w:rsidRDefault="00572143" w:rsidP="00572143">
            <w:pPr>
              <w:rPr>
                <w:color w:val="auto"/>
              </w:rPr>
            </w:pPr>
            <w:r w:rsidRPr="00572143">
              <w:rPr>
                <w:color w:val="auto"/>
              </w:rPr>
              <w:t>Competency</w:t>
            </w:r>
            <w:r w:rsidRPr="00572143">
              <w:rPr>
                <w:color w:val="auto"/>
              </w:rPr>
              <w:tab/>
            </w:r>
          </w:p>
        </w:tc>
        <w:tc>
          <w:tcPr>
            <w:tcW w:w="1985" w:type="dxa"/>
            <w:shd w:val="clear" w:color="auto" w:fill="FAD1E2"/>
          </w:tcPr>
          <w:p w14:paraId="0D7EA4B6" w14:textId="77777777" w:rsidR="00572143" w:rsidRDefault="00572143" w:rsidP="00572143">
            <w:pPr>
              <w:rPr>
                <w:color w:val="auto"/>
              </w:rPr>
            </w:pPr>
            <w:r w:rsidRPr="00572143">
              <w:rPr>
                <w:color w:val="auto"/>
              </w:rPr>
              <w:t xml:space="preserve">Scale 1-5 </w:t>
            </w:r>
          </w:p>
          <w:p w14:paraId="3A83F2DD" w14:textId="6DC3D992" w:rsidR="00572143" w:rsidRPr="00572143" w:rsidRDefault="00572143" w:rsidP="00572143">
            <w:pPr>
              <w:rPr>
                <w:color w:val="auto"/>
              </w:rPr>
            </w:pPr>
            <w:r w:rsidRPr="00572143">
              <w:rPr>
                <w:color w:val="auto"/>
                <w:sz w:val="16"/>
                <w:szCs w:val="14"/>
              </w:rPr>
              <w:t>(1 = Not implemented – 5 = Fully implemented)</w:t>
            </w:r>
            <w:r w:rsidRPr="00572143">
              <w:rPr>
                <w:color w:val="auto"/>
                <w:sz w:val="16"/>
                <w:szCs w:val="14"/>
              </w:rPr>
              <w:tab/>
            </w:r>
          </w:p>
        </w:tc>
        <w:tc>
          <w:tcPr>
            <w:tcW w:w="4536" w:type="dxa"/>
            <w:shd w:val="clear" w:color="auto" w:fill="FAD1E2"/>
          </w:tcPr>
          <w:p w14:paraId="0D81A516" w14:textId="1FA65542" w:rsidR="00572143" w:rsidRDefault="00572143" w:rsidP="00572143">
            <w:pPr>
              <w:rPr>
                <w:color w:val="auto"/>
              </w:rPr>
            </w:pPr>
            <w:r w:rsidRPr="00572143">
              <w:rPr>
                <w:color w:val="auto"/>
              </w:rPr>
              <w:t>Why have you chosen this rating?</w:t>
            </w:r>
          </w:p>
        </w:tc>
        <w:tc>
          <w:tcPr>
            <w:tcW w:w="2835" w:type="dxa"/>
            <w:shd w:val="clear" w:color="auto" w:fill="FAD1E2"/>
          </w:tcPr>
          <w:p w14:paraId="6C33CF3D" w14:textId="1D7893C9" w:rsidR="00572143" w:rsidRDefault="00572143" w:rsidP="00572143">
            <w:pPr>
              <w:rPr>
                <w:color w:val="auto"/>
              </w:rPr>
            </w:pPr>
            <w:r w:rsidRPr="00572143">
              <w:rPr>
                <w:color w:val="auto"/>
              </w:rPr>
              <w:t>Further Required/Opportunities</w:t>
            </w:r>
            <w:r>
              <w:rPr>
                <w:color w:val="auto"/>
              </w:rPr>
              <w:t xml:space="preserve"> identified</w:t>
            </w:r>
          </w:p>
        </w:tc>
      </w:tr>
      <w:tr w:rsidR="00572143" w:rsidRPr="006D2E2E" w14:paraId="086E902D" w14:textId="77777777" w:rsidTr="00572143">
        <w:trPr>
          <w:trHeight w:val="557"/>
        </w:trPr>
        <w:tc>
          <w:tcPr>
            <w:tcW w:w="5665" w:type="dxa"/>
            <w:shd w:val="clear" w:color="auto" w:fill="FFFFFF" w:themeFill="background1"/>
          </w:tcPr>
          <w:p w14:paraId="7B7B27FA" w14:textId="5475836B" w:rsidR="00572143" w:rsidRPr="00572143" w:rsidRDefault="00572143" w:rsidP="00572143">
            <w:pPr>
              <w:rPr>
                <w:color w:val="auto"/>
              </w:rPr>
            </w:pPr>
            <w:r w:rsidRPr="006D2E2E">
              <w:rPr>
                <w:color w:val="auto"/>
              </w:rPr>
              <w:t>Ethical Commissioning principles are incorporated into the planning and commissioning of mental health and substance use services</w:t>
            </w:r>
          </w:p>
        </w:tc>
        <w:tc>
          <w:tcPr>
            <w:tcW w:w="1985" w:type="dxa"/>
            <w:shd w:val="clear" w:color="auto" w:fill="FFFFFF" w:themeFill="background1"/>
            <w:vAlign w:val="center"/>
          </w:tcPr>
          <w:p w14:paraId="3B3F73DE" w14:textId="77777777" w:rsidR="00572143" w:rsidRPr="006D2E2E" w:rsidRDefault="00572143" w:rsidP="00572143">
            <w:pPr>
              <w:jc w:val="center"/>
              <w:rPr>
                <w:color w:val="auto"/>
                <w:sz w:val="2"/>
                <w:szCs w:val="2"/>
              </w:rPr>
            </w:pPr>
          </w:p>
          <w:p w14:paraId="3EB99A01" w14:textId="0C4CD6E1" w:rsidR="00572143" w:rsidRPr="00572143" w:rsidRDefault="00572143" w:rsidP="00572143">
            <w:pPr>
              <w:jc w:val="center"/>
              <w:rPr>
                <w:color w:val="auto"/>
              </w:rPr>
            </w:pPr>
            <w:proofErr w:type="gramStart"/>
            <w:r w:rsidRPr="006D2E2E">
              <w:rPr>
                <w:color w:val="auto"/>
              </w:rPr>
              <w:t>1  2</w:t>
            </w:r>
            <w:proofErr w:type="gramEnd"/>
            <w:r w:rsidRPr="006D2E2E">
              <w:rPr>
                <w:color w:val="auto"/>
              </w:rPr>
              <w:t xml:space="preserve">  3  4  5</w:t>
            </w:r>
          </w:p>
        </w:tc>
        <w:tc>
          <w:tcPr>
            <w:tcW w:w="4536" w:type="dxa"/>
            <w:shd w:val="clear" w:color="auto" w:fill="FFFFFF" w:themeFill="background1"/>
          </w:tcPr>
          <w:p w14:paraId="7155FFB0" w14:textId="77777777" w:rsidR="00572143" w:rsidRPr="00572143" w:rsidRDefault="00572143" w:rsidP="00572143">
            <w:pPr>
              <w:rPr>
                <w:color w:val="auto"/>
              </w:rPr>
            </w:pPr>
          </w:p>
        </w:tc>
        <w:tc>
          <w:tcPr>
            <w:tcW w:w="2835" w:type="dxa"/>
            <w:shd w:val="clear" w:color="auto" w:fill="FFFFFF" w:themeFill="background1"/>
          </w:tcPr>
          <w:p w14:paraId="0B3EEF4A" w14:textId="77777777" w:rsidR="00572143" w:rsidRPr="00572143" w:rsidRDefault="00572143" w:rsidP="00572143">
            <w:pPr>
              <w:rPr>
                <w:color w:val="auto"/>
              </w:rPr>
            </w:pPr>
          </w:p>
        </w:tc>
      </w:tr>
      <w:tr w:rsidR="00572143" w:rsidRPr="006D2E2E" w14:paraId="152E9D39" w14:textId="77777777" w:rsidTr="00572143">
        <w:trPr>
          <w:trHeight w:val="557"/>
        </w:trPr>
        <w:tc>
          <w:tcPr>
            <w:tcW w:w="5665" w:type="dxa"/>
            <w:shd w:val="clear" w:color="auto" w:fill="FFFFFF" w:themeFill="background1"/>
          </w:tcPr>
          <w:p w14:paraId="27B4F2A0" w14:textId="38525FE9" w:rsidR="00572143" w:rsidRPr="006D2E2E" w:rsidRDefault="00572143" w:rsidP="00572143">
            <w:pPr>
              <w:rPr>
                <w:color w:val="auto"/>
              </w:rPr>
            </w:pPr>
            <w:r w:rsidRPr="006D2E2E">
              <w:rPr>
                <w:color w:val="auto"/>
              </w:rPr>
              <w:t>There is shared accountability for outcomes across commissioning bodies</w:t>
            </w:r>
          </w:p>
        </w:tc>
        <w:tc>
          <w:tcPr>
            <w:tcW w:w="1985" w:type="dxa"/>
            <w:shd w:val="clear" w:color="auto" w:fill="FFFFFF" w:themeFill="background1"/>
            <w:vAlign w:val="center"/>
          </w:tcPr>
          <w:p w14:paraId="4B364B70" w14:textId="77777777" w:rsidR="00572143" w:rsidRPr="006D2E2E" w:rsidRDefault="00572143" w:rsidP="00572143">
            <w:pPr>
              <w:jc w:val="center"/>
              <w:rPr>
                <w:color w:val="auto"/>
                <w:sz w:val="2"/>
                <w:szCs w:val="2"/>
              </w:rPr>
            </w:pPr>
          </w:p>
          <w:p w14:paraId="63CCADA1" w14:textId="7CF8D2EA" w:rsidR="00572143" w:rsidRPr="006D2E2E" w:rsidRDefault="00572143" w:rsidP="00572143">
            <w:pPr>
              <w:jc w:val="center"/>
              <w:rPr>
                <w:color w:val="auto"/>
                <w:sz w:val="2"/>
                <w:szCs w:val="2"/>
              </w:rPr>
            </w:pPr>
            <w:proofErr w:type="gramStart"/>
            <w:r w:rsidRPr="006D2E2E">
              <w:rPr>
                <w:color w:val="auto"/>
              </w:rPr>
              <w:t>1  2</w:t>
            </w:r>
            <w:proofErr w:type="gramEnd"/>
            <w:r w:rsidRPr="006D2E2E">
              <w:rPr>
                <w:color w:val="auto"/>
              </w:rPr>
              <w:t xml:space="preserve">  3  4  5</w:t>
            </w:r>
          </w:p>
        </w:tc>
        <w:tc>
          <w:tcPr>
            <w:tcW w:w="4536" w:type="dxa"/>
            <w:shd w:val="clear" w:color="auto" w:fill="FFFFFF" w:themeFill="background1"/>
          </w:tcPr>
          <w:p w14:paraId="3E2DDA99" w14:textId="77777777" w:rsidR="00572143" w:rsidRPr="00572143" w:rsidRDefault="00572143" w:rsidP="00572143">
            <w:pPr>
              <w:rPr>
                <w:color w:val="auto"/>
              </w:rPr>
            </w:pPr>
          </w:p>
        </w:tc>
        <w:tc>
          <w:tcPr>
            <w:tcW w:w="2835" w:type="dxa"/>
            <w:shd w:val="clear" w:color="auto" w:fill="FFFFFF" w:themeFill="background1"/>
          </w:tcPr>
          <w:p w14:paraId="0027E2A6" w14:textId="77777777" w:rsidR="00572143" w:rsidRPr="00572143" w:rsidRDefault="00572143" w:rsidP="00572143">
            <w:pPr>
              <w:rPr>
                <w:color w:val="auto"/>
              </w:rPr>
            </w:pPr>
          </w:p>
        </w:tc>
      </w:tr>
      <w:tr w:rsidR="00572143" w:rsidRPr="006D2E2E" w14:paraId="5451481E" w14:textId="77777777" w:rsidTr="00572143">
        <w:trPr>
          <w:trHeight w:val="557"/>
        </w:trPr>
        <w:tc>
          <w:tcPr>
            <w:tcW w:w="5665" w:type="dxa"/>
            <w:shd w:val="clear" w:color="auto" w:fill="FFFFFF" w:themeFill="background1"/>
          </w:tcPr>
          <w:p w14:paraId="31D3A653" w14:textId="4D48768C" w:rsidR="00572143" w:rsidRPr="006D2E2E" w:rsidRDefault="00572143" w:rsidP="00572143">
            <w:pPr>
              <w:rPr>
                <w:color w:val="auto"/>
              </w:rPr>
            </w:pPr>
            <w:r w:rsidRPr="006D2E2E">
              <w:rPr>
                <w:color w:val="auto"/>
              </w:rPr>
              <w:t>There is understanding of how commissioning approaches and mechanisms will be used to support implementation of a local protocol</w:t>
            </w:r>
          </w:p>
        </w:tc>
        <w:tc>
          <w:tcPr>
            <w:tcW w:w="1985" w:type="dxa"/>
            <w:shd w:val="clear" w:color="auto" w:fill="FFFFFF" w:themeFill="background1"/>
            <w:vAlign w:val="center"/>
          </w:tcPr>
          <w:p w14:paraId="1FA087E2" w14:textId="6FF8B5EB" w:rsidR="00572143" w:rsidRPr="006D2E2E" w:rsidRDefault="00572143" w:rsidP="00572143">
            <w:pPr>
              <w:jc w:val="center"/>
              <w:rPr>
                <w:color w:val="auto"/>
                <w:sz w:val="2"/>
                <w:szCs w:val="2"/>
              </w:rPr>
            </w:pPr>
            <w:proofErr w:type="gramStart"/>
            <w:r w:rsidRPr="006D2E2E">
              <w:rPr>
                <w:color w:val="auto"/>
              </w:rPr>
              <w:t>1  2</w:t>
            </w:r>
            <w:proofErr w:type="gramEnd"/>
            <w:r w:rsidRPr="006D2E2E">
              <w:rPr>
                <w:color w:val="auto"/>
              </w:rPr>
              <w:t xml:space="preserve">  3  4  5</w:t>
            </w:r>
          </w:p>
        </w:tc>
        <w:tc>
          <w:tcPr>
            <w:tcW w:w="4536" w:type="dxa"/>
            <w:shd w:val="clear" w:color="auto" w:fill="FFFFFF" w:themeFill="background1"/>
          </w:tcPr>
          <w:p w14:paraId="6C89B8BF" w14:textId="77777777" w:rsidR="00572143" w:rsidRPr="00572143" w:rsidRDefault="00572143" w:rsidP="00572143">
            <w:pPr>
              <w:rPr>
                <w:color w:val="auto"/>
              </w:rPr>
            </w:pPr>
          </w:p>
        </w:tc>
        <w:tc>
          <w:tcPr>
            <w:tcW w:w="2835" w:type="dxa"/>
            <w:shd w:val="clear" w:color="auto" w:fill="FFFFFF" w:themeFill="background1"/>
          </w:tcPr>
          <w:p w14:paraId="7A817ACF" w14:textId="77777777" w:rsidR="00572143" w:rsidRPr="00572143" w:rsidRDefault="00572143" w:rsidP="00572143">
            <w:pPr>
              <w:rPr>
                <w:color w:val="auto"/>
              </w:rPr>
            </w:pPr>
          </w:p>
        </w:tc>
      </w:tr>
      <w:tr w:rsidR="00572143" w:rsidRPr="006D2E2E" w14:paraId="6493E371" w14:textId="77777777" w:rsidTr="00CE63A2">
        <w:trPr>
          <w:trHeight w:val="557"/>
        </w:trPr>
        <w:tc>
          <w:tcPr>
            <w:tcW w:w="5665" w:type="dxa"/>
            <w:tcBorders>
              <w:bottom w:val="single" w:sz="4" w:space="0" w:color="auto"/>
            </w:tcBorders>
            <w:shd w:val="clear" w:color="auto" w:fill="FFFFFF" w:themeFill="background1"/>
          </w:tcPr>
          <w:p w14:paraId="3EF865E6" w14:textId="18895852" w:rsidR="00572143" w:rsidRPr="006D2E2E" w:rsidRDefault="00572143" w:rsidP="00572143">
            <w:pPr>
              <w:rPr>
                <w:color w:val="auto"/>
              </w:rPr>
            </w:pPr>
            <w:r w:rsidRPr="006D2E2E">
              <w:rPr>
                <w:color w:val="auto"/>
              </w:rPr>
              <w:t>Commissioning practices learn from those who deliver and use services – enabling people to identify what alternatives might be available.</w:t>
            </w:r>
          </w:p>
        </w:tc>
        <w:tc>
          <w:tcPr>
            <w:tcW w:w="1985" w:type="dxa"/>
            <w:tcBorders>
              <w:bottom w:val="single" w:sz="4" w:space="0" w:color="auto"/>
            </w:tcBorders>
            <w:shd w:val="clear" w:color="auto" w:fill="FFFFFF" w:themeFill="background1"/>
            <w:vAlign w:val="center"/>
          </w:tcPr>
          <w:p w14:paraId="5A6A09BC" w14:textId="680DF556" w:rsidR="00572143" w:rsidRPr="006D2E2E" w:rsidRDefault="00572143" w:rsidP="00572143">
            <w:pPr>
              <w:jc w:val="center"/>
              <w:rPr>
                <w:color w:val="auto"/>
              </w:rPr>
            </w:pPr>
            <w:proofErr w:type="gramStart"/>
            <w:r w:rsidRPr="006D2E2E">
              <w:rPr>
                <w:color w:val="auto"/>
              </w:rPr>
              <w:t>1  2</w:t>
            </w:r>
            <w:proofErr w:type="gramEnd"/>
            <w:r w:rsidRPr="006D2E2E">
              <w:rPr>
                <w:color w:val="auto"/>
              </w:rPr>
              <w:t xml:space="preserve">  3  4  5</w:t>
            </w:r>
          </w:p>
        </w:tc>
        <w:tc>
          <w:tcPr>
            <w:tcW w:w="4536" w:type="dxa"/>
            <w:tcBorders>
              <w:bottom w:val="single" w:sz="4" w:space="0" w:color="auto"/>
            </w:tcBorders>
            <w:shd w:val="clear" w:color="auto" w:fill="FFFFFF" w:themeFill="background1"/>
          </w:tcPr>
          <w:p w14:paraId="310461B1" w14:textId="77777777" w:rsidR="00572143" w:rsidRPr="00572143" w:rsidRDefault="00572143" w:rsidP="00572143">
            <w:pPr>
              <w:rPr>
                <w:color w:val="auto"/>
              </w:rPr>
            </w:pPr>
          </w:p>
        </w:tc>
        <w:tc>
          <w:tcPr>
            <w:tcW w:w="2835" w:type="dxa"/>
            <w:tcBorders>
              <w:bottom w:val="single" w:sz="4" w:space="0" w:color="auto"/>
            </w:tcBorders>
            <w:shd w:val="clear" w:color="auto" w:fill="FFFFFF" w:themeFill="background1"/>
          </w:tcPr>
          <w:p w14:paraId="10248876" w14:textId="77777777" w:rsidR="00572143" w:rsidRPr="00572143" w:rsidRDefault="00572143" w:rsidP="00572143">
            <w:pPr>
              <w:rPr>
                <w:color w:val="auto"/>
              </w:rPr>
            </w:pPr>
          </w:p>
        </w:tc>
      </w:tr>
      <w:tr w:rsidR="00CE63A2" w:rsidRPr="006D2E2E" w14:paraId="46E8F3B9" w14:textId="77777777" w:rsidTr="00CE63A2">
        <w:trPr>
          <w:trHeight w:val="557"/>
        </w:trPr>
        <w:tc>
          <w:tcPr>
            <w:tcW w:w="5665" w:type="dxa"/>
            <w:tcBorders>
              <w:top w:val="single" w:sz="4" w:space="0" w:color="auto"/>
              <w:left w:val="nil"/>
              <w:bottom w:val="nil"/>
              <w:right w:val="nil"/>
            </w:tcBorders>
            <w:shd w:val="clear" w:color="auto" w:fill="FFFFFF" w:themeFill="background1"/>
          </w:tcPr>
          <w:p w14:paraId="1A3AF72D" w14:textId="30510E8D" w:rsidR="00CE63A2" w:rsidRPr="006D2E2E" w:rsidRDefault="00CE63A2" w:rsidP="00572143">
            <w:pPr>
              <w:rPr>
                <w:color w:val="auto"/>
              </w:rPr>
            </w:pPr>
          </w:p>
        </w:tc>
        <w:tc>
          <w:tcPr>
            <w:tcW w:w="1985" w:type="dxa"/>
            <w:tcBorders>
              <w:top w:val="single" w:sz="4" w:space="0" w:color="auto"/>
              <w:left w:val="nil"/>
              <w:bottom w:val="nil"/>
              <w:right w:val="nil"/>
            </w:tcBorders>
            <w:shd w:val="clear" w:color="auto" w:fill="FFFFFF" w:themeFill="background1"/>
            <w:vAlign w:val="center"/>
          </w:tcPr>
          <w:p w14:paraId="63292CD2" w14:textId="77777777" w:rsidR="00CE63A2" w:rsidRPr="006D2E2E" w:rsidRDefault="00CE63A2" w:rsidP="00572143">
            <w:pPr>
              <w:jc w:val="center"/>
              <w:rPr>
                <w:color w:val="auto"/>
              </w:rPr>
            </w:pPr>
          </w:p>
        </w:tc>
        <w:tc>
          <w:tcPr>
            <w:tcW w:w="4536" w:type="dxa"/>
            <w:tcBorders>
              <w:top w:val="single" w:sz="4" w:space="0" w:color="auto"/>
              <w:left w:val="nil"/>
              <w:bottom w:val="nil"/>
              <w:right w:val="nil"/>
            </w:tcBorders>
            <w:shd w:val="clear" w:color="auto" w:fill="FFFFFF" w:themeFill="background1"/>
          </w:tcPr>
          <w:p w14:paraId="3DA96C53" w14:textId="77777777" w:rsidR="00CE63A2" w:rsidRPr="00572143" w:rsidRDefault="00CE63A2" w:rsidP="00572143">
            <w:pPr>
              <w:rPr>
                <w:color w:val="auto"/>
              </w:rPr>
            </w:pPr>
          </w:p>
        </w:tc>
        <w:tc>
          <w:tcPr>
            <w:tcW w:w="2835" w:type="dxa"/>
            <w:tcBorders>
              <w:top w:val="single" w:sz="4" w:space="0" w:color="auto"/>
              <w:left w:val="nil"/>
              <w:bottom w:val="nil"/>
              <w:right w:val="nil"/>
            </w:tcBorders>
            <w:shd w:val="clear" w:color="auto" w:fill="FFFFFF" w:themeFill="background1"/>
          </w:tcPr>
          <w:p w14:paraId="27AD858B" w14:textId="77777777" w:rsidR="00CE63A2" w:rsidRPr="00572143" w:rsidRDefault="00CE63A2" w:rsidP="00572143">
            <w:pPr>
              <w:rPr>
                <w:color w:val="auto"/>
              </w:rPr>
            </w:pPr>
          </w:p>
        </w:tc>
      </w:tr>
    </w:tbl>
    <w:tbl>
      <w:tblPr>
        <w:tblStyle w:val="TableGrid"/>
        <w:tblpPr w:leftFromText="180" w:rightFromText="180" w:tblpY="-1900"/>
        <w:tblW w:w="15026" w:type="dxa"/>
        <w:tblLook w:val="04A0" w:firstRow="1" w:lastRow="0" w:firstColumn="1" w:lastColumn="0" w:noHBand="0" w:noVBand="1"/>
      </w:tblPr>
      <w:tblGrid>
        <w:gridCol w:w="5580"/>
        <w:gridCol w:w="1963"/>
        <w:gridCol w:w="4440"/>
        <w:gridCol w:w="3043"/>
      </w:tblGrid>
      <w:tr w:rsidR="00CE63A2" w:rsidRPr="006D2E2E" w14:paraId="66E30A2D" w14:textId="77777777" w:rsidTr="00F91DC9">
        <w:trPr>
          <w:trHeight w:val="557"/>
        </w:trPr>
        <w:tc>
          <w:tcPr>
            <w:tcW w:w="15026" w:type="dxa"/>
            <w:gridSpan w:val="4"/>
            <w:tcBorders>
              <w:top w:val="nil"/>
              <w:left w:val="nil"/>
              <w:bottom w:val="nil"/>
              <w:right w:val="nil"/>
            </w:tcBorders>
            <w:shd w:val="clear" w:color="auto" w:fill="auto"/>
          </w:tcPr>
          <w:p w14:paraId="723E9B91" w14:textId="77777777" w:rsidR="00CE63A2" w:rsidRPr="006D2E2E" w:rsidRDefault="00CE63A2" w:rsidP="00572143">
            <w:pPr>
              <w:jc w:val="center"/>
              <w:rPr>
                <w:color w:val="FFFFFF" w:themeColor="background1"/>
              </w:rPr>
            </w:pPr>
          </w:p>
        </w:tc>
      </w:tr>
      <w:tr w:rsidR="00CE63A2" w:rsidRPr="006D2E2E" w14:paraId="3595E692" w14:textId="77777777" w:rsidTr="00F91DC9">
        <w:trPr>
          <w:trHeight w:val="557"/>
        </w:trPr>
        <w:tc>
          <w:tcPr>
            <w:tcW w:w="15026" w:type="dxa"/>
            <w:gridSpan w:val="4"/>
            <w:tcBorders>
              <w:top w:val="nil"/>
              <w:left w:val="nil"/>
              <w:bottom w:val="nil"/>
              <w:right w:val="nil"/>
            </w:tcBorders>
            <w:shd w:val="clear" w:color="auto" w:fill="auto"/>
          </w:tcPr>
          <w:p w14:paraId="37F46365" w14:textId="77777777" w:rsidR="00CE63A2" w:rsidRPr="006D2E2E" w:rsidRDefault="00CE63A2" w:rsidP="00572143">
            <w:pPr>
              <w:jc w:val="center"/>
              <w:rPr>
                <w:color w:val="FFFFFF" w:themeColor="background1"/>
              </w:rPr>
            </w:pPr>
          </w:p>
        </w:tc>
      </w:tr>
      <w:tr w:rsidR="00B640D1" w:rsidRPr="006D2E2E" w14:paraId="2053718F" w14:textId="77777777" w:rsidTr="00F91DC9">
        <w:trPr>
          <w:trHeight w:val="557"/>
        </w:trPr>
        <w:tc>
          <w:tcPr>
            <w:tcW w:w="15026" w:type="dxa"/>
            <w:gridSpan w:val="4"/>
            <w:tcBorders>
              <w:top w:val="nil"/>
              <w:left w:val="nil"/>
              <w:bottom w:val="nil"/>
              <w:right w:val="nil"/>
            </w:tcBorders>
            <w:shd w:val="clear" w:color="auto" w:fill="auto"/>
          </w:tcPr>
          <w:p w14:paraId="0C72848B" w14:textId="77777777" w:rsidR="00B640D1" w:rsidRPr="006D2E2E" w:rsidRDefault="00B640D1" w:rsidP="00572143">
            <w:pPr>
              <w:jc w:val="center"/>
              <w:rPr>
                <w:color w:val="FFFFFF" w:themeColor="background1"/>
              </w:rPr>
            </w:pPr>
          </w:p>
        </w:tc>
      </w:tr>
      <w:tr w:rsidR="000A3E7C" w:rsidRPr="006D2E2E" w14:paraId="1A574454" w14:textId="77777777" w:rsidTr="00F91DC9">
        <w:trPr>
          <w:trHeight w:val="557"/>
        </w:trPr>
        <w:tc>
          <w:tcPr>
            <w:tcW w:w="15026" w:type="dxa"/>
            <w:gridSpan w:val="4"/>
            <w:tcBorders>
              <w:top w:val="nil"/>
            </w:tcBorders>
            <w:shd w:val="clear" w:color="auto" w:fill="602365" w:themeFill="accent4"/>
          </w:tcPr>
          <w:p w14:paraId="72B81053" w14:textId="3167AE15" w:rsidR="0052680C" w:rsidRPr="006D2E2E" w:rsidRDefault="0052680C" w:rsidP="00572143">
            <w:pPr>
              <w:jc w:val="center"/>
              <w:rPr>
                <w:color w:val="auto"/>
              </w:rPr>
            </w:pPr>
            <w:r w:rsidRPr="006D2E2E">
              <w:rPr>
                <w:color w:val="FFFFFF" w:themeColor="background1"/>
              </w:rPr>
              <w:t>Quality Management System</w:t>
            </w:r>
          </w:p>
        </w:tc>
      </w:tr>
      <w:tr w:rsidR="00CB0F76" w:rsidRPr="006D2E2E" w14:paraId="7C2E8441" w14:textId="24D44A53" w:rsidTr="00F91DC9">
        <w:trPr>
          <w:trHeight w:val="557"/>
        </w:trPr>
        <w:tc>
          <w:tcPr>
            <w:tcW w:w="5580" w:type="dxa"/>
            <w:shd w:val="clear" w:color="auto" w:fill="D28FD8" w:themeFill="accent4" w:themeFillTint="66"/>
            <w:vAlign w:val="center"/>
          </w:tcPr>
          <w:p w14:paraId="3399A89C" w14:textId="7FD0782D" w:rsidR="00CB0F76" w:rsidRPr="006D2E2E" w:rsidRDefault="00CB0F76" w:rsidP="00572143">
            <w:pPr>
              <w:rPr>
                <w:color w:val="auto"/>
              </w:rPr>
            </w:pPr>
            <w:r w:rsidRPr="006D2E2E">
              <w:rPr>
                <w:color w:val="auto"/>
              </w:rPr>
              <w:t>Competency</w:t>
            </w:r>
          </w:p>
        </w:tc>
        <w:tc>
          <w:tcPr>
            <w:tcW w:w="1963" w:type="dxa"/>
            <w:shd w:val="clear" w:color="auto" w:fill="D28FD8" w:themeFill="accent4" w:themeFillTint="66"/>
            <w:vAlign w:val="center"/>
          </w:tcPr>
          <w:p w14:paraId="28E62B49" w14:textId="77777777" w:rsidR="00CB0F76" w:rsidRPr="006D2E2E" w:rsidRDefault="00CB0F76" w:rsidP="00572143">
            <w:pPr>
              <w:rPr>
                <w:color w:val="auto"/>
              </w:rPr>
            </w:pPr>
            <w:r w:rsidRPr="006D2E2E">
              <w:rPr>
                <w:color w:val="auto"/>
              </w:rPr>
              <w:t>Scale 1-5</w:t>
            </w:r>
          </w:p>
          <w:p w14:paraId="2117555B" w14:textId="61B9BB37" w:rsidR="00CB0F76" w:rsidRPr="006D2E2E" w:rsidRDefault="00004137" w:rsidP="00572143">
            <w:pPr>
              <w:rPr>
                <w:color w:val="auto"/>
                <w:sz w:val="2"/>
                <w:szCs w:val="2"/>
              </w:rPr>
            </w:pPr>
            <w:r w:rsidRPr="00004137">
              <w:rPr>
                <w:color w:val="auto"/>
                <w:sz w:val="16"/>
                <w:szCs w:val="16"/>
              </w:rPr>
              <w:t>(1 = Not implemented – 5 = Fully implemented)</w:t>
            </w:r>
          </w:p>
        </w:tc>
        <w:tc>
          <w:tcPr>
            <w:tcW w:w="4440" w:type="dxa"/>
            <w:shd w:val="clear" w:color="auto" w:fill="D28FD8" w:themeFill="accent4" w:themeFillTint="66"/>
            <w:vAlign w:val="center"/>
          </w:tcPr>
          <w:p w14:paraId="6715746E" w14:textId="77777777" w:rsidR="00CB0F76" w:rsidRPr="006D2E2E" w:rsidRDefault="00CB0F76" w:rsidP="00572143">
            <w:pPr>
              <w:rPr>
                <w:color w:val="auto"/>
              </w:rPr>
            </w:pPr>
            <w:r w:rsidRPr="006D2E2E">
              <w:rPr>
                <w:color w:val="auto"/>
              </w:rPr>
              <w:t>Why have you chosen this rating?</w:t>
            </w:r>
          </w:p>
          <w:p w14:paraId="173242A0" w14:textId="781C0C6C" w:rsidR="00CB0F76" w:rsidRPr="006D2E2E" w:rsidRDefault="00CB0F76" w:rsidP="00572143">
            <w:pPr>
              <w:rPr>
                <w:color w:val="auto"/>
              </w:rPr>
            </w:pPr>
          </w:p>
        </w:tc>
        <w:tc>
          <w:tcPr>
            <w:tcW w:w="3043" w:type="dxa"/>
            <w:shd w:val="clear" w:color="auto" w:fill="D28FD8" w:themeFill="accent4" w:themeFillTint="66"/>
            <w:vAlign w:val="center"/>
          </w:tcPr>
          <w:p w14:paraId="7E32C14C" w14:textId="6B72DA80" w:rsidR="00CB0F76" w:rsidRPr="006D2E2E" w:rsidRDefault="00403AA4" w:rsidP="00572143">
            <w:pPr>
              <w:rPr>
                <w:color w:val="auto"/>
              </w:rPr>
            </w:pPr>
            <w:r w:rsidRPr="006D2E2E">
              <w:rPr>
                <w:color w:val="auto"/>
              </w:rPr>
              <w:t>Further Development</w:t>
            </w:r>
            <w:r>
              <w:rPr>
                <w:color w:val="auto"/>
              </w:rPr>
              <w:t xml:space="preserve"> Required/</w:t>
            </w:r>
            <w:r w:rsidRPr="006D2E2E">
              <w:rPr>
                <w:color w:val="auto"/>
              </w:rPr>
              <w:t>Opportunities Identified</w:t>
            </w:r>
          </w:p>
        </w:tc>
      </w:tr>
      <w:tr w:rsidR="000A3E7C" w:rsidRPr="006D2E2E" w14:paraId="2DD83DF1" w14:textId="16598CB5" w:rsidTr="00F91DC9">
        <w:trPr>
          <w:trHeight w:val="557"/>
        </w:trPr>
        <w:tc>
          <w:tcPr>
            <w:tcW w:w="5580" w:type="dxa"/>
          </w:tcPr>
          <w:p w14:paraId="46E8AF13" w14:textId="77777777" w:rsidR="00AB3B03" w:rsidRPr="006D2E2E" w:rsidRDefault="00AB3B03" w:rsidP="00572143">
            <w:pPr>
              <w:rPr>
                <w:color w:val="auto"/>
              </w:rPr>
            </w:pPr>
            <w:r w:rsidRPr="006D2E2E">
              <w:rPr>
                <w:color w:val="auto"/>
              </w:rPr>
              <w:t>There is a</w:t>
            </w:r>
            <w:r w:rsidR="001E7F64" w:rsidRPr="006D2E2E">
              <w:rPr>
                <w:color w:val="auto"/>
              </w:rPr>
              <w:t xml:space="preserve"> clear, transparent, and accountable governance structure with robust oversight and auditing</w:t>
            </w:r>
            <w:r w:rsidRPr="006D2E2E">
              <w:rPr>
                <w:color w:val="auto"/>
              </w:rPr>
              <w:t xml:space="preserve">. </w:t>
            </w:r>
          </w:p>
          <w:p w14:paraId="1F94B75D" w14:textId="05129E84" w:rsidR="001E7F64" w:rsidRPr="006D2E2E" w:rsidRDefault="00AB3B03" w:rsidP="00572143">
            <w:pPr>
              <w:rPr>
                <w:color w:val="auto"/>
              </w:rPr>
            </w:pPr>
            <w:r w:rsidRPr="006D2E2E">
              <w:rPr>
                <w:color w:val="auto"/>
              </w:rPr>
              <w:t>T</w:t>
            </w:r>
            <w:r w:rsidR="001E7F64" w:rsidRPr="006D2E2E">
              <w:rPr>
                <w:color w:val="auto"/>
              </w:rPr>
              <w:t xml:space="preserve">he responsible individual for mental health and substance use integration </w:t>
            </w:r>
            <w:r w:rsidRPr="006D2E2E">
              <w:rPr>
                <w:color w:val="auto"/>
              </w:rPr>
              <w:t>has</w:t>
            </w:r>
            <w:r w:rsidR="001E7F64" w:rsidRPr="006D2E2E">
              <w:rPr>
                <w:color w:val="auto"/>
              </w:rPr>
              <w:t xml:space="preserve"> overall responsibility for this</w:t>
            </w:r>
            <w:r w:rsidRPr="006D2E2E">
              <w:rPr>
                <w:color w:val="auto"/>
              </w:rPr>
              <w:t xml:space="preserve"> and understands their role</w:t>
            </w:r>
            <w:r w:rsidR="001E7F64" w:rsidRPr="006D2E2E">
              <w:rPr>
                <w:color w:val="auto"/>
              </w:rPr>
              <w:t>.</w:t>
            </w:r>
          </w:p>
        </w:tc>
        <w:tc>
          <w:tcPr>
            <w:tcW w:w="1963" w:type="dxa"/>
            <w:vAlign w:val="center"/>
          </w:tcPr>
          <w:p w14:paraId="274B271B" w14:textId="77777777" w:rsidR="001E7F64" w:rsidRPr="006D2E2E" w:rsidRDefault="001E7F64" w:rsidP="00572143">
            <w:pPr>
              <w:jc w:val="center"/>
              <w:rPr>
                <w:color w:val="auto"/>
                <w:sz w:val="2"/>
                <w:szCs w:val="2"/>
              </w:rPr>
            </w:pPr>
          </w:p>
          <w:p w14:paraId="0927F2C1" w14:textId="77777777" w:rsidR="001E7F64" w:rsidRPr="006D2E2E" w:rsidRDefault="001E7F64" w:rsidP="00572143">
            <w:pPr>
              <w:jc w:val="center"/>
              <w:rPr>
                <w:color w:val="auto"/>
                <w:sz w:val="2"/>
                <w:szCs w:val="2"/>
              </w:rPr>
            </w:pPr>
            <w:proofErr w:type="gramStart"/>
            <w:r w:rsidRPr="006D2E2E">
              <w:rPr>
                <w:color w:val="auto"/>
              </w:rPr>
              <w:t>1  2</w:t>
            </w:r>
            <w:proofErr w:type="gramEnd"/>
            <w:r w:rsidRPr="006D2E2E">
              <w:rPr>
                <w:color w:val="auto"/>
              </w:rPr>
              <w:t xml:space="preserve">  3  4  5</w:t>
            </w:r>
          </w:p>
        </w:tc>
        <w:tc>
          <w:tcPr>
            <w:tcW w:w="4440" w:type="dxa"/>
            <w:vMerge w:val="restart"/>
          </w:tcPr>
          <w:p w14:paraId="5C989593" w14:textId="77777777" w:rsidR="001E7F64" w:rsidRPr="006D2E2E" w:rsidRDefault="001E7F64" w:rsidP="00572143">
            <w:pPr>
              <w:jc w:val="both"/>
              <w:rPr>
                <w:color w:val="auto"/>
              </w:rPr>
            </w:pPr>
          </w:p>
        </w:tc>
        <w:tc>
          <w:tcPr>
            <w:tcW w:w="3043" w:type="dxa"/>
            <w:vMerge w:val="restart"/>
          </w:tcPr>
          <w:p w14:paraId="64AF22D5" w14:textId="77777777" w:rsidR="001E7F64" w:rsidRPr="006D2E2E" w:rsidRDefault="001E7F64" w:rsidP="00572143">
            <w:pPr>
              <w:jc w:val="both"/>
              <w:rPr>
                <w:color w:val="auto"/>
              </w:rPr>
            </w:pPr>
          </w:p>
        </w:tc>
      </w:tr>
      <w:tr w:rsidR="000A3E7C" w:rsidRPr="006D2E2E" w14:paraId="5DA8B7B5" w14:textId="024D30C9" w:rsidTr="00F91DC9">
        <w:trPr>
          <w:trHeight w:val="557"/>
        </w:trPr>
        <w:tc>
          <w:tcPr>
            <w:tcW w:w="5580" w:type="dxa"/>
          </w:tcPr>
          <w:p w14:paraId="0FC8F9D5" w14:textId="2F5CF7B2" w:rsidR="001E7F64" w:rsidRPr="006D2E2E" w:rsidRDefault="00AB3B03" w:rsidP="00572143">
            <w:pPr>
              <w:rPr>
                <w:color w:val="auto"/>
              </w:rPr>
            </w:pPr>
            <w:r w:rsidRPr="006D2E2E">
              <w:rPr>
                <w:color w:val="auto"/>
              </w:rPr>
              <w:t>W</w:t>
            </w:r>
            <w:r w:rsidR="001E7F64" w:rsidRPr="006D2E2E">
              <w:rPr>
                <w:color w:val="auto"/>
              </w:rPr>
              <w:t xml:space="preserve">hat data </w:t>
            </w:r>
            <w:proofErr w:type="gramStart"/>
            <w:r w:rsidR="005D3247" w:rsidRPr="006D2E2E">
              <w:rPr>
                <w:color w:val="auto"/>
              </w:rPr>
              <w:t>has</w:t>
            </w:r>
            <w:r w:rsidR="001E7F64" w:rsidRPr="006D2E2E">
              <w:rPr>
                <w:color w:val="auto"/>
              </w:rPr>
              <w:t xml:space="preserve"> to</w:t>
            </w:r>
            <w:proofErr w:type="gramEnd"/>
            <w:r w:rsidR="001E7F64" w:rsidRPr="006D2E2E">
              <w:rPr>
                <w:color w:val="auto"/>
              </w:rPr>
              <w:t xml:space="preserve"> be collected</w:t>
            </w:r>
            <w:r w:rsidRPr="006D2E2E">
              <w:rPr>
                <w:color w:val="auto"/>
              </w:rPr>
              <w:t xml:space="preserve"> has been clearly defined</w:t>
            </w:r>
          </w:p>
        </w:tc>
        <w:tc>
          <w:tcPr>
            <w:tcW w:w="1963" w:type="dxa"/>
            <w:vAlign w:val="center"/>
          </w:tcPr>
          <w:p w14:paraId="2C251A13" w14:textId="29605BEF" w:rsidR="001E7F64" w:rsidRPr="006D2E2E" w:rsidRDefault="001E7F64" w:rsidP="00572143">
            <w:pPr>
              <w:jc w:val="center"/>
              <w:rPr>
                <w:color w:val="auto"/>
                <w:sz w:val="2"/>
                <w:szCs w:val="2"/>
              </w:rPr>
            </w:pPr>
            <w:proofErr w:type="gramStart"/>
            <w:r w:rsidRPr="006D2E2E">
              <w:rPr>
                <w:color w:val="auto"/>
              </w:rPr>
              <w:t>1  2</w:t>
            </w:r>
            <w:proofErr w:type="gramEnd"/>
            <w:r w:rsidRPr="006D2E2E">
              <w:rPr>
                <w:color w:val="auto"/>
              </w:rPr>
              <w:t xml:space="preserve">  3  4  5</w:t>
            </w:r>
          </w:p>
        </w:tc>
        <w:tc>
          <w:tcPr>
            <w:tcW w:w="4440" w:type="dxa"/>
            <w:vMerge/>
          </w:tcPr>
          <w:p w14:paraId="26661F80" w14:textId="77777777" w:rsidR="001E7F64" w:rsidRPr="006D2E2E" w:rsidRDefault="001E7F64" w:rsidP="00572143">
            <w:pPr>
              <w:jc w:val="both"/>
              <w:rPr>
                <w:color w:val="auto"/>
              </w:rPr>
            </w:pPr>
          </w:p>
        </w:tc>
        <w:tc>
          <w:tcPr>
            <w:tcW w:w="3043" w:type="dxa"/>
            <w:vMerge/>
          </w:tcPr>
          <w:p w14:paraId="36D327C0" w14:textId="77777777" w:rsidR="001E7F64" w:rsidRPr="006D2E2E" w:rsidRDefault="001E7F64" w:rsidP="00572143">
            <w:pPr>
              <w:jc w:val="both"/>
              <w:rPr>
                <w:color w:val="auto"/>
              </w:rPr>
            </w:pPr>
          </w:p>
        </w:tc>
      </w:tr>
      <w:tr w:rsidR="000A3E7C" w:rsidRPr="006D2E2E" w14:paraId="0E3789B5" w14:textId="6FE7B3AE" w:rsidTr="00F91DC9">
        <w:trPr>
          <w:trHeight w:val="557"/>
        </w:trPr>
        <w:tc>
          <w:tcPr>
            <w:tcW w:w="5580" w:type="dxa"/>
          </w:tcPr>
          <w:p w14:paraId="52E3D0FA" w14:textId="7A6ADE2C" w:rsidR="001E7F64" w:rsidRPr="006D2E2E" w:rsidRDefault="00AB3B03" w:rsidP="00572143">
            <w:pPr>
              <w:rPr>
                <w:color w:val="auto"/>
              </w:rPr>
            </w:pPr>
            <w:r w:rsidRPr="006D2E2E">
              <w:rPr>
                <w:color w:val="auto"/>
              </w:rPr>
              <w:t>S</w:t>
            </w:r>
            <w:r w:rsidR="001E7F64" w:rsidRPr="006D2E2E">
              <w:rPr>
                <w:color w:val="auto"/>
              </w:rPr>
              <w:t xml:space="preserve">ervices </w:t>
            </w:r>
            <w:r w:rsidRPr="006D2E2E">
              <w:rPr>
                <w:color w:val="auto"/>
              </w:rPr>
              <w:t>are</w:t>
            </w:r>
            <w:r w:rsidR="001E7F64" w:rsidRPr="006D2E2E">
              <w:rPr>
                <w:color w:val="auto"/>
              </w:rPr>
              <w:t xml:space="preserve"> adapted </w:t>
            </w:r>
            <w:r w:rsidRPr="006D2E2E">
              <w:rPr>
                <w:color w:val="auto"/>
              </w:rPr>
              <w:t>on an ongoing basis through</w:t>
            </w:r>
            <w:r w:rsidR="001E7F64" w:rsidRPr="006D2E2E">
              <w:rPr>
                <w:color w:val="auto"/>
              </w:rPr>
              <w:t xml:space="preserve"> analysis of relevant data gathered to inform quality planning, quality control, and quality improvement</w:t>
            </w:r>
          </w:p>
        </w:tc>
        <w:tc>
          <w:tcPr>
            <w:tcW w:w="1963" w:type="dxa"/>
            <w:vAlign w:val="center"/>
          </w:tcPr>
          <w:p w14:paraId="08D4D5E0" w14:textId="70B398EB" w:rsidR="001E7F64" w:rsidRPr="006D2E2E" w:rsidRDefault="001E7F64" w:rsidP="00572143">
            <w:pPr>
              <w:jc w:val="center"/>
              <w:rPr>
                <w:color w:val="auto"/>
                <w:sz w:val="2"/>
                <w:szCs w:val="2"/>
              </w:rPr>
            </w:pPr>
            <w:proofErr w:type="gramStart"/>
            <w:r w:rsidRPr="006D2E2E">
              <w:rPr>
                <w:color w:val="auto"/>
              </w:rPr>
              <w:t>1  2</w:t>
            </w:r>
            <w:proofErr w:type="gramEnd"/>
            <w:r w:rsidRPr="006D2E2E">
              <w:rPr>
                <w:color w:val="auto"/>
              </w:rPr>
              <w:t xml:space="preserve">  3  4  5</w:t>
            </w:r>
          </w:p>
        </w:tc>
        <w:tc>
          <w:tcPr>
            <w:tcW w:w="4440" w:type="dxa"/>
            <w:vMerge/>
          </w:tcPr>
          <w:p w14:paraId="681D97B0" w14:textId="77777777" w:rsidR="001E7F64" w:rsidRPr="006D2E2E" w:rsidRDefault="001E7F64" w:rsidP="00572143">
            <w:pPr>
              <w:jc w:val="both"/>
              <w:rPr>
                <w:color w:val="auto"/>
              </w:rPr>
            </w:pPr>
          </w:p>
        </w:tc>
        <w:tc>
          <w:tcPr>
            <w:tcW w:w="3043" w:type="dxa"/>
            <w:vMerge/>
          </w:tcPr>
          <w:p w14:paraId="5251264F" w14:textId="77777777" w:rsidR="001E7F64" w:rsidRPr="006D2E2E" w:rsidRDefault="001E7F64" w:rsidP="00572143">
            <w:pPr>
              <w:jc w:val="both"/>
              <w:rPr>
                <w:color w:val="auto"/>
              </w:rPr>
            </w:pPr>
          </w:p>
        </w:tc>
      </w:tr>
      <w:tr w:rsidR="000A3E7C" w:rsidRPr="006D2E2E" w14:paraId="76FA63D2" w14:textId="77777777" w:rsidTr="00F91DC9">
        <w:trPr>
          <w:trHeight w:val="557"/>
        </w:trPr>
        <w:tc>
          <w:tcPr>
            <w:tcW w:w="5580" w:type="dxa"/>
          </w:tcPr>
          <w:p w14:paraId="03AA928A" w14:textId="2918B43E" w:rsidR="001E7F64" w:rsidRPr="006D2E2E" w:rsidRDefault="00AB3B03" w:rsidP="00572143">
            <w:pPr>
              <w:rPr>
                <w:color w:val="auto"/>
              </w:rPr>
            </w:pPr>
            <w:r w:rsidRPr="006D2E2E">
              <w:rPr>
                <w:color w:val="auto"/>
              </w:rPr>
              <w:t>There is an understanding, and receipt, of the d</w:t>
            </w:r>
            <w:r w:rsidR="001E7F64" w:rsidRPr="006D2E2E">
              <w:rPr>
                <w:color w:val="auto"/>
              </w:rPr>
              <w:t xml:space="preserve">ata required from third sector providers to support understanding of individual- and population-level needs </w:t>
            </w:r>
          </w:p>
        </w:tc>
        <w:tc>
          <w:tcPr>
            <w:tcW w:w="1963" w:type="dxa"/>
            <w:vAlign w:val="center"/>
          </w:tcPr>
          <w:p w14:paraId="41C46AEF" w14:textId="34FE58F2" w:rsidR="001E7F64" w:rsidRPr="006D2E2E" w:rsidRDefault="001E7F64" w:rsidP="00572143">
            <w:pPr>
              <w:jc w:val="center"/>
              <w:rPr>
                <w:color w:val="auto"/>
                <w:sz w:val="2"/>
                <w:szCs w:val="2"/>
              </w:rPr>
            </w:pPr>
            <w:proofErr w:type="gramStart"/>
            <w:r w:rsidRPr="006D2E2E">
              <w:rPr>
                <w:color w:val="auto"/>
              </w:rPr>
              <w:t>1  2</w:t>
            </w:r>
            <w:proofErr w:type="gramEnd"/>
            <w:r w:rsidRPr="006D2E2E">
              <w:rPr>
                <w:color w:val="auto"/>
              </w:rPr>
              <w:t xml:space="preserve">  3  4  5</w:t>
            </w:r>
          </w:p>
        </w:tc>
        <w:tc>
          <w:tcPr>
            <w:tcW w:w="4440" w:type="dxa"/>
            <w:vMerge/>
          </w:tcPr>
          <w:p w14:paraId="27473282" w14:textId="77777777" w:rsidR="001E7F64" w:rsidRPr="006D2E2E" w:rsidRDefault="001E7F64" w:rsidP="00572143">
            <w:pPr>
              <w:jc w:val="both"/>
              <w:rPr>
                <w:color w:val="auto"/>
              </w:rPr>
            </w:pPr>
          </w:p>
        </w:tc>
        <w:tc>
          <w:tcPr>
            <w:tcW w:w="3043" w:type="dxa"/>
            <w:vMerge/>
          </w:tcPr>
          <w:p w14:paraId="71697D57" w14:textId="77777777" w:rsidR="001E7F64" w:rsidRPr="006D2E2E" w:rsidRDefault="001E7F64" w:rsidP="00572143">
            <w:pPr>
              <w:jc w:val="both"/>
              <w:rPr>
                <w:color w:val="auto"/>
              </w:rPr>
            </w:pPr>
          </w:p>
        </w:tc>
      </w:tr>
      <w:tr w:rsidR="000A3E7C" w:rsidRPr="006D2E2E" w14:paraId="1FE5FE2E" w14:textId="77777777" w:rsidTr="00F91DC9">
        <w:trPr>
          <w:trHeight w:val="557"/>
        </w:trPr>
        <w:tc>
          <w:tcPr>
            <w:tcW w:w="5580" w:type="dxa"/>
          </w:tcPr>
          <w:p w14:paraId="42FF4668" w14:textId="62E4771F" w:rsidR="001E7F64" w:rsidRPr="006D2E2E" w:rsidRDefault="00AB3B03" w:rsidP="00572143">
            <w:pPr>
              <w:rPr>
                <w:color w:val="auto"/>
              </w:rPr>
            </w:pPr>
            <w:r w:rsidRPr="006D2E2E">
              <w:rPr>
                <w:color w:val="auto"/>
              </w:rPr>
              <w:lastRenderedPageBreak/>
              <w:t>There are c</w:t>
            </w:r>
            <w:r w:rsidR="001E7F64" w:rsidRPr="006D2E2E">
              <w:rPr>
                <w:color w:val="auto"/>
              </w:rPr>
              <w:t>lear processes for listening to and responding to feedback to ensure that all feedback loops are closed</w:t>
            </w:r>
          </w:p>
        </w:tc>
        <w:tc>
          <w:tcPr>
            <w:tcW w:w="1963" w:type="dxa"/>
            <w:vAlign w:val="center"/>
          </w:tcPr>
          <w:p w14:paraId="563CEBC8" w14:textId="1CA71335" w:rsidR="001E7F64" w:rsidRPr="006D2E2E" w:rsidRDefault="001E7F64" w:rsidP="00572143">
            <w:pPr>
              <w:jc w:val="center"/>
              <w:rPr>
                <w:color w:val="auto"/>
                <w:sz w:val="2"/>
                <w:szCs w:val="2"/>
              </w:rPr>
            </w:pPr>
            <w:proofErr w:type="gramStart"/>
            <w:r w:rsidRPr="006D2E2E">
              <w:rPr>
                <w:color w:val="auto"/>
              </w:rPr>
              <w:t>1  2</w:t>
            </w:r>
            <w:proofErr w:type="gramEnd"/>
            <w:r w:rsidRPr="006D2E2E">
              <w:rPr>
                <w:color w:val="auto"/>
              </w:rPr>
              <w:t xml:space="preserve">  3  4  5</w:t>
            </w:r>
          </w:p>
        </w:tc>
        <w:tc>
          <w:tcPr>
            <w:tcW w:w="4440" w:type="dxa"/>
            <w:vMerge/>
          </w:tcPr>
          <w:p w14:paraId="7A2E35FD" w14:textId="77777777" w:rsidR="001E7F64" w:rsidRPr="006D2E2E" w:rsidRDefault="001E7F64" w:rsidP="00572143">
            <w:pPr>
              <w:jc w:val="both"/>
              <w:rPr>
                <w:color w:val="auto"/>
              </w:rPr>
            </w:pPr>
          </w:p>
        </w:tc>
        <w:tc>
          <w:tcPr>
            <w:tcW w:w="3043" w:type="dxa"/>
            <w:vMerge/>
          </w:tcPr>
          <w:p w14:paraId="59DA1F0C" w14:textId="77777777" w:rsidR="001E7F64" w:rsidRPr="006D2E2E" w:rsidRDefault="001E7F64" w:rsidP="00572143">
            <w:pPr>
              <w:jc w:val="both"/>
              <w:rPr>
                <w:color w:val="auto"/>
              </w:rPr>
            </w:pPr>
          </w:p>
        </w:tc>
      </w:tr>
      <w:tr w:rsidR="000A3E7C" w:rsidRPr="006D2E2E" w14:paraId="5FF97B05" w14:textId="77777777" w:rsidTr="00F91DC9">
        <w:trPr>
          <w:trHeight w:val="557"/>
        </w:trPr>
        <w:tc>
          <w:tcPr>
            <w:tcW w:w="5580" w:type="dxa"/>
          </w:tcPr>
          <w:p w14:paraId="5554F6FD" w14:textId="507DC21C" w:rsidR="001E7F64" w:rsidRPr="006D2E2E" w:rsidRDefault="00AB3B03" w:rsidP="00572143">
            <w:pPr>
              <w:rPr>
                <w:color w:val="auto"/>
              </w:rPr>
            </w:pPr>
            <w:r w:rsidRPr="006D2E2E">
              <w:rPr>
                <w:color w:val="auto"/>
              </w:rPr>
              <w:t>There is a</w:t>
            </w:r>
            <w:r w:rsidR="001E7F64" w:rsidRPr="006D2E2E">
              <w:rPr>
                <w:color w:val="auto"/>
              </w:rPr>
              <w:t xml:space="preserve"> joined-up approach to collate feedback and develop insights from a range of sources </w:t>
            </w:r>
          </w:p>
        </w:tc>
        <w:tc>
          <w:tcPr>
            <w:tcW w:w="1963" w:type="dxa"/>
            <w:vAlign w:val="center"/>
          </w:tcPr>
          <w:p w14:paraId="37941E4E" w14:textId="5098A32E" w:rsidR="001E7F64" w:rsidRPr="006D2E2E" w:rsidRDefault="001E7F64" w:rsidP="00572143">
            <w:pPr>
              <w:jc w:val="center"/>
              <w:rPr>
                <w:color w:val="auto"/>
                <w:sz w:val="2"/>
                <w:szCs w:val="2"/>
              </w:rPr>
            </w:pPr>
            <w:proofErr w:type="gramStart"/>
            <w:r w:rsidRPr="006D2E2E">
              <w:rPr>
                <w:color w:val="auto"/>
              </w:rPr>
              <w:t>1  2</w:t>
            </w:r>
            <w:proofErr w:type="gramEnd"/>
            <w:r w:rsidRPr="006D2E2E">
              <w:rPr>
                <w:color w:val="auto"/>
              </w:rPr>
              <w:t xml:space="preserve">  3  4  5</w:t>
            </w:r>
          </w:p>
        </w:tc>
        <w:tc>
          <w:tcPr>
            <w:tcW w:w="4440" w:type="dxa"/>
            <w:vMerge/>
          </w:tcPr>
          <w:p w14:paraId="485B5A5F" w14:textId="77777777" w:rsidR="001E7F64" w:rsidRPr="006D2E2E" w:rsidRDefault="001E7F64" w:rsidP="00572143">
            <w:pPr>
              <w:jc w:val="both"/>
              <w:rPr>
                <w:color w:val="auto"/>
              </w:rPr>
            </w:pPr>
          </w:p>
        </w:tc>
        <w:tc>
          <w:tcPr>
            <w:tcW w:w="3043" w:type="dxa"/>
            <w:vMerge/>
          </w:tcPr>
          <w:p w14:paraId="73A6C5A7" w14:textId="77777777" w:rsidR="001E7F64" w:rsidRPr="006D2E2E" w:rsidRDefault="001E7F64" w:rsidP="00572143">
            <w:pPr>
              <w:jc w:val="both"/>
              <w:rPr>
                <w:color w:val="auto"/>
              </w:rPr>
            </w:pPr>
          </w:p>
        </w:tc>
      </w:tr>
      <w:tr w:rsidR="000A3E7C" w:rsidRPr="006D2E2E" w14:paraId="08B62E6E" w14:textId="77777777" w:rsidTr="00F91DC9">
        <w:trPr>
          <w:trHeight w:val="557"/>
        </w:trPr>
        <w:tc>
          <w:tcPr>
            <w:tcW w:w="5580" w:type="dxa"/>
          </w:tcPr>
          <w:p w14:paraId="00F169A1" w14:textId="5A435932" w:rsidR="001E7F64" w:rsidRPr="006D2E2E" w:rsidRDefault="00AB3B03" w:rsidP="00572143">
            <w:pPr>
              <w:rPr>
                <w:color w:val="auto"/>
              </w:rPr>
            </w:pPr>
            <w:r w:rsidRPr="006D2E2E">
              <w:rPr>
                <w:color w:val="auto"/>
              </w:rPr>
              <w:t>There are g</w:t>
            </w:r>
            <w:r w:rsidR="001E7F64" w:rsidRPr="006D2E2E">
              <w:rPr>
                <w:color w:val="auto"/>
              </w:rPr>
              <w:t xml:space="preserve">overnance and operational mechanisms to ensure that feedback is used to inform improvement of services across the whole system. </w:t>
            </w:r>
          </w:p>
        </w:tc>
        <w:tc>
          <w:tcPr>
            <w:tcW w:w="1963" w:type="dxa"/>
            <w:vAlign w:val="center"/>
          </w:tcPr>
          <w:p w14:paraId="486DEDCD" w14:textId="0AB90E21" w:rsidR="001E7F64" w:rsidRPr="006D2E2E" w:rsidRDefault="001E7F64" w:rsidP="00572143">
            <w:pPr>
              <w:jc w:val="center"/>
              <w:rPr>
                <w:color w:val="auto"/>
                <w:sz w:val="2"/>
                <w:szCs w:val="2"/>
              </w:rPr>
            </w:pPr>
            <w:proofErr w:type="gramStart"/>
            <w:r w:rsidRPr="006D2E2E">
              <w:rPr>
                <w:color w:val="auto"/>
              </w:rPr>
              <w:t>1  2</w:t>
            </w:r>
            <w:proofErr w:type="gramEnd"/>
            <w:r w:rsidRPr="006D2E2E">
              <w:rPr>
                <w:color w:val="auto"/>
              </w:rPr>
              <w:t xml:space="preserve">  3  4  5</w:t>
            </w:r>
          </w:p>
        </w:tc>
        <w:tc>
          <w:tcPr>
            <w:tcW w:w="4440" w:type="dxa"/>
            <w:vMerge/>
          </w:tcPr>
          <w:p w14:paraId="3C48A0AC" w14:textId="77777777" w:rsidR="001E7F64" w:rsidRPr="006D2E2E" w:rsidRDefault="001E7F64" w:rsidP="00572143">
            <w:pPr>
              <w:jc w:val="both"/>
              <w:rPr>
                <w:color w:val="auto"/>
              </w:rPr>
            </w:pPr>
          </w:p>
        </w:tc>
        <w:tc>
          <w:tcPr>
            <w:tcW w:w="3043" w:type="dxa"/>
            <w:vMerge/>
          </w:tcPr>
          <w:p w14:paraId="4948CB90" w14:textId="77777777" w:rsidR="001E7F64" w:rsidRPr="006D2E2E" w:rsidRDefault="001E7F64" w:rsidP="00572143">
            <w:pPr>
              <w:jc w:val="both"/>
              <w:rPr>
                <w:color w:val="auto"/>
              </w:rPr>
            </w:pPr>
          </w:p>
        </w:tc>
      </w:tr>
    </w:tbl>
    <w:p w14:paraId="11730F12" w14:textId="77777777" w:rsidR="00C62338" w:rsidRPr="006D2E2E" w:rsidRDefault="00C62338" w:rsidP="001D536F">
      <w:pPr>
        <w:rPr>
          <w:color w:val="auto"/>
          <w:szCs w:val="30"/>
          <w:lang w:val="en-GB"/>
        </w:rPr>
      </w:pPr>
    </w:p>
    <w:p w14:paraId="74E18A1C" w14:textId="77777777" w:rsidR="00C62338" w:rsidRPr="006D2E2E" w:rsidRDefault="00C62338" w:rsidP="001D536F">
      <w:pPr>
        <w:rPr>
          <w:color w:val="auto"/>
          <w:szCs w:val="30"/>
          <w:lang w:val="en-GB"/>
        </w:rPr>
      </w:pPr>
    </w:p>
    <w:p w14:paraId="5F6F0C0A" w14:textId="77777777" w:rsidR="00340F38" w:rsidRDefault="00340F38">
      <w:pPr>
        <w:spacing w:after="0" w:line="240" w:lineRule="auto"/>
        <w:rPr>
          <w:rFonts w:eastAsiaTheme="majorEastAsia" w:cstheme="majorBidi"/>
          <w:bCs/>
          <w:color w:val="1B4C87" w:themeColor="text2"/>
          <w:sz w:val="52"/>
          <w:szCs w:val="28"/>
          <w:lang w:val="en-GB"/>
        </w:rPr>
      </w:pPr>
      <w:bookmarkStart w:id="1" w:name="_Appendix_–_a"/>
      <w:bookmarkEnd w:id="1"/>
      <w:r>
        <w:rPr>
          <w:lang w:val="en-GB"/>
        </w:rPr>
        <w:br w:type="page"/>
      </w:r>
    </w:p>
    <w:p w14:paraId="7588A849" w14:textId="2BF7E092" w:rsidR="00FD59B2" w:rsidRPr="006D2E2E" w:rsidRDefault="00FD59B2" w:rsidP="002645D8">
      <w:pPr>
        <w:pStyle w:val="Heading1"/>
        <w:rPr>
          <w:lang w:val="en-GB"/>
        </w:rPr>
      </w:pPr>
      <w:r w:rsidRPr="006D2E2E">
        <w:rPr>
          <w:lang w:val="en-GB"/>
        </w:rPr>
        <w:lastRenderedPageBreak/>
        <w:t>Appendix</w:t>
      </w:r>
      <w:r w:rsidR="00FE0DEC">
        <w:rPr>
          <w:lang w:val="en-GB"/>
        </w:rPr>
        <w:t xml:space="preserve"> A</w:t>
      </w:r>
      <w:r w:rsidRPr="006D2E2E">
        <w:rPr>
          <w:lang w:val="en-GB"/>
        </w:rPr>
        <w:t xml:space="preserve"> – </w:t>
      </w:r>
      <w:r w:rsidR="00301D48" w:rsidRPr="006D2E2E">
        <w:rPr>
          <w:lang w:val="en-GB"/>
        </w:rPr>
        <w:t>a guide to</w:t>
      </w:r>
      <w:r w:rsidR="00FE0DEC">
        <w:rPr>
          <w:lang w:val="en-GB"/>
        </w:rPr>
        <w:t xml:space="preserve"> thinking about what evidence can be used to demonstrate progress across the competencies</w:t>
      </w:r>
    </w:p>
    <w:p w14:paraId="644EE146" w14:textId="05D71A6B" w:rsidR="000A3E7C" w:rsidRPr="006D2E2E" w:rsidRDefault="000A3E7C" w:rsidP="00FD59B2">
      <w:pPr>
        <w:rPr>
          <w:color w:val="auto"/>
          <w:szCs w:val="24"/>
          <w:lang w:val="en-GB"/>
        </w:rPr>
      </w:pPr>
      <w:r w:rsidRPr="006D2E2E">
        <w:rPr>
          <w:color w:val="auto"/>
          <w:szCs w:val="24"/>
          <w:lang w:val="en-GB"/>
        </w:rPr>
        <w:t xml:space="preserve">The below describes the type of activities and processes that would show how you are aligning with the protocol. This is not </w:t>
      </w:r>
      <w:r w:rsidR="007762C9" w:rsidRPr="006D2E2E">
        <w:rPr>
          <w:color w:val="auto"/>
          <w:szCs w:val="24"/>
          <w:lang w:val="en-GB"/>
        </w:rPr>
        <w:t>prescriptive nor</w:t>
      </w:r>
      <w:r w:rsidRPr="006D2E2E">
        <w:rPr>
          <w:color w:val="auto"/>
          <w:szCs w:val="24"/>
          <w:lang w:val="en-GB"/>
        </w:rPr>
        <w:t xml:space="preserve"> exhaustive list and aims to aid in local development and implementation. </w:t>
      </w:r>
    </w:p>
    <w:tbl>
      <w:tblPr>
        <w:tblStyle w:val="TableGrid"/>
        <w:tblW w:w="0" w:type="auto"/>
        <w:tblLook w:val="04A0" w:firstRow="1" w:lastRow="0" w:firstColumn="1" w:lastColumn="0" w:noHBand="0" w:noVBand="1"/>
      </w:tblPr>
      <w:tblGrid>
        <w:gridCol w:w="6232"/>
        <w:gridCol w:w="8329"/>
      </w:tblGrid>
      <w:tr w:rsidR="00DC5E66" w:rsidRPr="006D2E2E" w14:paraId="2C7853C6" w14:textId="09D22197" w:rsidTr="00DC5E66">
        <w:tc>
          <w:tcPr>
            <w:tcW w:w="14561" w:type="dxa"/>
            <w:gridSpan w:val="2"/>
            <w:shd w:val="clear" w:color="auto" w:fill="7AC143" w:themeFill="accent6"/>
            <w:vAlign w:val="center"/>
          </w:tcPr>
          <w:p w14:paraId="5D5F5BE5" w14:textId="2BE4A904" w:rsidR="00DC5E66" w:rsidRPr="006D2E2E" w:rsidRDefault="00DC5E66" w:rsidP="00DC5E66">
            <w:pPr>
              <w:jc w:val="center"/>
              <w:rPr>
                <w:color w:val="FFFFFF" w:themeColor="background1"/>
                <w:szCs w:val="30"/>
              </w:rPr>
            </w:pPr>
            <w:r w:rsidRPr="006D2E2E">
              <w:rPr>
                <w:color w:val="FFFFFF" w:themeColor="background1"/>
                <w:szCs w:val="30"/>
              </w:rPr>
              <w:t>Joint decision making, joint working and transitions</w:t>
            </w:r>
          </w:p>
        </w:tc>
      </w:tr>
      <w:tr w:rsidR="004F61D5" w:rsidRPr="006D2E2E" w14:paraId="71244C66" w14:textId="2E554951" w:rsidTr="00DC5E66">
        <w:tc>
          <w:tcPr>
            <w:tcW w:w="6232" w:type="dxa"/>
            <w:shd w:val="clear" w:color="auto" w:fill="C9E6B3" w:themeFill="accent6" w:themeFillTint="66"/>
          </w:tcPr>
          <w:p w14:paraId="1F328BA7" w14:textId="28A63B1D" w:rsidR="004F61D5" w:rsidRPr="006D2E2E" w:rsidRDefault="004F61D5" w:rsidP="00FD59B2">
            <w:pPr>
              <w:rPr>
                <w:color w:val="auto"/>
                <w:szCs w:val="30"/>
              </w:rPr>
            </w:pPr>
            <w:r w:rsidRPr="006D2E2E">
              <w:rPr>
                <w:color w:val="auto"/>
                <w:szCs w:val="30"/>
              </w:rPr>
              <w:t>Pathways and access to services</w:t>
            </w:r>
          </w:p>
        </w:tc>
        <w:tc>
          <w:tcPr>
            <w:tcW w:w="8329" w:type="dxa"/>
            <w:shd w:val="clear" w:color="auto" w:fill="C9E6B3" w:themeFill="accent6" w:themeFillTint="66"/>
          </w:tcPr>
          <w:p w14:paraId="18EA7C33" w14:textId="77777777" w:rsidR="004F61D5" w:rsidRPr="006D2E2E" w:rsidRDefault="004F61D5" w:rsidP="00FD59B2">
            <w:pPr>
              <w:rPr>
                <w:color w:val="auto"/>
                <w:szCs w:val="30"/>
              </w:rPr>
            </w:pPr>
          </w:p>
        </w:tc>
      </w:tr>
      <w:tr w:rsidR="004F61D5" w:rsidRPr="006D2E2E" w14:paraId="79C109E6" w14:textId="76AB66D9" w:rsidTr="004F61D5">
        <w:tc>
          <w:tcPr>
            <w:tcW w:w="6232" w:type="dxa"/>
            <w:shd w:val="clear" w:color="auto" w:fill="FFFFFF" w:themeFill="background1"/>
          </w:tcPr>
          <w:p w14:paraId="3854210D" w14:textId="77777777" w:rsidR="004F61D5" w:rsidRPr="006D2E2E" w:rsidRDefault="004F61D5" w:rsidP="00AA5278">
            <w:pPr>
              <w:spacing w:after="0"/>
              <w:rPr>
                <w:color w:val="auto"/>
              </w:rPr>
            </w:pPr>
          </w:p>
          <w:p w14:paraId="05D518EA" w14:textId="77777777" w:rsidR="004F61D5" w:rsidRPr="006D2E2E" w:rsidRDefault="004F61D5" w:rsidP="00AA5278">
            <w:pPr>
              <w:spacing w:after="0"/>
              <w:rPr>
                <w:color w:val="auto"/>
              </w:rPr>
            </w:pPr>
            <w:r w:rsidRPr="006D2E2E">
              <w:rPr>
                <w:color w:val="auto"/>
              </w:rPr>
              <w:t xml:space="preserve">This area of the protocol will aim to develop pathways and improve access to services for people with co-occurring conditions. </w:t>
            </w:r>
          </w:p>
          <w:p w14:paraId="60E73ABC" w14:textId="77777777" w:rsidR="004F61D5" w:rsidRPr="006D2E2E" w:rsidRDefault="004F61D5" w:rsidP="00AA5278">
            <w:pPr>
              <w:spacing w:after="0"/>
              <w:rPr>
                <w:color w:val="auto"/>
              </w:rPr>
            </w:pPr>
          </w:p>
          <w:p w14:paraId="6015FB15" w14:textId="77777777" w:rsidR="004F61D5" w:rsidRPr="006D2E2E" w:rsidRDefault="004F61D5" w:rsidP="00AA5278">
            <w:pPr>
              <w:spacing w:after="0"/>
              <w:rPr>
                <w:color w:val="auto"/>
              </w:rPr>
            </w:pPr>
            <w:r w:rsidRPr="006D2E2E">
              <w:rPr>
                <w:color w:val="auto"/>
              </w:rPr>
              <w:t>Key elements of this are likely to include:</w:t>
            </w:r>
          </w:p>
          <w:p w14:paraId="69EB0681" w14:textId="77777777" w:rsidR="004F61D5" w:rsidRPr="006D2E2E" w:rsidRDefault="004F61D5" w:rsidP="00AA5278">
            <w:pPr>
              <w:spacing w:after="0"/>
              <w:ind w:left="360"/>
              <w:rPr>
                <w:color w:val="auto"/>
              </w:rPr>
            </w:pPr>
          </w:p>
          <w:p w14:paraId="0DA4C134" w14:textId="77777777" w:rsidR="004F61D5" w:rsidRPr="006D2E2E" w:rsidRDefault="004F61D5" w:rsidP="00F3687A">
            <w:pPr>
              <w:pStyle w:val="ListParagraph"/>
              <w:numPr>
                <w:ilvl w:val="0"/>
                <w:numId w:val="4"/>
              </w:numPr>
              <w:spacing w:after="0"/>
              <w:rPr>
                <w:color w:val="auto"/>
              </w:rPr>
            </w:pPr>
            <w:r w:rsidRPr="006D2E2E">
              <w:rPr>
                <w:color w:val="auto"/>
              </w:rPr>
              <w:t xml:space="preserve">Common assessment processes across services and sectors, that includes screening and other decision support tools. </w:t>
            </w:r>
          </w:p>
          <w:p w14:paraId="5FB0FEB1" w14:textId="77777777" w:rsidR="004F61D5" w:rsidRPr="006D2E2E" w:rsidRDefault="004F61D5" w:rsidP="00F3687A">
            <w:pPr>
              <w:pStyle w:val="ListParagraph"/>
              <w:numPr>
                <w:ilvl w:val="0"/>
                <w:numId w:val="4"/>
              </w:numPr>
              <w:spacing w:after="0"/>
              <w:rPr>
                <w:color w:val="auto"/>
              </w:rPr>
            </w:pPr>
            <w:r w:rsidRPr="006D2E2E">
              <w:rPr>
                <w:color w:val="auto"/>
              </w:rPr>
              <w:t xml:space="preserve">Agreed pathways based on stratification of need across mental health and substance use, and consideration of impact of co-occurring needs on level of support required within services. </w:t>
            </w:r>
          </w:p>
          <w:p w14:paraId="07BAC2BA" w14:textId="77777777" w:rsidR="007762C9" w:rsidRPr="006D2E2E" w:rsidRDefault="007762C9" w:rsidP="007762C9">
            <w:pPr>
              <w:spacing w:after="0"/>
              <w:rPr>
                <w:color w:val="auto"/>
              </w:rPr>
            </w:pPr>
          </w:p>
          <w:p w14:paraId="57E581FE" w14:textId="77777777" w:rsidR="007762C9" w:rsidRPr="006D2E2E" w:rsidRDefault="007762C9" w:rsidP="007762C9">
            <w:pPr>
              <w:spacing w:after="0"/>
              <w:rPr>
                <w:color w:val="auto"/>
              </w:rPr>
            </w:pPr>
          </w:p>
          <w:p w14:paraId="15684C99" w14:textId="77777777" w:rsidR="007762C9" w:rsidRPr="006D2E2E" w:rsidRDefault="007762C9" w:rsidP="007762C9">
            <w:pPr>
              <w:spacing w:after="0"/>
              <w:rPr>
                <w:color w:val="auto"/>
              </w:rPr>
            </w:pPr>
          </w:p>
          <w:p w14:paraId="1893D0E1" w14:textId="76EDD918" w:rsidR="007762C9" w:rsidRPr="006D2E2E" w:rsidRDefault="007762C9" w:rsidP="007762C9">
            <w:pPr>
              <w:spacing w:after="0"/>
              <w:rPr>
                <w:color w:val="auto"/>
              </w:rPr>
            </w:pPr>
          </w:p>
        </w:tc>
        <w:tc>
          <w:tcPr>
            <w:tcW w:w="8329" w:type="dxa"/>
            <w:shd w:val="clear" w:color="auto" w:fill="FFFFFF" w:themeFill="background1"/>
          </w:tcPr>
          <w:p w14:paraId="4797F784" w14:textId="77777777" w:rsidR="004F61D5" w:rsidRPr="006D2E2E" w:rsidRDefault="004F61D5" w:rsidP="004F61D5">
            <w:pPr>
              <w:spacing w:after="0"/>
              <w:rPr>
                <w:color w:val="auto"/>
              </w:rPr>
            </w:pPr>
          </w:p>
          <w:p w14:paraId="017BE638" w14:textId="360849D7" w:rsidR="004F61D5" w:rsidRPr="006D2E2E" w:rsidRDefault="004F61D5" w:rsidP="004F61D5">
            <w:pPr>
              <w:spacing w:after="0"/>
              <w:rPr>
                <w:color w:val="auto"/>
              </w:rPr>
            </w:pPr>
            <w:r w:rsidRPr="006D2E2E">
              <w:rPr>
                <w:color w:val="auto"/>
              </w:rPr>
              <w:t>This area can be supported by:</w:t>
            </w:r>
          </w:p>
          <w:p w14:paraId="093B96B0" w14:textId="77777777" w:rsidR="004F61D5" w:rsidRPr="006D2E2E" w:rsidRDefault="004F61D5" w:rsidP="004F61D5">
            <w:pPr>
              <w:spacing w:after="0"/>
              <w:rPr>
                <w:color w:val="auto"/>
              </w:rPr>
            </w:pPr>
          </w:p>
          <w:p w14:paraId="4E109516" w14:textId="77777777" w:rsidR="004F61D5" w:rsidRPr="006D2E2E" w:rsidRDefault="004F61D5" w:rsidP="00F3687A">
            <w:pPr>
              <w:pStyle w:val="ListParagraph"/>
              <w:numPr>
                <w:ilvl w:val="0"/>
                <w:numId w:val="4"/>
              </w:numPr>
              <w:spacing w:after="0"/>
              <w:rPr>
                <w:color w:val="auto"/>
              </w:rPr>
            </w:pPr>
            <w:r w:rsidRPr="006D2E2E">
              <w:rPr>
                <w:color w:val="auto"/>
              </w:rPr>
              <w:t>Multidisciplinary case allocation meetings or consultant-to-consultant communication to enable agreement on referral acceptance prior to referral generation</w:t>
            </w:r>
          </w:p>
          <w:p w14:paraId="6D344657" w14:textId="77777777" w:rsidR="004F61D5" w:rsidRPr="006D2E2E" w:rsidRDefault="004F61D5" w:rsidP="00F3687A">
            <w:pPr>
              <w:pStyle w:val="ListParagraph"/>
              <w:numPr>
                <w:ilvl w:val="0"/>
                <w:numId w:val="4"/>
              </w:numPr>
              <w:spacing w:after="0"/>
              <w:rPr>
                <w:color w:val="auto"/>
              </w:rPr>
            </w:pPr>
            <w:r w:rsidRPr="006D2E2E">
              <w:rPr>
                <w:color w:val="auto"/>
              </w:rPr>
              <w:t>Inclusion of third sector services such as community link practitioners, peer workers, mental health, and substance use practitioners, within multidisciplinary case allocation meetings</w:t>
            </w:r>
          </w:p>
          <w:p w14:paraId="097B7BEF" w14:textId="77777777" w:rsidR="004F61D5" w:rsidRPr="006D2E2E" w:rsidRDefault="004F61D5" w:rsidP="00F3687A">
            <w:pPr>
              <w:pStyle w:val="ListParagraph"/>
              <w:numPr>
                <w:ilvl w:val="0"/>
                <w:numId w:val="4"/>
              </w:numPr>
              <w:spacing w:after="0"/>
              <w:rPr>
                <w:color w:val="auto"/>
              </w:rPr>
            </w:pPr>
            <w:r w:rsidRPr="006D2E2E">
              <w:rPr>
                <w:color w:val="auto"/>
              </w:rPr>
              <w:t>Guidance on how and when mental health assessments will be carried out for individuals in crisis, who have been using substances</w:t>
            </w:r>
          </w:p>
          <w:p w14:paraId="614E2AE8" w14:textId="77777777" w:rsidR="004F61D5" w:rsidRPr="006D2E2E" w:rsidRDefault="004F61D5" w:rsidP="00F3687A">
            <w:pPr>
              <w:pStyle w:val="ListParagraph"/>
              <w:numPr>
                <w:ilvl w:val="0"/>
                <w:numId w:val="4"/>
              </w:numPr>
              <w:rPr>
                <w:color w:val="auto"/>
              </w:rPr>
            </w:pPr>
            <w:r w:rsidRPr="006D2E2E">
              <w:rPr>
                <w:color w:val="auto"/>
              </w:rPr>
              <w:t>Explicit remits for Harm Reduction Teams that enable either permission to share information in relation to increased risk and/or capability and capacity to do outreach activity to mitigate risk.</w:t>
            </w:r>
          </w:p>
          <w:p w14:paraId="77BA8F69" w14:textId="77777777" w:rsidR="004F61D5" w:rsidRDefault="004F61D5" w:rsidP="00F3687A">
            <w:pPr>
              <w:pStyle w:val="ListParagraph"/>
              <w:numPr>
                <w:ilvl w:val="0"/>
                <w:numId w:val="4"/>
              </w:numPr>
              <w:spacing w:after="0"/>
              <w:rPr>
                <w:color w:val="auto"/>
              </w:rPr>
            </w:pPr>
            <w:r w:rsidRPr="006D2E2E">
              <w:rPr>
                <w:color w:val="auto"/>
              </w:rPr>
              <w:t>Prioritisation processes for clinicians if a situation has been escalated e.g. if an issue is time sensitive or there is increased risk.</w:t>
            </w:r>
          </w:p>
          <w:p w14:paraId="7CD19128" w14:textId="77777777" w:rsidR="003802D8" w:rsidRDefault="003802D8" w:rsidP="003802D8">
            <w:pPr>
              <w:spacing w:after="0"/>
              <w:rPr>
                <w:color w:val="auto"/>
              </w:rPr>
            </w:pPr>
          </w:p>
          <w:p w14:paraId="2895871F" w14:textId="008555D6" w:rsidR="003802D8" w:rsidRPr="003802D8" w:rsidRDefault="003802D8" w:rsidP="003802D8">
            <w:pPr>
              <w:spacing w:after="0"/>
              <w:rPr>
                <w:i/>
                <w:iCs/>
                <w:color w:val="auto"/>
              </w:rPr>
            </w:pPr>
            <w:hyperlink r:id="rId15" w:history="1">
              <w:r w:rsidRPr="003802D8">
                <w:rPr>
                  <w:rStyle w:val="Hyperlink"/>
                  <w:i/>
                  <w:iCs/>
                </w:rPr>
                <w:t>More examples of what good might look like in this area can be found here.</w:t>
              </w:r>
            </w:hyperlink>
          </w:p>
        </w:tc>
      </w:tr>
      <w:tr w:rsidR="004F61D5" w:rsidRPr="006D2E2E" w14:paraId="56C378C7" w14:textId="0B6D8682" w:rsidTr="00DC5E66">
        <w:tc>
          <w:tcPr>
            <w:tcW w:w="6232" w:type="dxa"/>
            <w:shd w:val="clear" w:color="auto" w:fill="C9E6B3" w:themeFill="accent6" w:themeFillTint="66"/>
          </w:tcPr>
          <w:p w14:paraId="7DA5A54D" w14:textId="3DF79901" w:rsidR="004F61D5" w:rsidRPr="006D2E2E" w:rsidRDefault="004F61D5" w:rsidP="00FD59B2">
            <w:pPr>
              <w:rPr>
                <w:color w:val="auto"/>
                <w:szCs w:val="30"/>
              </w:rPr>
            </w:pPr>
            <w:r w:rsidRPr="006D2E2E">
              <w:rPr>
                <w:color w:val="auto"/>
                <w:szCs w:val="30"/>
              </w:rPr>
              <w:lastRenderedPageBreak/>
              <w:t>Understanding and responding to need</w:t>
            </w:r>
          </w:p>
        </w:tc>
        <w:tc>
          <w:tcPr>
            <w:tcW w:w="8329" w:type="dxa"/>
            <w:shd w:val="clear" w:color="auto" w:fill="C9E6B3" w:themeFill="accent6" w:themeFillTint="66"/>
          </w:tcPr>
          <w:p w14:paraId="03CDDF54" w14:textId="77777777" w:rsidR="004F61D5" w:rsidRPr="006D2E2E" w:rsidRDefault="004F61D5" w:rsidP="00FD59B2">
            <w:pPr>
              <w:rPr>
                <w:color w:val="auto"/>
                <w:szCs w:val="30"/>
              </w:rPr>
            </w:pPr>
          </w:p>
        </w:tc>
      </w:tr>
      <w:tr w:rsidR="004F61D5" w:rsidRPr="006D2E2E" w14:paraId="614FF2D8" w14:textId="0BFD528A" w:rsidTr="00A32B82">
        <w:trPr>
          <w:trHeight w:val="3700"/>
        </w:trPr>
        <w:tc>
          <w:tcPr>
            <w:tcW w:w="6232" w:type="dxa"/>
          </w:tcPr>
          <w:p w14:paraId="3C093ED6" w14:textId="7AACC7C8" w:rsidR="004F61D5" w:rsidRPr="006D2E2E" w:rsidRDefault="004F61D5" w:rsidP="00D951D2">
            <w:pPr>
              <w:spacing w:after="0"/>
              <w:rPr>
                <w:color w:val="auto"/>
              </w:rPr>
            </w:pPr>
            <w:r w:rsidRPr="006D2E2E">
              <w:rPr>
                <w:color w:val="auto"/>
              </w:rPr>
              <w:t>This area of the protocol will aim to support professionals to identify where there are co-occurring conditions, what the needs for individuals are, and be supported to respond to presenting conditions.</w:t>
            </w:r>
          </w:p>
          <w:p w14:paraId="306D0BDD" w14:textId="77777777" w:rsidR="004F61D5" w:rsidRPr="006D2E2E" w:rsidRDefault="004F61D5" w:rsidP="00D951D2">
            <w:pPr>
              <w:spacing w:after="0"/>
              <w:rPr>
                <w:color w:val="auto"/>
              </w:rPr>
            </w:pPr>
          </w:p>
          <w:p w14:paraId="2B74C64B" w14:textId="77777777" w:rsidR="004F61D5" w:rsidRPr="006D2E2E" w:rsidRDefault="004F61D5" w:rsidP="00D951D2">
            <w:pPr>
              <w:spacing w:after="0"/>
              <w:rPr>
                <w:color w:val="auto"/>
              </w:rPr>
            </w:pPr>
            <w:r w:rsidRPr="006D2E2E">
              <w:rPr>
                <w:color w:val="auto"/>
              </w:rPr>
              <w:t>Key elements of this are likely to include:</w:t>
            </w:r>
          </w:p>
          <w:p w14:paraId="747BE3C0" w14:textId="6F3DCF98" w:rsidR="004F61D5" w:rsidRPr="006D2E2E" w:rsidRDefault="004F61D5" w:rsidP="00F3687A">
            <w:pPr>
              <w:pStyle w:val="ListParagraph"/>
              <w:numPr>
                <w:ilvl w:val="0"/>
                <w:numId w:val="3"/>
              </w:numPr>
              <w:spacing w:after="0"/>
              <w:rPr>
                <w:color w:val="auto"/>
              </w:rPr>
            </w:pPr>
            <w:r w:rsidRPr="006D2E2E">
              <w:rPr>
                <w:color w:val="auto"/>
              </w:rPr>
              <w:t>Processes and understanding around when assessments are to take place e.g. on entering service, crisis presentations, or ongoing assessment</w:t>
            </w:r>
          </w:p>
          <w:p w14:paraId="4E54E903" w14:textId="6526096B" w:rsidR="004F61D5" w:rsidRPr="006D2E2E" w:rsidRDefault="004F61D5" w:rsidP="00F3687A">
            <w:pPr>
              <w:pStyle w:val="ListParagraph"/>
              <w:numPr>
                <w:ilvl w:val="0"/>
                <w:numId w:val="3"/>
              </w:numPr>
              <w:spacing w:after="0"/>
              <w:rPr>
                <w:color w:val="auto"/>
              </w:rPr>
            </w:pPr>
            <w:r w:rsidRPr="006D2E2E">
              <w:rPr>
                <w:color w:val="auto"/>
              </w:rPr>
              <w:t>Clear communication and sharing as appropriate of outcome of assessment and next steps and who is responsible – including how assessor has defined and interpreted 'mental health' and 'substance use'</w:t>
            </w:r>
          </w:p>
          <w:p w14:paraId="136D407F" w14:textId="04A67D17" w:rsidR="004F61D5" w:rsidRPr="006D2E2E" w:rsidRDefault="004F61D5" w:rsidP="004F61D5">
            <w:pPr>
              <w:spacing w:after="0"/>
              <w:rPr>
                <w:color w:val="auto"/>
              </w:rPr>
            </w:pPr>
          </w:p>
        </w:tc>
        <w:tc>
          <w:tcPr>
            <w:tcW w:w="8329" w:type="dxa"/>
            <w:shd w:val="clear" w:color="auto" w:fill="auto"/>
          </w:tcPr>
          <w:p w14:paraId="43EE914F" w14:textId="77777777" w:rsidR="004F61D5" w:rsidRPr="006D2E2E" w:rsidRDefault="004F61D5" w:rsidP="004F61D5">
            <w:pPr>
              <w:spacing w:after="0"/>
              <w:rPr>
                <w:color w:val="auto"/>
              </w:rPr>
            </w:pPr>
            <w:r w:rsidRPr="006D2E2E">
              <w:rPr>
                <w:color w:val="auto"/>
              </w:rPr>
              <w:t>This area can be supported by:</w:t>
            </w:r>
          </w:p>
          <w:p w14:paraId="02198086" w14:textId="77777777" w:rsidR="004F61D5" w:rsidRPr="006D2E2E" w:rsidRDefault="004F61D5" w:rsidP="00F3687A">
            <w:pPr>
              <w:pStyle w:val="ListParagraph"/>
              <w:numPr>
                <w:ilvl w:val="0"/>
                <w:numId w:val="5"/>
              </w:numPr>
              <w:spacing w:after="0"/>
              <w:rPr>
                <w:color w:val="auto"/>
              </w:rPr>
            </w:pPr>
            <w:r w:rsidRPr="006D2E2E">
              <w:rPr>
                <w:color w:val="auto"/>
              </w:rPr>
              <w:t>Inclusion of families in care and support planning and decision making</w:t>
            </w:r>
          </w:p>
          <w:p w14:paraId="27644BC1" w14:textId="77777777" w:rsidR="004F61D5" w:rsidRPr="006D2E2E" w:rsidRDefault="004F61D5" w:rsidP="00F3687A">
            <w:pPr>
              <w:pStyle w:val="ListParagraph"/>
              <w:numPr>
                <w:ilvl w:val="0"/>
                <w:numId w:val="5"/>
              </w:numPr>
              <w:rPr>
                <w:color w:val="auto"/>
              </w:rPr>
            </w:pPr>
            <w:r w:rsidRPr="006D2E2E">
              <w:rPr>
                <w:color w:val="auto"/>
              </w:rPr>
              <w:t xml:space="preserve">Inquiry into and identification of non-clinical outcome goals for individuals as part of screening and assessment processes. </w:t>
            </w:r>
          </w:p>
          <w:p w14:paraId="1F616AA3" w14:textId="77777777" w:rsidR="004F61D5" w:rsidRDefault="004F61D5" w:rsidP="00F3687A">
            <w:pPr>
              <w:pStyle w:val="ListParagraph"/>
              <w:numPr>
                <w:ilvl w:val="0"/>
                <w:numId w:val="5"/>
              </w:numPr>
              <w:spacing w:after="0"/>
              <w:rPr>
                <w:color w:val="auto"/>
              </w:rPr>
            </w:pPr>
            <w:r w:rsidRPr="006D2E2E">
              <w:rPr>
                <w:color w:val="auto"/>
              </w:rPr>
              <w:t>Anticipatory care planning acknowledging the fluctuating needs of someone on a recovery journey</w:t>
            </w:r>
          </w:p>
          <w:p w14:paraId="127894C3" w14:textId="77777777" w:rsidR="003802D8" w:rsidRDefault="003802D8" w:rsidP="003802D8">
            <w:pPr>
              <w:spacing w:after="0"/>
              <w:rPr>
                <w:color w:val="auto"/>
              </w:rPr>
            </w:pPr>
          </w:p>
          <w:p w14:paraId="10543461" w14:textId="4D768511" w:rsidR="003802D8" w:rsidRPr="003802D8" w:rsidRDefault="003802D8" w:rsidP="003802D8">
            <w:pPr>
              <w:spacing w:after="0"/>
              <w:rPr>
                <w:color w:val="auto"/>
              </w:rPr>
            </w:pPr>
            <w:hyperlink r:id="rId16" w:history="1">
              <w:r w:rsidRPr="003802D8">
                <w:rPr>
                  <w:rStyle w:val="Hyperlink"/>
                  <w:i/>
                  <w:iCs/>
                </w:rPr>
                <w:t>More examples of what good might look like in this area can be found here.</w:t>
              </w:r>
            </w:hyperlink>
          </w:p>
        </w:tc>
      </w:tr>
      <w:tr w:rsidR="004F61D5" w:rsidRPr="006D2E2E" w14:paraId="0AABA49F" w14:textId="096A2237" w:rsidTr="00DC5E66">
        <w:tc>
          <w:tcPr>
            <w:tcW w:w="6232" w:type="dxa"/>
            <w:shd w:val="clear" w:color="auto" w:fill="C9E6B3" w:themeFill="accent6" w:themeFillTint="66"/>
          </w:tcPr>
          <w:p w14:paraId="5DF7E8D2" w14:textId="2B8F2420" w:rsidR="004F61D5" w:rsidRPr="006D2E2E" w:rsidRDefault="004F61D5" w:rsidP="00340F38">
            <w:pPr>
              <w:rPr>
                <w:color w:val="auto"/>
                <w:szCs w:val="30"/>
              </w:rPr>
            </w:pPr>
            <w:r w:rsidRPr="006D2E2E">
              <w:rPr>
                <w:color w:val="auto"/>
              </w:rPr>
              <w:t>Roles and Responsibilities</w:t>
            </w:r>
          </w:p>
        </w:tc>
        <w:tc>
          <w:tcPr>
            <w:tcW w:w="8329" w:type="dxa"/>
            <w:shd w:val="clear" w:color="auto" w:fill="C9E6B3" w:themeFill="accent6" w:themeFillTint="66"/>
          </w:tcPr>
          <w:p w14:paraId="47AF5B91" w14:textId="77777777" w:rsidR="004F61D5" w:rsidRPr="006D2E2E" w:rsidRDefault="004F61D5" w:rsidP="00340F38">
            <w:pPr>
              <w:rPr>
                <w:color w:val="auto"/>
              </w:rPr>
            </w:pPr>
          </w:p>
        </w:tc>
      </w:tr>
      <w:tr w:rsidR="004F61D5" w:rsidRPr="006D2E2E" w14:paraId="1B4A49AA" w14:textId="2D589D5F" w:rsidTr="004F61D5">
        <w:tc>
          <w:tcPr>
            <w:tcW w:w="6232" w:type="dxa"/>
          </w:tcPr>
          <w:p w14:paraId="0B9EB354" w14:textId="77777777" w:rsidR="004F61D5" w:rsidRPr="006D2E2E" w:rsidRDefault="004F61D5" w:rsidP="00D951D2">
            <w:pPr>
              <w:spacing w:after="0"/>
              <w:rPr>
                <w:color w:val="auto"/>
              </w:rPr>
            </w:pPr>
          </w:p>
          <w:p w14:paraId="65FDB04E" w14:textId="0A2F54F2" w:rsidR="004F61D5" w:rsidRPr="006D2E2E" w:rsidRDefault="004F61D5" w:rsidP="00D951D2">
            <w:pPr>
              <w:spacing w:after="0"/>
              <w:rPr>
                <w:color w:val="auto"/>
              </w:rPr>
            </w:pPr>
            <w:r w:rsidRPr="006D2E2E">
              <w:rPr>
                <w:color w:val="auto"/>
              </w:rPr>
              <w:t>This area of the protocol will aim to establish a shared understanding of the roles of different professionals in the above areas, and their responsibilities in supporting people with co-occurring conditions.</w:t>
            </w:r>
          </w:p>
          <w:p w14:paraId="41C3A372" w14:textId="77777777" w:rsidR="004F61D5" w:rsidRPr="006D2E2E" w:rsidRDefault="004F61D5" w:rsidP="00D951D2">
            <w:pPr>
              <w:spacing w:after="0"/>
              <w:rPr>
                <w:color w:val="auto"/>
              </w:rPr>
            </w:pPr>
          </w:p>
          <w:p w14:paraId="64B7999F" w14:textId="77777777" w:rsidR="004F61D5" w:rsidRPr="006D2E2E" w:rsidRDefault="004F61D5" w:rsidP="00D951D2">
            <w:pPr>
              <w:spacing w:after="0"/>
              <w:rPr>
                <w:color w:val="auto"/>
              </w:rPr>
            </w:pPr>
            <w:r w:rsidRPr="006D2E2E">
              <w:rPr>
                <w:color w:val="auto"/>
              </w:rPr>
              <w:t>Key elements of this are likely to include:</w:t>
            </w:r>
          </w:p>
          <w:p w14:paraId="0AEDD8C2" w14:textId="77777777" w:rsidR="004F61D5" w:rsidRPr="006D2E2E" w:rsidRDefault="004F61D5" w:rsidP="00F3687A">
            <w:pPr>
              <w:pStyle w:val="ListParagraph"/>
              <w:numPr>
                <w:ilvl w:val="0"/>
                <w:numId w:val="6"/>
              </w:numPr>
              <w:spacing w:after="0"/>
              <w:rPr>
                <w:color w:val="auto"/>
              </w:rPr>
            </w:pPr>
            <w:r w:rsidRPr="006D2E2E">
              <w:rPr>
                <w:color w:val="auto"/>
              </w:rPr>
              <w:t xml:space="preserve">Clear processes for when individuals disengage with services, for families to be able to communicate concerns, and responsibility of third sector services to notify statutory services of disengagement </w:t>
            </w:r>
          </w:p>
          <w:p w14:paraId="7C0BA4EE" w14:textId="77777777" w:rsidR="004F61D5" w:rsidRPr="006D2E2E" w:rsidRDefault="004F61D5" w:rsidP="00F3687A">
            <w:pPr>
              <w:pStyle w:val="ListParagraph"/>
              <w:numPr>
                <w:ilvl w:val="0"/>
                <w:numId w:val="6"/>
              </w:numPr>
              <w:spacing w:after="0"/>
              <w:rPr>
                <w:rStyle w:val="normaltextrun"/>
                <w:color w:val="auto"/>
              </w:rPr>
            </w:pPr>
            <w:r w:rsidRPr="006D2E2E">
              <w:rPr>
                <w:color w:val="auto"/>
              </w:rPr>
              <w:lastRenderedPageBreak/>
              <w:t>An approach to</w:t>
            </w:r>
            <w:r w:rsidRPr="006D2E2E">
              <w:rPr>
                <w:rStyle w:val="normaltextrun"/>
                <w:rFonts w:eastAsia="Times New Roman" w:cstheme="minorHAnsi"/>
                <w:color w:val="auto"/>
                <w:szCs w:val="24"/>
                <w:lang w:eastAsia="en-GB"/>
              </w:rPr>
              <w:t xml:space="preserve"> supporting the workforce to understand their roles and responsibility within their speciality, their remit for supporting co-occurring conditions and how to link into other services as appropriate.  </w:t>
            </w:r>
          </w:p>
          <w:p w14:paraId="559A4B5E" w14:textId="5DDA15EB" w:rsidR="004F61D5" w:rsidRPr="006D2E2E" w:rsidRDefault="004F61D5" w:rsidP="004F61D5">
            <w:pPr>
              <w:pStyle w:val="ListParagraph"/>
              <w:spacing w:after="0"/>
              <w:rPr>
                <w:color w:val="auto"/>
              </w:rPr>
            </w:pPr>
          </w:p>
        </w:tc>
        <w:tc>
          <w:tcPr>
            <w:tcW w:w="8329" w:type="dxa"/>
          </w:tcPr>
          <w:p w14:paraId="4B2B482F" w14:textId="77777777" w:rsidR="004F61D5" w:rsidRPr="006D2E2E" w:rsidRDefault="004F61D5" w:rsidP="00D951D2">
            <w:pPr>
              <w:spacing w:after="0"/>
              <w:rPr>
                <w:color w:val="auto"/>
              </w:rPr>
            </w:pPr>
          </w:p>
          <w:p w14:paraId="567D0A37" w14:textId="77777777" w:rsidR="004F61D5" w:rsidRPr="006D2E2E" w:rsidRDefault="004F61D5" w:rsidP="004F61D5">
            <w:pPr>
              <w:spacing w:after="0"/>
              <w:rPr>
                <w:color w:val="auto"/>
              </w:rPr>
            </w:pPr>
            <w:r w:rsidRPr="006D2E2E">
              <w:rPr>
                <w:color w:val="auto"/>
              </w:rPr>
              <w:t>This area can be supported by:</w:t>
            </w:r>
          </w:p>
          <w:p w14:paraId="78E6CB62" w14:textId="77777777" w:rsidR="004F61D5" w:rsidRPr="006D2E2E" w:rsidRDefault="004F61D5" w:rsidP="00F3687A">
            <w:pPr>
              <w:pStyle w:val="ListParagraph"/>
              <w:numPr>
                <w:ilvl w:val="0"/>
                <w:numId w:val="6"/>
              </w:numPr>
              <w:spacing w:after="0"/>
              <w:rPr>
                <w:rStyle w:val="normaltextrun"/>
                <w:rFonts w:eastAsia="Times New Roman" w:cstheme="minorHAnsi"/>
                <w:color w:val="auto"/>
                <w:szCs w:val="24"/>
                <w:lang w:eastAsia="en-GB"/>
              </w:rPr>
            </w:pPr>
            <w:r w:rsidRPr="006D2E2E">
              <w:rPr>
                <w:rStyle w:val="normaltextrun"/>
                <w:rFonts w:eastAsia="Times New Roman" w:cstheme="minorHAnsi"/>
                <w:color w:val="auto"/>
                <w:szCs w:val="24"/>
                <w:lang w:eastAsia="en-GB"/>
              </w:rPr>
              <w:t xml:space="preserve">Service specifications and criteria should be written and available </w:t>
            </w:r>
          </w:p>
          <w:p w14:paraId="49155C39" w14:textId="77777777" w:rsidR="004F61D5" w:rsidRPr="006D2E2E" w:rsidRDefault="004F61D5" w:rsidP="00F3687A">
            <w:pPr>
              <w:pStyle w:val="ListParagraph"/>
              <w:numPr>
                <w:ilvl w:val="0"/>
                <w:numId w:val="6"/>
              </w:numPr>
              <w:spacing w:after="0"/>
              <w:rPr>
                <w:rStyle w:val="Hyperlink"/>
                <w:rFonts w:eastAsia="Times New Roman" w:cstheme="minorHAnsi"/>
                <w:color w:val="auto"/>
                <w:szCs w:val="24"/>
                <w:u w:val="none"/>
                <w:lang w:eastAsia="en-GB"/>
              </w:rPr>
            </w:pPr>
            <w:r w:rsidRPr="006D2E2E">
              <w:rPr>
                <w:rStyle w:val="normaltextrun"/>
                <w:rFonts w:eastAsia="Times New Roman" w:cstheme="minorHAnsi"/>
                <w:color w:val="auto"/>
                <w:szCs w:val="24"/>
                <w:lang w:eastAsia="en-GB"/>
              </w:rPr>
              <w:t xml:space="preserve">Reference to relevant guidance, such as, </w:t>
            </w:r>
            <w:hyperlink r:id="rId17" w:history="1">
              <w:r w:rsidRPr="006D2E2E">
                <w:rPr>
                  <w:rStyle w:val="Hyperlink"/>
                  <w:rFonts w:eastAsia="Times New Roman" w:cstheme="minorHAnsi"/>
                  <w:color w:val="auto"/>
                  <w:szCs w:val="24"/>
                  <w:lang w:eastAsia="en-GB"/>
                </w:rPr>
                <w:t>The Matrix</w:t>
              </w:r>
            </w:hyperlink>
          </w:p>
          <w:p w14:paraId="537FC6A8" w14:textId="77777777" w:rsidR="004F61D5" w:rsidRPr="006D2E2E" w:rsidRDefault="004F61D5" w:rsidP="00F3687A">
            <w:pPr>
              <w:pStyle w:val="ListParagraph"/>
              <w:numPr>
                <w:ilvl w:val="0"/>
                <w:numId w:val="6"/>
              </w:numPr>
              <w:spacing w:after="0"/>
              <w:rPr>
                <w:rStyle w:val="Hyperlink"/>
                <w:rFonts w:eastAsia="Times New Roman" w:cstheme="minorHAnsi"/>
                <w:color w:val="auto"/>
                <w:szCs w:val="24"/>
                <w:u w:val="none"/>
                <w:lang w:eastAsia="en-GB"/>
              </w:rPr>
            </w:pPr>
            <w:r w:rsidRPr="006D2E2E">
              <w:rPr>
                <w:color w:val="auto"/>
              </w:rPr>
              <w:t xml:space="preserve">Reference to relevant guidance, such as, </w:t>
            </w:r>
            <w:hyperlink r:id="rId18" w:history="1">
              <w:r w:rsidRPr="006D2E2E">
                <w:rPr>
                  <w:rStyle w:val="Hyperlink"/>
                  <w:rFonts w:eastAsia="Times New Roman" w:cstheme="minorHAnsi"/>
                  <w:color w:val="auto"/>
                  <w:szCs w:val="24"/>
                  <w:lang w:eastAsia="en-GB"/>
                </w:rPr>
                <w:t>NICE Guideline [NG58]</w:t>
              </w:r>
            </w:hyperlink>
          </w:p>
          <w:p w14:paraId="67F4ED9A" w14:textId="77777777" w:rsidR="004F61D5" w:rsidRPr="003802D8" w:rsidRDefault="004F61D5" w:rsidP="00F3687A">
            <w:pPr>
              <w:pStyle w:val="ListParagraph"/>
              <w:numPr>
                <w:ilvl w:val="0"/>
                <w:numId w:val="6"/>
              </w:numPr>
              <w:spacing w:after="0"/>
              <w:rPr>
                <w:rStyle w:val="normaltextrun"/>
                <w:lang w:eastAsia="en-GB"/>
              </w:rPr>
            </w:pPr>
            <w:r w:rsidRPr="006D2E2E">
              <w:rPr>
                <w:rStyle w:val="normaltextrun"/>
                <w:rFonts w:eastAsia="Times New Roman" w:cstheme="minorHAnsi"/>
                <w:color w:val="auto"/>
                <w:szCs w:val="24"/>
                <w:lang w:eastAsia="en-GB"/>
              </w:rPr>
              <w:t>An explicit role for commissioning to formalise connections, including with non-statutory services and those that deliver care management and social support</w:t>
            </w:r>
          </w:p>
          <w:p w14:paraId="241FD9B8" w14:textId="77777777" w:rsidR="003802D8" w:rsidRPr="003802D8" w:rsidRDefault="003802D8" w:rsidP="003802D8">
            <w:pPr>
              <w:spacing w:after="0"/>
              <w:rPr>
                <w:rStyle w:val="normaltextrun"/>
                <w:lang w:eastAsia="en-GB"/>
              </w:rPr>
            </w:pPr>
          </w:p>
          <w:p w14:paraId="3B9A1B3B" w14:textId="3F96EB1C" w:rsidR="004F61D5" w:rsidRPr="006D2E2E" w:rsidRDefault="003802D8" w:rsidP="00D951D2">
            <w:pPr>
              <w:spacing w:after="0"/>
              <w:rPr>
                <w:color w:val="auto"/>
              </w:rPr>
            </w:pPr>
            <w:hyperlink r:id="rId19" w:history="1">
              <w:r w:rsidRPr="003802D8">
                <w:rPr>
                  <w:rStyle w:val="Hyperlink"/>
                  <w:i/>
                  <w:iCs/>
                </w:rPr>
                <w:t>More examples of what good might look like in this area can be found here.</w:t>
              </w:r>
            </w:hyperlink>
          </w:p>
        </w:tc>
      </w:tr>
      <w:tr w:rsidR="004F61D5" w:rsidRPr="006D2E2E" w14:paraId="2D3FCB00" w14:textId="2213787B" w:rsidTr="00DC5E66">
        <w:tc>
          <w:tcPr>
            <w:tcW w:w="6232" w:type="dxa"/>
            <w:shd w:val="clear" w:color="auto" w:fill="C9E6B3" w:themeFill="accent6" w:themeFillTint="66"/>
          </w:tcPr>
          <w:p w14:paraId="3B93B97D" w14:textId="077CE082" w:rsidR="004F61D5" w:rsidRPr="006D2E2E" w:rsidRDefault="004F61D5" w:rsidP="00050E42">
            <w:pPr>
              <w:spacing w:after="0"/>
              <w:rPr>
                <w:color w:val="auto"/>
                <w:szCs w:val="30"/>
              </w:rPr>
            </w:pPr>
            <w:r w:rsidRPr="006D2E2E">
              <w:rPr>
                <w:color w:val="auto"/>
              </w:rPr>
              <w:t>Communication and Information Sharing</w:t>
            </w:r>
          </w:p>
        </w:tc>
        <w:tc>
          <w:tcPr>
            <w:tcW w:w="8329" w:type="dxa"/>
            <w:shd w:val="clear" w:color="auto" w:fill="C9E6B3" w:themeFill="accent6" w:themeFillTint="66"/>
          </w:tcPr>
          <w:p w14:paraId="6001DC8D" w14:textId="77777777" w:rsidR="004F61D5" w:rsidRPr="006D2E2E" w:rsidRDefault="004F61D5" w:rsidP="00050E42">
            <w:pPr>
              <w:spacing w:after="0"/>
              <w:rPr>
                <w:color w:val="auto"/>
              </w:rPr>
            </w:pPr>
          </w:p>
        </w:tc>
      </w:tr>
      <w:tr w:rsidR="004F61D5" w:rsidRPr="006D2E2E" w14:paraId="69BBBC07" w14:textId="4276ED35" w:rsidTr="00FD583D">
        <w:tc>
          <w:tcPr>
            <w:tcW w:w="6232" w:type="dxa"/>
            <w:tcBorders>
              <w:bottom w:val="single" w:sz="4" w:space="0" w:color="auto"/>
            </w:tcBorders>
          </w:tcPr>
          <w:p w14:paraId="1E6A9636" w14:textId="77777777" w:rsidR="004F61D5" w:rsidRPr="006D2E2E" w:rsidRDefault="004F61D5" w:rsidP="00BD7C4E">
            <w:pPr>
              <w:spacing w:after="0"/>
              <w:rPr>
                <w:color w:val="auto"/>
              </w:rPr>
            </w:pPr>
          </w:p>
          <w:p w14:paraId="2D43B3A1" w14:textId="556A8D4A" w:rsidR="004F61D5" w:rsidRPr="006D2E2E" w:rsidRDefault="004F61D5" w:rsidP="00BD7C4E">
            <w:pPr>
              <w:spacing w:after="0"/>
              <w:rPr>
                <w:color w:val="auto"/>
              </w:rPr>
            </w:pPr>
            <w:r w:rsidRPr="006D2E2E">
              <w:rPr>
                <w:color w:val="auto"/>
              </w:rPr>
              <w:t xml:space="preserve">This area of the protocol will aim to outline how services should communicate with each other regarding individuals, sharing information about changes in circumstances, outcomes of assessments and any onward referrals. </w:t>
            </w:r>
          </w:p>
          <w:p w14:paraId="32A1CCEB" w14:textId="77777777" w:rsidR="004F61D5" w:rsidRPr="006D2E2E" w:rsidRDefault="004F61D5" w:rsidP="00BD7C4E">
            <w:pPr>
              <w:spacing w:after="0"/>
              <w:rPr>
                <w:color w:val="auto"/>
              </w:rPr>
            </w:pPr>
          </w:p>
          <w:p w14:paraId="0DB091E4" w14:textId="77777777" w:rsidR="004F61D5" w:rsidRPr="006D2E2E" w:rsidRDefault="004F61D5" w:rsidP="00BD7C4E">
            <w:pPr>
              <w:spacing w:after="0"/>
              <w:rPr>
                <w:color w:val="auto"/>
              </w:rPr>
            </w:pPr>
            <w:r w:rsidRPr="006D2E2E">
              <w:rPr>
                <w:color w:val="auto"/>
              </w:rPr>
              <w:t>Key elements of this are likely to include:</w:t>
            </w:r>
          </w:p>
          <w:p w14:paraId="04495E3A" w14:textId="606517D2" w:rsidR="004F61D5" w:rsidRPr="006D2E2E" w:rsidRDefault="004F61D5" w:rsidP="00F3687A">
            <w:pPr>
              <w:pStyle w:val="ListParagraph"/>
              <w:numPr>
                <w:ilvl w:val="0"/>
                <w:numId w:val="7"/>
              </w:numPr>
              <w:spacing w:after="0"/>
              <w:rPr>
                <w:color w:val="auto"/>
              </w:rPr>
            </w:pPr>
            <w:r w:rsidRPr="006D2E2E">
              <w:rPr>
                <w:color w:val="auto"/>
              </w:rPr>
              <w:t>Agreed coding for specific conditions and decisions within electronic record keeping systems</w:t>
            </w:r>
          </w:p>
          <w:p w14:paraId="0D68E659" w14:textId="106DA0D7" w:rsidR="004F61D5" w:rsidRPr="006D2E2E" w:rsidRDefault="004F61D5" w:rsidP="00F3687A">
            <w:pPr>
              <w:pStyle w:val="ListParagraph"/>
              <w:numPr>
                <w:ilvl w:val="0"/>
                <w:numId w:val="7"/>
              </w:numPr>
              <w:spacing w:after="0"/>
              <w:rPr>
                <w:color w:val="auto"/>
              </w:rPr>
            </w:pPr>
            <w:r w:rsidRPr="006D2E2E">
              <w:rPr>
                <w:color w:val="auto"/>
              </w:rPr>
              <w:t>Regular review of ways to improve and build on communication across services</w:t>
            </w:r>
          </w:p>
          <w:p w14:paraId="5DCD9F2A" w14:textId="77777777" w:rsidR="004F61D5" w:rsidRPr="006D2E2E" w:rsidRDefault="004F61D5" w:rsidP="00BD7C4E">
            <w:pPr>
              <w:spacing w:after="0"/>
              <w:rPr>
                <w:color w:val="auto"/>
              </w:rPr>
            </w:pPr>
          </w:p>
          <w:p w14:paraId="035B89A2" w14:textId="0316EC13" w:rsidR="004F61D5" w:rsidRPr="006D2E2E" w:rsidRDefault="004F61D5" w:rsidP="004F61D5">
            <w:pPr>
              <w:spacing w:after="0"/>
              <w:rPr>
                <w:color w:val="auto"/>
              </w:rPr>
            </w:pPr>
          </w:p>
        </w:tc>
        <w:tc>
          <w:tcPr>
            <w:tcW w:w="8329" w:type="dxa"/>
            <w:tcBorders>
              <w:bottom w:val="single" w:sz="4" w:space="0" w:color="auto"/>
            </w:tcBorders>
          </w:tcPr>
          <w:p w14:paraId="0EA6AD2A" w14:textId="77777777" w:rsidR="004F61D5" w:rsidRPr="006D2E2E" w:rsidRDefault="004F61D5" w:rsidP="00BD7C4E">
            <w:pPr>
              <w:spacing w:after="0"/>
              <w:rPr>
                <w:color w:val="auto"/>
              </w:rPr>
            </w:pPr>
          </w:p>
          <w:p w14:paraId="2B4DE8BE" w14:textId="77777777" w:rsidR="004F61D5" w:rsidRPr="006D2E2E" w:rsidRDefault="004F61D5" w:rsidP="004F61D5">
            <w:pPr>
              <w:spacing w:after="0"/>
              <w:rPr>
                <w:color w:val="auto"/>
              </w:rPr>
            </w:pPr>
            <w:r w:rsidRPr="006D2E2E">
              <w:rPr>
                <w:color w:val="auto"/>
              </w:rPr>
              <w:t>This area can be supported by:</w:t>
            </w:r>
          </w:p>
          <w:p w14:paraId="216B374C" w14:textId="77777777" w:rsidR="004F61D5" w:rsidRPr="006D2E2E" w:rsidRDefault="004F61D5" w:rsidP="00F3687A">
            <w:pPr>
              <w:pStyle w:val="ListParagraph"/>
              <w:numPr>
                <w:ilvl w:val="0"/>
                <w:numId w:val="8"/>
              </w:numPr>
              <w:spacing w:after="0"/>
              <w:rPr>
                <w:color w:val="auto"/>
              </w:rPr>
            </w:pPr>
            <w:r w:rsidRPr="006D2E2E">
              <w:rPr>
                <w:color w:val="auto"/>
              </w:rPr>
              <w:t xml:space="preserve">Review and improvement of current information sharing processes, with reference to the Mental Welfare Commission’s </w:t>
            </w:r>
            <w:hyperlink r:id="rId20" w:tgtFrame="_blank" w:history="1">
              <w:r w:rsidRPr="006D2E2E">
                <w:rPr>
                  <w:rStyle w:val="Hyperlink"/>
                  <w:color w:val="auto"/>
                </w:rPr>
                <w:t>Carers, consent, and confidentiality: Good Practice Guide</w:t>
              </w:r>
            </w:hyperlink>
            <w:r w:rsidRPr="006D2E2E">
              <w:rPr>
                <w:color w:val="auto"/>
              </w:rPr>
              <w:t xml:space="preserve"> </w:t>
            </w:r>
          </w:p>
          <w:p w14:paraId="29352067" w14:textId="77777777" w:rsidR="004F61D5" w:rsidRPr="006D2E2E" w:rsidRDefault="004F61D5" w:rsidP="00F3687A">
            <w:pPr>
              <w:pStyle w:val="ListParagraph"/>
              <w:numPr>
                <w:ilvl w:val="0"/>
                <w:numId w:val="8"/>
              </w:numPr>
              <w:spacing w:after="0"/>
              <w:rPr>
                <w:color w:val="auto"/>
              </w:rPr>
            </w:pPr>
            <w:r w:rsidRPr="006D2E2E">
              <w:rPr>
                <w:color w:val="auto"/>
              </w:rPr>
              <w:t>Development and use of shared care planning templates across services</w:t>
            </w:r>
          </w:p>
          <w:p w14:paraId="7628C5F6" w14:textId="77777777" w:rsidR="004F61D5" w:rsidRPr="006D2E2E" w:rsidRDefault="004F61D5" w:rsidP="00F3687A">
            <w:pPr>
              <w:pStyle w:val="ListParagraph"/>
              <w:numPr>
                <w:ilvl w:val="0"/>
                <w:numId w:val="8"/>
              </w:numPr>
              <w:rPr>
                <w:color w:val="auto"/>
              </w:rPr>
            </w:pPr>
            <w:r w:rsidRPr="006D2E2E">
              <w:rPr>
                <w:color w:val="auto"/>
              </w:rPr>
              <w:t xml:space="preserve">Patient information leaflets and informed consent forms to allow for individual’s cases to be discussed at joint </w:t>
            </w:r>
            <w:proofErr w:type="spellStart"/>
            <w:r w:rsidRPr="006D2E2E">
              <w:rPr>
                <w:color w:val="auto"/>
              </w:rPr>
              <w:t>meetingsApproval</w:t>
            </w:r>
            <w:proofErr w:type="spellEnd"/>
            <w:r w:rsidRPr="006D2E2E">
              <w:rPr>
                <w:color w:val="auto"/>
              </w:rPr>
              <w:t xml:space="preserve"> from local information governance teams and Caldicott Guardian around current information sharing agreements/support to modify these where they are proving ineffectual</w:t>
            </w:r>
          </w:p>
          <w:p w14:paraId="40AA7F72" w14:textId="77777777" w:rsidR="004F61D5" w:rsidRDefault="004F61D5" w:rsidP="00F3687A">
            <w:pPr>
              <w:pStyle w:val="ListParagraph"/>
              <w:numPr>
                <w:ilvl w:val="0"/>
                <w:numId w:val="8"/>
              </w:numPr>
              <w:spacing w:after="0"/>
              <w:rPr>
                <w:color w:val="auto"/>
              </w:rPr>
            </w:pPr>
            <w:r w:rsidRPr="006D2E2E">
              <w:rPr>
                <w:color w:val="auto"/>
              </w:rPr>
              <w:t>Thematic analysis of SAERS in relation to communication and information sharing and using key learning points and recommendations to improve processes</w:t>
            </w:r>
          </w:p>
          <w:p w14:paraId="50B2CDBA" w14:textId="77777777" w:rsidR="003802D8" w:rsidRDefault="003802D8" w:rsidP="003802D8">
            <w:pPr>
              <w:spacing w:after="0"/>
              <w:rPr>
                <w:color w:val="auto"/>
              </w:rPr>
            </w:pPr>
          </w:p>
          <w:p w14:paraId="0F69F6A3" w14:textId="29B85245" w:rsidR="003802D8" w:rsidRDefault="003802D8" w:rsidP="003802D8">
            <w:pPr>
              <w:spacing w:after="0"/>
              <w:rPr>
                <w:i/>
                <w:iCs/>
                <w:color w:val="auto"/>
              </w:rPr>
            </w:pPr>
            <w:hyperlink r:id="rId21" w:history="1">
              <w:r w:rsidRPr="003802D8">
                <w:rPr>
                  <w:rStyle w:val="Hyperlink"/>
                  <w:i/>
                  <w:iCs/>
                </w:rPr>
                <w:t>More examples of what good might look like in this area can be found here.</w:t>
              </w:r>
            </w:hyperlink>
          </w:p>
          <w:p w14:paraId="6776D7E1" w14:textId="768B4151" w:rsidR="003802D8" w:rsidRPr="003802D8" w:rsidRDefault="003802D8" w:rsidP="003802D8">
            <w:pPr>
              <w:spacing w:after="0"/>
              <w:rPr>
                <w:color w:val="auto"/>
              </w:rPr>
            </w:pPr>
          </w:p>
        </w:tc>
      </w:tr>
      <w:tr w:rsidR="00FD583D" w:rsidRPr="006D2E2E" w14:paraId="3A61E061" w14:textId="77777777" w:rsidTr="00FD583D">
        <w:tc>
          <w:tcPr>
            <w:tcW w:w="6232" w:type="dxa"/>
            <w:tcBorders>
              <w:top w:val="single" w:sz="4" w:space="0" w:color="auto"/>
              <w:left w:val="nil"/>
              <w:bottom w:val="nil"/>
              <w:right w:val="nil"/>
            </w:tcBorders>
          </w:tcPr>
          <w:p w14:paraId="0AA8EC64" w14:textId="77777777" w:rsidR="00FD583D" w:rsidRPr="006D2E2E" w:rsidRDefault="00FD583D" w:rsidP="00BD7C4E">
            <w:pPr>
              <w:spacing w:after="0"/>
              <w:rPr>
                <w:color w:val="auto"/>
              </w:rPr>
            </w:pPr>
          </w:p>
        </w:tc>
        <w:tc>
          <w:tcPr>
            <w:tcW w:w="8329" w:type="dxa"/>
            <w:tcBorders>
              <w:top w:val="single" w:sz="4" w:space="0" w:color="auto"/>
              <w:left w:val="nil"/>
              <w:bottom w:val="nil"/>
              <w:right w:val="nil"/>
            </w:tcBorders>
          </w:tcPr>
          <w:p w14:paraId="0D817493" w14:textId="77777777" w:rsidR="00FD583D" w:rsidRPr="006D2E2E" w:rsidRDefault="00FD583D" w:rsidP="00BD7C4E">
            <w:pPr>
              <w:spacing w:after="0"/>
              <w:rPr>
                <w:color w:val="auto"/>
              </w:rPr>
            </w:pPr>
          </w:p>
        </w:tc>
      </w:tr>
    </w:tbl>
    <w:p w14:paraId="4DDBCEE3" w14:textId="77777777" w:rsidR="00DC5E66" w:rsidRDefault="00DC5E66" w:rsidP="00FD59B2">
      <w:pPr>
        <w:rPr>
          <w:color w:val="auto"/>
          <w:szCs w:val="30"/>
          <w:lang w:val="en-GB"/>
        </w:rPr>
      </w:pPr>
    </w:p>
    <w:p w14:paraId="64B68039" w14:textId="77777777" w:rsidR="00FD583D" w:rsidRDefault="00FD583D" w:rsidP="00FD59B2">
      <w:pPr>
        <w:rPr>
          <w:color w:val="auto"/>
          <w:szCs w:val="30"/>
          <w:lang w:val="en-GB"/>
        </w:rPr>
      </w:pPr>
    </w:p>
    <w:p w14:paraId="6E8F6045" w14:textId="77777777" w:rsidR="00FD583D" w:rsidRDefault="00FD583D" w:rsidP="00FD59B2">
      <w:pPr>
        <w:rPr>
          <w:color w:val="auto"/>
          <w:szCs w:val="30"/>
          <w:lang w:val="en-GB"/>
        </w:rPr>
      </w:pPr>
    </w:p>
    <w:p w14:paraId="30A0B2D1" w14:textId="77777777" w:rsidR="00FD583D" w:rsidRPr="006D2E2E" w:rsidRDefault="00FD583D" w:rsidP="00FD59B2">
      <w:pPr>
        <w:rPr>
          <w:color w:val="auto"/>
          <w:szCs w:val="30"/>
          <w:lang w:val="en-GB"/>
        </w:rPr>
      </w:pPr>
    </w:p>
    <w:tbl>
      <w:tblPr>
        <w:tblStyle w:val="TableGrid"/>
        <w:tblW w:w="0" w:type="auto"/>
        <w:tblLook w:val="04A0" w:firstRow="1" w:lastRow="0" w:firstColumn="1" w:lastColumn="0" w:noHBand="0" w:noVBand="1"/>
      </w:tblPr>
      <w:tblGrid>
        <w:gridCol w:w="6232"/>
        <w:gridCol w:w="8329"/>
      </w:tblGrid>
      <w:tr w:rsidR="00DC5E66" w:rsidRPr="006D2E2E" w14:paraId="1101E9B5" w14:textId="77777777" w:rsidTr="00DC5E66">
        <w:tc>
          <w:tcPr>
            <w:tcW w:w="14561" w:type="dxa"/>
            <w:gridSpan w:val="2"/>
            <w:shd w:val="clear" w:color="auto" w:fill="009FE2" w:themeFill="background2"/>
            <w:vAlign w:val="center"/>
          </w:tcPr>
          <w:p w14:paraId="3039D294" w14:textId="77777777" w:rsidR="00FD583D" w:rsidRDefault="00FD583D" w:rsidP="00DC5E66">
            <w:pPr>
              <w:jc w:val="center"/>
              <w:rPr>
                <w:color w:val="FFFFFF" w:themeColor="background1"/>
                <w:szCs w:val="30"/>
              </w:rPr>
            </w:pPr>
          </w:p>
          <w:p w14:paraId="5BBA314B" w14:textId="7D3D357C" w:rsidR="00DC5E66" w:rsidRPr="006D2E2E" w:rsidRDefault="00DC5E66" w:rsidP="00FD583D">
            <w:pPr>
              <w:rPr>
                <w:color w:val="FFFFFF" w:themeColor="background1"/>
                <w:szCs w:val="30"/>
              </w:rPr>
            </w:pPr>
            <w:r w:rsidRPr="006D2E2E">
              <w:rPr>
                <w:color w:val="FFFFFF" w:themeColor="background1"/>
                <w:szCs w:val="30"/>
              </w:rPr>
              <w:t>Leadership and Culture Change</w:t>
            </w:r>
          </w:p>
        </w:tc>
      </w:tr>
      <w:tr w:rsidR="00DC5E66" w:rsidRPr="006D2E2E" w14:paraId="22E55F3D" w14:textId="77777777" w:rsidTr="003802D8">
        <w:trPr>
          <w:trHeight w:val="381"/>
        </w:trPr>
        <w:tc>
          <w:tcPr>
            <w:tcW w:w="6232" w:type="dxa"/>
            <w:shd w:val="clear" w:color="auto" w:fill="auto"/>
          </w:tcPr>
          <w:p w14:paraId="60E3DD64" w14:textId="77777777" w:rsidR="00FE0DEC" w:rsidRDefault="00FE0DEC" w:rsidP="00FD59B2">
            <w:pPr>
              <w:rPr>
                <w:color w:val="auto"/>
                <w:szCs w:val="30"/>
              </w:rPr>
            </w:pPr>
          </w:p>
          <w:p w14:paraId="245B1ECC" w14:textId="24EDEC2F" w:rsidR="00BF4B0A" w:rsidRPr="006D2E2E" w:rsidRDefault="00DC5E66" w:rsidP="00FD59B2">
            <w:pPr>
              <w:rPr>
                <w:color w:val="auto"/>
                <w:szCs w:val="30"/>
              </w:rPr>
            </w:pPr>
            <w:r w:rsidRPr="006D2E2E">
              <w:rPr>
                <w:color w:val="auto"/>
                <w:szCs w:val="30"/>
              </w:rPr>
              <w:t xml:space="preserve">This area of the protocol will aim to outline how leadership will support ongoing implementation. Looking at driving improvement across services, as well as actively fostering </w:t>
            </w:r>
            <w:r w:rsidR="00BF4B0A" w:rsidRPr="006D2E2E">
              <w:rPr>
                <w:color w:val="auto"/>
                <w:szCs w:val="30"/>
              </w:rPr>
              <w:t xml:space="preserve">a collaborative and enabling culture. </w:t>
            </w:r>
          </w:p>
          <w:p w14:paraId="27E3080F" w14:textId="77777777" w:rsidR="00BF4B0A" w:rsidRPr="006D2E2E" w:rsidRDefault="00BF4B0A" w:rsidP="00FD59B2">
            <w:pPr>
              <w:rPr>
                <w:color w:val="auto"/>
                <w:szCs w:val="30"/>
              </w:rPr>
            </w:pPr>
            <w:r w:rsidRPr="006D2E2E">
              <w:rPr>
                <w:color w:val="auto"/>
                <w:szCs w:val="30"/>
              </w:rPr>
              <w:t>Key elements of this are likely to include:</w:t>
            </w:r>
          </w:p>
          <w:p w14:paraId="010EFFB6" w14:textId="20B11F2B" w:rsidR="00BF4B0A" w:rsidRPr="006D2E2E" w:rsidRDefault="00BF4B0A" w:rsidP="00F3687A">
            <w:pPr>
              <w:pStyle w:val="ListParagraph"/>
              <w:numPr>
                <w:ilvl w:val="0"/>
                <w:numId w:val="11"/>
              </w:numPr>
              <w:rPr>
                <w:color w:val="auto"/>
                <w:szCs w:val="30"/>
              </w:rPr>
            </w:pPr>
            <w:r w:rsidRPr="006D2E2E">
              <w:rPr>
                <w:color w:val="auto"/>
                <w:szCs w:val="30"/>
              </w:rPr>
              <w:t>Supporting implementation of new ways of working by providing sponsorship, removing operational barriers, enabling and empowering staff and bringing together stakeholders.</w:t>
            </w:r>
          </w:p>
          <w:p w14:paraId="116F87F8" w14:textId="4F4E11D5" w:rsidR="00BF4B0A" w:rsidRPr="006D2E2E" w:rsidRDefault="00BF4B0A" w:rsidP="00F3687A">
            <w:pPr>
              <w:pStyle w:val="ListParagraph"/>
              <w:numPr>
                <w:ilvl w:val="0"/>
                <w:numId w:val="11"/>
              </w:numPr>
              <w:rPr>
                <w:color w:val="auto"/>
                <w:szCs w:val="30"/>
              </w:rPr>
            </w:pPr>
            <w:r w:rsidRPr="006D2E2E">
              <w:rPr>
                <w:color w:val="auto"/>
                <w:szCs w:val="30"/>
              </w:rPr>
              <w:t>Aligning work with other key drivers for mental health and substance use integration including National Drugs Mission, Suicide Prevention, Mental Health Core Standards and the improving physical health agenda.</w:t>
            </w:r>
          </w:p>
        </w:tc>
        <w:tc>
          <w:tcPr>
            <w:tcW w:w="8329" w:type="dxa"/>
            <w:shd w:val="clear" w:color="auto" w:fill="auto"/>
          </w:tcPr>
          <w:p w14:paraId="0D237D42" w14:textId="77777777" w:rsidR="00BF4B0A" w:rsidRPr="006D2E2E" w:rsidRDefault="00BF4B0A" w:rsidP="00FD59B2">
            <w:pPr>
              <w:rPr>
                <w:color w:val="auto"/>
                <w:szCs w:val="30"/>
              </w:rPr>
            </w:pPr>
          </w:p>
          <w:p w14:paraId="3D9FA594" w14:textId="77777777" w:rsidR="00DC5E66" w:rsidRPr="006D2E2E" w:rsidRDefault="00BF4B0A" w:rsidP="00FD59B2">
            <w:pPr>
              <w:rPr>
                <w:color w:val="auto"/>
                <w:szCs w:val="30"/>
              </w:rPr>
            </w:pPr>
            <w:r w:rsidRPr="006D2E2E">
              <w:rPr>
                <w:color w:val="auto"/>
                <w:szCs w:val="30"/>
              </w:rPr>
              <w:t>This area can be supported by:</w:t>
            </w:r>
          </w:p>
          <w:p w14:paraId="0FE0C19D" w14:textId="77777777" w:rsidR="00BF4B0A" w:rsidRPr="006D2E2E" w:rsidRDefault="00BF4B0A" w:rsidP="00F3687A">
            <w:pPr>
              <w:pStyle w:val="ListParagraph"/>
              <w:numPr>
                <w:ilvl w:val="0"/>
                <w:numId w:val="12"/>
              </w:numPr>
              <w:rPr>
                <w:color w:val="auto"/>
                <w:szCs w:val="30"/>
              </w:rPr>
            </w:pPr>
            <w:r w:rsidRPr="006D2E2E">
              <w:rPr>
                <w:color w:val="auto"/>
                <w:szCs w:val="30"/>
              </w:rPr>
              <w:t xml:space="preserve">Two-way communication to enable problem-solving of operational challenges, awareness of new ways of working and understanding of ongoing challenges or operational barriers. </w:t>
            </w:r>
          </w:p>
          <w:p w14:paraId="57804E34" w14:textId="1109FD84" w:rsidR="00BF4B0A" w:rsidRPr="006D2E2E" w:rsidRDefault="00FE0DEC" w:rsidP="00F3687A">
            <w:pPr>
              <w:pStyle w:val="ListParagraph"/>
              <w:numPr>
                <w:ilvl w:val="0"/>
                <w:numId w:val="12"/>
              </w:numPr>
              <w:rPr>
                <w:color w:val="auto"/>
                <w:szCs w:val="30"/>
              </w:rPr>
            </w:pPr>
            <w:r w:rsidRPr="006D2E2E">
              <w:rPr>
                <w:color w:val="auto"/>
                <w:szCs w:val="30"/>
              </w:rPr>
              <w:t>Creation of safe spaces that allow staff to develop new ways of working, and the removal of barriers to staff identifying and making improvements.</w:t>
            </w:r>
            <w:r w:rsidR="00175900">
              <w:rPr>
                <w:color w:val="auto"/>
                <w:szCs w:val="30"/>
              </w:rPr>
              <w:t xml:space="preserve"> </w:t>
            </w:r>
            <w:r w:rsidR="00BF4B0A" w:rsidRPr="006D2E2E">
              <w:rPr>
                <w:color w:val="auto"/>
                <w:szCs w:val="30"/>
              </w:rPr>
              <w:t xml:space="preserve">Endorsement of messaging from senior clinicians highlighting the importance and benefit of collaboration across mental health and substance use services. </w:t>
            </w:r>
          </w:p>
          <w:p w14:paraId="393BD060" w14:textId="77777777" w:rsidR="00BF4B0A" w:rsidRPr="006D2E2E" w:rsidRDefault="00BF4B0A" w:rsidP="00F3687A">
            <w:pPr>
              <w:pStyle w:val="ListParagraph"/>
              <w:numPr>
                <w:ilvl w:val="0"/>
                <w:numId w:val="12"/>
              </w:numPr>
              <w:rPr>
                <w:color w:val="auto"/>
                <w:szCs w:val="30"/>
              </w:rPr>
            </w:pPr>
            <w:r w:rsidRPr="006D2E2E">
              <w:rPr>
                <w:color w:val="auto"/>
                <w:szCs w:val="30"/>
              </w:rPr>
              <w:t>Proactive challenge of stigma/myths around co-occurring conditions</w:t>
            </w:r>
          </w:p>
          <w:p w14:paraId="582E89BD" w14:textId="77777777" w:rsidR="00BF4B0A" w:rsidRDefault="00BF4B0A" w:rsidP="00F3687A">
            <w:pPr>
              <w:pStyle w:val="ListParagraph"/>
              <w:numPr>
                <w:ilvl w:val="0"/>
                <w:numId w:val="12"/>
              </w:numPr>
              <w:rPr>
                <w:color w:val="auto"/>
                <w:szCs w:val="30"/>
              </w:rPr>
            </w:pPr>
            <w:r w:rsidRPr="006D2E2E">
              <w:rPr>
                <w:color w:val="auto"/>
                <w:szCs w:val="30"/>
              </w:rPr>
              <w:t xml:space="preserve">Mapping and aligning relevant work programmes across the wider system, including representation from key stakeholders, including mental health and substance use, within these. </w:t>
            </w:r>
          </w:p>
          <w:p w14:paraId="7EBFE5F2" w14:textId="56C42EFD" w:rsidR="003802D8" w:rsidRPr="003802D8" w:rsidRDefault="003802D8" w:rsidP="003802D8">
            <w:pPr>
              <w:rPr>
                <w:color w:val="auto"/>
                <w:szCs w:val="30"/>
              </w:rPr>
            </w:pPr>
            <w:hyperlink r:id="rId22" w:history="1">
              <w:r w:rsidRPr="007A6E01">
                <w:rPr>
                  <w:rStyle w:val="Hyperlink"/>
                  <w:i/>
                  <w:iCs/>
                </w:rPr>
                <w:t>More examples of what good might look like in this area can be found here.</w:t>
              </w:r>
            </w:hyperlink>
          </w:p>
        </w:tc>
      </w:tr>
    </w:tbl>
    <w:p w14:paraId="0D7E2654" w14:textId="77777777" w:rsidR="00DC5E66" w:rsidRDefault="00DC5E66" w:rsidP="00FD59B2">
      <w:pPr>
        <w:rPr>
          <w:color w:val="auto"/>
          <w:szCs w:val="30"/>
          <w:lang w:val="en-GB"/>
        </w:rPr>
      </w:pPr>
    </w:p>
    <w:p w14:paraId="260E4A52" w14:textId="77777777" w:rsidR="00FD583D" w:rsidRDefault="00FD583D" w:rsidP="00FD59B2">
      <w:pPr>
        <w:rPr>
          <w:color w:val="auto"/>
          <w:szCs w:val="30"/>
          <w:lang w:val="en-GB"/>
        </w:rPr>
      </w:pPr>
    </w:p>
    <w:p w14:paraId="4E3F521B" w14:textId="77777777" w:rsidR="00FD583D" w:rsidRDefault="00FD583D" w:rsidP="00FD59B2">
      <w:pPr>
        <w:rPr>
          <w:color w:val="auto"/>
          <w:szCs w:val="30"/>
          <w:lang w:val="en-GB"/>
        </w:rPr>
      </w:pPr>
    </w:p>
    <w:p w14:paraId="4F6E6624" w14:textId="77777777" w:rsidR="00FD583D" w:rsidRPr="006D2E2E" w:rsidRDefault="00FD583D" w:rsidP="00FD59B2">
      <w:pPr>
        <w:rPr>
          <w:color w:val="auto"/>
          <w:szCs w:val="30"/>
          <w:lang w:val="en-GB"/>
        </w:rPr>
      </w:pPr>
    </w:p>
    <w:tbl>
      <w:tblPr>
        <w:tblStyle w:val="TableGrid"/>
        <w:tblW w:w="0" w:type="auto"/>
        <w:tblLook w:val="04A0" w:firstRow="1" w:lastRow="0" w:firstColumn="1" w:lastColumn="0" w:noHBand="0" w:noVBand="1"/>
      </w:tblPr>
      <w:tblGrid>
        <w:gridCol w:w="6232"/>
        <w:gridCol w:w="8329"/>
      </w:tblGrid>
      <w:tr w:rsidR="00BF4B0A" w:rsidRPr="006D2E2E" w14:paraId="10162F38" w14:textId="77777777" w:rsidTr="00BF4B0A">
        <w:tc>
          <w:tcPr>
            <w:tcW w:w="14561" w:type="dxa"/>
            <w:gridSpan w:val="2"/>
            <w:shd w:val="clear" w:color="auto" w:fill="E71D72" w:themeFill="accent3"/>
            <w:vAlign w:val="center"/>
          </w:tcPr>
          <w:p w14:paraId="450947D9" w14:textId="6711A0AC" w:rsidR="00BF4B0A" w:rsidRPr="006D2E2E" w:rsidRDefault="00BF4B0A" w:rsidP="00BF4B0A">
            <w:pPr>
              <w:jc w:val="center"/>
              <w:rPr>
                <w:color w:val="FFFFFF" w:themeColor="background1"/>
                <w:szCs w:val="30"/>
              </w:rPr>
            </w:pPr>
            <w:r w:rsidRPr="006D2E2E">
              <w:rPr>
                <w:color w:val="FFFFFF" w:themeColor="background1"/>
                <w:szCs w:val="30"/>
              </w:rPr>
              <w:lastRenderedPageBreak/>
              <w:t>Whole system planning and delivery</w:t>
            </w:r>
          </w:p>
        </w:tc>
      </w:tr>
      <w:tr w:rsidR="00BF4B0A" w:rsidRPr="006D2E2E" w14:paraId="53FD9AF7" w14:textId="77777777" w:rsidTr="003802D8">
        <w:tc>
          <w:tcPr>
            <w:tcW w:w="6232" w:type="dxa"/>
            <w:shd w:val="clear" w:color="auto" w:fill="F5A4C6" w:themeFill="accent3" w:themeFillTint="66"/>
          </w:tcPr>
          <w:p w14:paraId="3E1E3396" w14:textId="0014C160" w:rsidR="00BF4B0A" w:rsidRPr="006D2E2E" w:rsidRDefault="00BF4B0A" w:rsidP="00FD59B2">
            <w:pPr>
              <w:rPr>
                <w:color w:val="auto"/>
                <w:szCs w:val="30"/>
              </w:rPr>
            </w:pPr>
            <w:r w:rsidRPr="006D2E2E">
              <w:rPr>
                <w:color w:val="auto"/>
                <w:szCs w:val="30"/>
              </w:rPr>
              <w:t>Wider system interfaces</w:t>
            </w:r>
          </w:p>
        </w:tc>
        <w:tc>
          <w:tcPr>
            <w:tcW w:w="8329" w:type="dxa"/>
            <w:shd w:val="clear" w:color="auto" w:fill="F5A4C6" w:themeFill="accent3" w:themeFillTint="66"/>
          </w:tcPr>
          <w:p w14:paraId="27ADDCD5" w14:textId="77777777" w:rsidR="00BF4B0A" w:rsidRPr="006D2E2E" w:rsidRDefault="00BF4B0A" w:rsidP="00FD59B2">
            <w:pPr>
              <w:rPr>
                <w:color w:val="auto"/>
                <w:szCs w:val="30"/>
              </w:rPr>
            </w:pPr>
          </w:p>
        </w:tc>
      </w:tr>
      <w:tr w:rsidR="00BF4B0A" w:rsidRPr="006D2E2E" w14:paraId="2F9BA9D0" w14:textId="77777777" w:rsidTr="003802D8">
        <w:tc>
          <w:tcPr>
            <w:tcW w:w="6232" w:type="dxa"/>
            <w:shd w:val="clear" w:color="auto" w:fill="auto"/>
          </w:tcPr>
          <w:p w14:paraId="738796C8" w14:textId="77777777" w:rsidR="00A91505" w:rsidRPr="006D2E2E" w:rsidRDefault="00A91505" w:rsidP="00FD59B2">
            <w:pPr>
              <w:rPr>
                <w:color w:val="auto"/>
                <w:szCs w:val="30"/>
              </w:rPr>
            </w:pPr>
          </w:p>
          <w:p w14:paraId="42AF2D42" w14:textId="4DE9FF24" w:rsidR="00BF4B0A" w:rsidRPr="006D2E2E" w:rsidRDefault="00A91505" w:rsidP="00FD59B2">
            <w:pPr>
              <w:rPr>
                <w:color w:val="auto"/>
                <w:szCs w:val="30"/>
              </w:rPr>
            </w:pPr>
            <w:r w:rsidRPr="006D2E2E">
              <w:rPr>
                <w:color w:val="auto"/>
                <w:szCs w:val="30"/>
              </w:rPr>
              <w:t>This area of the protocol will outline how</w:t>
            </w:r>
            <w:r w:rsidR="00FE0DEC">
              <w:rPr>
                <w:color w:val="auto"/>
                <w:szCs w:val="30"/>
              </w:rPr>
              <w:t xml:space="preserve"> other sectors and programmes of work will be linked into the Protocol development and new ways of working.</w:t>
            </w:r>
            <w:r w:rsidRPr="006D2E2E">
              <w:rPr>
                <w:color w:val="auto"/>
                <w:szCs w:val="30"/>
              </w:rPr>
              <w:t xml:space="preserve"> Looking at where there needs to be alignment between activity and how that should be planned. </w:t>
            </w:r>
          </w:p>
          <w:p w14:paraId="10D0AE2A" w14:textId="77777777" w:rsidR="00A91505" w:rsidRPr="006D2E2E" w:rsidRDefault="00A91505" w:rsidP="00FD59B2">
            <w:pPr>
              <w:rPr>
                <w:color w:val="auto"/>
                <w:szCs w:val="30"/>
              </w:rPr>
            </w:pPr>
            <w:r w:rsidRPr="006D2E2E">
              <w:rPr>
                <w:color w:val="auto"/>
                <w:szCs w:val="30"/>
              </w:rPr>
              <w:t>Key elements of this are likely to include:</w:t>
            </w:r>
          </w:p>
          <w:p w14:paraId="1203E71F" w14:textId="77777777" w:rsidR="00A91505" w:rsidRPr="006D2E2E" w:rsidRDefault="00A91505" w:rsidP="00F3687A">
            <w:pPr>
              <w:pStyle w:val="ListParagraph"/>
              <w:numPr>
                <w:ilvl w:val="0"/>
                <w:numId w:val="13"/>
              </w:numPr>
              <w:rPr>
                <w:color w:val="auto"/>
                <w:szCs w:val="30"/>
              </w:rPr>
            </w:pPr>
            <w:r w:rsidRPr="006D2E2E">
              <w:rPr>
                <w:color w:val="auto"/>
                <w:szCs w:val="30"/>
              </w:rPr>
              <w:t>Ongoing engagement with the distributed mental health, and substance use, leadership across the local area, including those within the Local Authority, NHS Board, Integrated Joint Board and Community Planning Partnership.</w:t>
            </w:r>
          </w:p>
          <w:p w14:paraId="5A7EEC16" w14:textId="4DFB62E6" w:rsidR="00A91505" w:rsidRPr="006D2E2E" w:rsidRDefault="00A91505" w:rsidP="00F3687A">
            <w:pPr>
              <w:pStyle w:val="ListParagraph"/>
              <w:numPr>
                <w:ilvl w:val="0"/>
                <w:numId w:val="13"/>
              </w:numPr>
              <w:rPr>
                <w:color w:val="auto"/>
                <w:szCs w:val="30"/>
              </w:rPr>
            </w:pPr>
            <w:r w:rsidRPr="006D2E2E">
              <w:rPr>
                <w:color w:val="auto"/>
                <w:szCs w:val="30"/>
              </w:rPr>
              <w:t xml:space="preserve">An understanding of how to ensure that co-occurring conditions are incorporated into other sectors and areas of work, avoiding the replication of service silos. </w:t>
            </w:r>
          </w:p>
        </w:tc>
        <w:tc>
          <w:tcPr>
            <w:tcW w:w="8329" w:type="dxa"/>
            <w:shd w:val="clear" w:color="auto" w:fill="auto"/>
          </w:tcPr>
          <w:p w14:paraId="0F79F98A" w14:textId="77777777" w:rsidR="00BF4B0A" w:rsidRPr="006D2E2E" w:rsidRDefault="00BF4B0A" w:rsidP="00FD59B2">
            <w:pPr>
              <w:rPr>
                <w:color w:val="auto"/>
                <w:szCs w:val="30"/>
              </w:rPr>
            </w:pPr>
          </w:p>
          <w:p w14:paraId="0C0622F4" w14:textId="77777777" w:rsidR="00A91505" w:rsidRPr="006D2E2E" w:rsidRDefault="00A91505" w:rsidP="00FD59B2">
            <w:pPr>
              <w:rPr>
                <w:color w:val="auto"/>
                <w:szCs w:val="30"/>
              </w:rPr>
            </w:pPr>
            <w:r w:rsidRPr="006D2E2E">
              <w:rPr>
                <w:color w:val="auto"/>
                <w:szCs w:val="30"/>
              </w:rPr>
              <w:t>This area can be supported by:</w:t>
            </w:r>
          </w:p>
          <w:p w14:paraId="401D2B4A" w14:textId="77777777" w:rsidR="00EC3BA6" w:rsidRPr="006D2E2E" w:rsidRDefault="00EC3BA6" w:rsidP="00F3687A">
            <w:pPr>
              <w:pStyle w:val="ListParagraph"/>
              <w:numPr>
                <w:ilvl w:val="0"/>
                <w:numId w:val="14"/>
              </w:numPr>
              <w:rPr>
                <w:color w:val="auto"/>
                <w:szCs w:val="30"/>
              </w:rPr>
            </w:pPr>
            <w:r w:rsidRPr="006D2E2E">
              <w:rPr>
                <w:color w:val="auto"/>
                <w:szCs w:val="30"/>
              </w:rPr>
              <w:t>Use of community planning partnerships, locality planning networks and third sector interfaces to build alignment across the whole system in achieving the principles and outcomes of local protocols.</w:t>
            </w:r>
          </w:p>
          <w:p w14:paraId="1CB4FFBB" w14:textId="77777777" w:rsidR="00EC3BA6" w:rsidRPr="006D2E2E" w:rsidRDefault="00EC3BA6" w:rsidP="00F3687A">
            <w:pPr>
              <w:pStyle w:val="ListParagraph"/>
              <w:numPr>
                <w:ilvl w:val="0"/>
                <w:numId w:val="14"/>
              </w:numPr>
              <w:rPr>
                <w:color w:val="auto"/>
                <w:szCs w:val="30"/>
              </w:rPr>
            </w:pPr>
            <w:r w:rsidRPr="006D2E2E">
              <w:rPr>
                <w:color w:val="auto"/>
                <w:szCs w:val="30"/>
              </w:rPr>
              <w:t>Inclusion of mental health and substance use perspectives within the governance, improvement and redesign of other services (e.g. primary care, pharmacy, mental health transformation, urgent and elective care, physical health).</w:t>
            </w:r>
          </w:p>
          <w:p w14:paraId="33EDEC7F" w14:textId="77777777" w:rsidR="00EC3BA6" w:rsidRPr="006D2E2E" w:rsidRDefault="00EC3BA6" w:rsidP="00F3687A">
            <w:pPr>
              <w:pStyle w:val="ListParagraph"/>
              <w:numPr>
                <w:ilvl w:val="0"/>
                <w:numId w:val="14"/>
              </w:numPr>
              <w:rPr>
                <w:color w:val="auto"/>
                <w:szCs w:val="30"/>
              </w:rPr>
            </w:pPr>
            <w:r w:rsidRPr="006D2E2E">
              <w:rPr>
                <w:color w:val="auto"/>
                <w:szCs w:val="30"/>
              </w:rPr>
              <w:t>Communications plan for sharing updates across a range of services.</w:t>
            </w:r>
          </w:p>
          <w:p w14:paraId="48B30D3F" w14:textId="77777777" w:rsidR="00EC3BA6" w:rsidRPr="006D2E2E" w:rsidRDefault="00EC3BA6" w:rsidP="00F3687A">
            <w:pPr>
              <w:pStyle w:val="ListParagraph"/>
              <w:numPr>
                <w:ilvl w:val="0"/>
                <w:numId w:val="14"/>
              </w:numPr>
              <w:rPr>
                <w:color w:val="auto"/>
                <w:szCs w:val="30"/>
              </w:rPr>
            </w:pPr>
            <w:r w:rsidRPr="006D2E2E">
              <w:rPr>
                <w:color w:val="auto"/>
                <w:szCs w:val="30"/>
              </w:rPr>
              <w:t>Identification of how the protocol will impact the work of others.</w:t>
            </w:r>
          </w:p>
          <w:p w14:paraId="5A4F669E" w14:textId="77777777" w:rsidR="00A91505" w:rsidRDefault="00EC3BA6" w:rsidP="00F3687A">
            <w:pPr>
              <w:pStyle w:val="ListParagraph"/>
              <w:numPr>
                <w:ilvl w:val="0"/>
                <w:numId w:val="14"/>
              </w:numPr>
              <w:rPr>
                <w:color w:val="auto"/>
                <w:szCs w:val="30"/>
              </w:rPr>
            </w:pPr>
            <w:r w:rsidRPr="006D2E2E">
              <w:rPr>
                <w:color w:val="auto"/>
                <w:szCs w:val="30"/>
              </w:rPr>
              <w:t xml:space="preserve">Inclusion of other stakeholders in the development of protocols and commissioning, e.g. GPs to develop Primary Care Shared Care Protocols; third sector in development of Tier 1 supports such as community health projects, Community Link Practitioners, peer recovery networkers. </w:t>
            </w:r>
          </w:p>
          <w:p w14:paraId="5233FDC7" w14:textId="06E2FFB7" w:rsidR="003802D8" w:rsidRPr="003802D8" w:rsidRDefault="003802D8" w:rsidP="003802D8">
            <w:pPr>
              <w:rPr>
                <w:color w:val="auto"/>
                <w:szCs w:val="30"/>
              </w:rPr>
            </w:pPr>
            <w:hyperlink r:id="rId23" w:history="1">
              <w:r w:rsidRPr="007A6E01">
                <w:rPr>
                  <w:rStyle w:val="Hyperlink"/>
                  <w:i/>
                  <w:iCs/>
                </w:rPr>
                <w:t>More examples of what good might look like in this area can be found here.</w:t>
              </w:r>
            </w:hyperlink>
          </w:p>
        </w:tc>
      </w:tr>
      <w:tr w:rsidR="00EC3BA6" w:rsidRPr="006D2E2E" w14:paraId="63C4A15F" w14:textId="77777777" w:rsidTr="003802D8">
        <w:tc>
          <w:tcPr>
            <w:tcW w:w="6232" w:type="dxa"/>
            <w:shd w:val="clear" w:color="auto" w:fill="F5A4C6" w:themeFill="accent3" w:themeFillTint="66"/>
          </w:tcPr>
          <w:p w14:paraId="2CA7BAF0" w14:textId="0814F891" w:rsidR="00EC3BA6" w:rsidRPr="006D2E2E" w:rsidRDefault="00EC3BA6" w:rsidP="00FD59B2">
            <w:pPr>
              <w:rPr>
                <w:color w:val="auto"/>
                <w:szCs w:val="30"/>
              </w:rPr>
            </w:pPr>
            <w:r w:rsidRPr="006D2E2E">
              <w:rPr>
                <w:color w:val="auto"/>
                <w:szCs w:val="30"/>
              </w:rPr>
              <w:t>Commissioning</w:t>
            </w:r>
          </w:p>
        </w:tc>
        <w:tc>
          <w:tcPr>
            <w:tcW w:w="8329" w:type="dxa"/>
            <w:shd w:val="clear" w:color="auto" w:fill="F5A4C6" w:themeFill="accent3" w:themeFillTint="66"/>
          </w:tcPr>
          <w:p w14:paraId="39BB5BFC" w14:textId="77777777" w:rsidR="00EC3BA6" w:rsidRPr="006D2E2E" w:rsidRDefault="00EC3BA6" w:rsidP="00FD59B2">
            <w:pPr>
              <w:rPr>
                <w:color w:val="auto"/>
                <w:szCs w:val="30"/>
              </w:rPr>
            </w:pPr>
          </w:p>
        </w:tc>
      </w:tr>
      <w:tr w:rsidR="00EC3BA6" w:rsidRPr="006D2E2E" w14:paraId="6D3BBB66" w14:textId="77777777" w:rsidTr="003802D8">
        <w:tc>
          <w:tcPr>
            <w:tcW w:w="6232" w:type="dxa"/>
            <w:shd w:val="clear" w:color="auto" w:fill="FFFFFF" w:themeFill="background1"/>
          </w:tcPr>
          <w:p w14:paraId="65E33DF1" w14:textId="77777777" w:rsidR="00EC3BA6" w:rsidRPr="006D2E2E" w:rsidRDefault="00EC3BA6" w:rsidP="00FD59B2">
            <w:pPr>
              <w:rPr>
                <w:color w:val="auto"/>
                <w:szCs w:val="30"/>
              </w:rPr>
            </w:pPr>
          </w:p>
          <w:p w14:paraId="1133D705" w14:textId="77777777" w:rsidR="00EC3BA6" w:rsidRPr="006D2E2E" w:rsidRDefault="00EC3BA6" w:rsidP="00FD59B2">
            <w:pPr>
              <w:rPr>
                <w:color w:val="auto"/>
                <w:szCs w:val="30"/>
              </w:rPr>
            </w:pPr>
            <w:r w:rsidRPr="006D2E2E">
              <w:rPr>
                <w:color w:val="auto"/>
                <w:szCs w:val="30"/>
              </w:rPr>
              <w:t xml:space="preserve">This area looks at how commissioning can be used to bring together services and develop a more holistic system of care. It looks at how different approaches to commissioning can </w:t>
            </w:r>
            <w:r w:rsidRPr="006D2E2E">
              <w:rPr>
                <w:color w:val="auto"/>
                <w:szCs w:val="30"/>
              </w:rPr>
              <w:lastRenderedPageBreak/>
              <w:t xml:space="preserve">ensure a more adaptive and sustainable model of support for people with co-occurring conditions. </w:t>
            </w:r>
          </w:p>
          <w:p w14:paraId="465FC666" w14:textId="77777777" w:rsidR="00EC3BA6" w:rsidRPr="006D2E2E" w:rsidRDefault="00EC3BA6" w:rsidP="00FD59B2">
            <w:pPr>
              <w:rPr>
                <w:color w:val="auto"/>
                <w:szCs w:val="30"/>
              </w:rPr>
            </w:pPr>
            <w:r w:rsidRPr="006D2E2E">
              <w:rPr>
                <w:color w:val="auto"/>
                <w:szCs w:val="30"/>
              </w:rPr>
              <w:t>Key elements of this are likely to include:</w:t>
            </w:r>
          </w:p>
          <w:p w14:paraId="3744718D" w14:textId="77777777" w:rsidR="00EC3BA6" w:rsidRPr="006D2E2E" w:rsidRDefault="00EC3BA6" w:rsidP="00F3687A">
            <w:pPr>
              <w:pStyle w:val="ListParagraph"/>
              <w:numPr>
                <w:ilvl w:val="0"/>
                <w:numId w:val="15"/>
              </w:numPr>
              <w:rPr>
                <w:color w:val="auto"/>
                <w:szCs w:val="30"/>
              </w:rPr>
            </w:pPr>
            <w:r w:rsidRPr="006D2E2E">
              <w:rPr>
                <w:color w:val="auto"/>
                <w:szCs w:val="30"/>
              </w:rPr>
              <w:t>Outlining a clear commissioning strategy for mental health and substance use services that emphasise collaboration across different sectors</w:t>
            </w:r>
          </w:p>
          <w:p w14:paraId="51A72A20" w14:textId="4CEBDBBA" w:rsidR="00EC3BA6" w:rsidRPr="006D2E2E" w:rsidRDefault="00EC3BA6" w:rsidP="00F3687A">
            <w:pPr>
              <w:pStyle w:val="ListParagraph"/>
              <w:numPr>
                <w:ilvl w:val="0"/>
                <w:numId w:val="15"/>
              </w:numPr>
              <w:rPr>
                <w:color w:val="auto"/>
                <w:szCs w:val="30"/>
              </w:rPr>
            </w:pPr>
            <w:r w:rsidRPr="006D2E2E">
              <w:rPr>
                <w:color w:val="auto"/>
                <w:szCs w:val="30"/>
              </w:rPr>
              <w:t>Commissioning services based on local intelligence regarding what type up support is needed, and what can make best use of local resources.</w:t>
            </w:r>
          </w:p>
        </w:tc>
        <w:tc>
          <w:tcPr>
            <w:tcW w:w="8329" w:type="dxa"/>
            <w:shd w:val="clear" w:color="auto" w:fill="FFFFFF" w:themeFill="background1"/>
          </w:tcPr>
          <w:p w14:paraId="6D2DAD7B" w14:textId="77777777" w:rsidR="00EC3BA6" w:rsidRPr="006D2E2E" w:rsidRDefault="00EC3BA6" w:rsidP="00FD59B2">
            <w:pPr>
              <w:rPr>
                <w:color w:val="auto"/>
                <w:szCs w:val="30"/>
              </w:rPr>
            </w:pPr>
          </w:p>
          <w:p w14:paraId="08064D3D" w14:textId="77777777" w:rsidR="00EC3BA6" w:rsidRPr="006D2E2E" w:rsidRDefault="00EC3BA6" w:rsidP="00FD59B2">
            <w:pPr>
              <w:rPr>
                <w:color w:val="auto"/>
                <w:szCs w:val="30"/>
              </w:rPr>
            </w:pPr>
            <w:r w:rsidRPr="006D2E2E">
              <w:rPr>
                <w:color w:val="auto"/>
                <w:szCs w:val="30"/>
              </w:rPr>
              <w:t>This area can be supported by:</w:t>
            </w:r>
          </w:p>
          <w:p w14:paraId="00DA9E53" w14:textId="77777777" w:rsidR="005230BC" w:rsidRPr="006D2E2E" w:rsidRDefault="005230BC" w:rsidP="00F3687A">
            <w:pPr>
              <w:pStyle w:val="ListParagraph"/>
              <w:numPr>
                <w:ilvl w:val="0"/>
                <w:numId w:val="16"/>
              </w:numPr>
              <w:rPr>
                <w:color w:val="auto"/>
                <w:szCs w:val="30"/>
              </w:rPr>
            </w:pPr>
            <w:r w:rsidRPr="006D2E2E">
              <w:rPr>
                <w:color w:val="auto"/>
                <w:szCs w:val="30"/>
              </w:rPr>
              <w:t>Using different commissioning approaches such as Alliance Contracting and Collaborative Commissioning, that move away from a competition driven system.</w:t>
            </w:r>
          </w:p>
          <w:p w14:paraId="6A5154CC" w14:textId="16597498" w:rsidR="005230BC" w:rsidRPr="006D2E2E" w:rsidRDefault="005230BC" w:rsidP="00F3687A">
            <w:pPr>
              <w:pStyle w:val="ListParagraph"/>
              <w:numPr>
                <w:ilvl w:val="0"/>
                <w:numId w:val="16"/>
              </w:numPr>
              <w:rPr>
                <w:color w:val="auto"/>
                <w:szCs w:val="30"/>
              </w:rPr>
            </w:pPr>
            <w:r w:rsidRPr="006D2E2E">
              <w:rPr>
                <w:color w:val="auto"/>
                <w:szCs w:val="30"/>
              </w:rPr>
              <w:lastRenderedPageBreak/>
              <w:t>Reviewing IRISS recommendations for ethical commissioning in drug and alcohol services.</w:t>
            </w:r>
          </w:p>
          <w:p w14:paraId="431B00FB" w14:textId="77777777" w:rsidR="003802D8" w:rsidRDefault="005230BC" w:rsidP="00F3687A">
            <w:pPr>
              <w:pStyle w:val="ListParagraph"/>
              <w:numPr>
                <w:ilvl w:val="0"/>
                <w:numId w:val="16"/>
              </w:numPr>
              <w:rPr>
                <w:color w:val="auto"/>
                <w:szCs w:val="30"/>
              </w:rPr>
            </w:pPr>
            <w:r w:rsidRPr="006D2E2E">
              <w:rPr>
                <w:color w:val="auto"/>
                <w:szCs w:val="30"/>
              </w:rPr>
              <w:t xml:space="preserve">Making informed decisions using local data, </w:t>
            </w:r>
            <w:proofErr w:type="gramStart"/>
            <w:r w:rsidRPr="006D2E2E">
              <w:rPr>
                <w:color w:val="auto"/>
                <w:szCs w:val="30"/>
              </w:rPr>
              <w:t>taking into account</w:t>
            </w:r>
            <w:proofErr w:type="gramEnd"/>
            <w:r w:rsidRPr="006D2E2E">
              <w:rPr>
                <w:color w:val="auto"/>
                <w:szCs w:val="30"/>
              </w:rPr>
              <w:t xml:space="preserve"> factors such as demand, capacity, activity and queue, along with alcohol and drug partnership commissioned needs assessments and MAT standards reporting data.</w:t>
            </w:r>
          </w:p>
          <w:p w14:paraId="1B1A3D84" w14:textId="77777777" w:rsidR="00EC3BA6" w:rsidRDefault="005230BC" w:rsidP="00F3687A">
            <w:pPr>
              <w:pStyle w:val="ListParagraph"/>
              <w:numPr>
                <w:ilvl w:val="0"/>
                <w:numId w:val="16"/>
              </w:numPr>
              <w:rPr>
                <w:color w:val="auto"/>
                <w:szCs w:val="30"/>
              </w:rPr>
            </w:pPr>
            <w:r w:rsidRPr="003802D8">
              <w:rPr>
                <w:color w:val="auto"/>
                <w:szCs w:val="30"/>
              </w:rPr>
              <w:t>Developing a methodology for understanding local needs for specific interventions/services such as trauma counselling, residential rehabilitation, and recovery cafes.</w:t>
            </w:r>
          </w:p>
          <w:p w14:paraId="1507F481" w14:textId="20178CA2" w:rsidR="003802D8" w:rsidRPr="003802D8" w:rsidRDefault="003802D8" w:rsidP="003802D8">
            <w:pPr>
              <w:rPr>
                <w:color w:val="auto"/>
                <w:szCs w:val="30"/>
              </w:rPr>
            </w:pPr>
            <w:hyperlink r:id="rId24" w:history="1">
              <w:r w:rsidRPr="007A6E01">
                <w:rPr>
                  <w:rStyle w:val="Hyperlink"/>
                  <w:i/>
                  <w:iCs/>
                </w:rPr>
                <w:t>More examples of what good might look like in this area can be found here.</w:t>
              </w:r>
            </w:hyperlink>
          </w:p>
        </w:tc>
      </w:tr>
    </w:tbl>
    <w:p w14:paraId="54207BE0" w14:textId="77777777" w:rsidR="00FD583D" w:rsidRPr="006D2E2E" w:rsidRDefault="00FD583D" w:rsidP="00FD59B2">
      <w:pPr>
        <w:rPr>
          <w:color w:val="auto"/>
          <w:szCs w:val="30"/>
          <w:lang w:val="en-GB"/>
        </w:rPr>
      </w:pPr>
    </w:p>
    <w:tbl>
      <w:tblPr>
        <w:tblStyle w:val="TableGrid"/>
        <w:tblW w:w="0" w:type="auto"/>
        <w:tblLook w:val="04A0" w:firstRow="1" w:lastRow="0" w:firstColumn="1" w:lastColumn="0" w:noHBand="0" w:noVBand="1"/>
      </w:tblPr>
      <w:tblGrid>
        <w:gridCol w:w="6232"/>
        <w:gridCol w:w="8329"/>
      </w:tblGrid>
      <w:tr w:rsidR="005230BC" w:rsidRPr="006D2E2E" w14:paraId="7BFF986F" w14:textId="77777777" w:rsidTr="005230BC">
        <w:tc>
          <w:tcPr>
            <w:tcW w:w="14561" w:type="dxa"/>
            <w:gridSpan w:val="2"/>
            <w:shd w:val="clear" w:color="auto" w:fill="1B4C87" w:themeFill="text2"/>
            <w:vAlign w:val="center"/>
          </w:tcPr>
          <w:p w14:paraId="7624C752" w14:textId="5C30F165" w:rsidR="005230BC" w:rsidRPr="006D2E2E" w:rsidRDefault="005230BC" w:rsidP="005230BC">
            <w:pPr>
              <w:jc w:val="center"/>
              <w:rPr>
                <w:color w:val="FFFFFF" w:themeColor="background1"/>
                <w:szCs w:val="30"/>
              </w:rPr>
            </w:pPr>
            <w:r w:rsidRPr="006D2E2E">
              <w:rPr>
                <w:color w:val="FFFFFF" w:themeColor="background1"/>
                <w:szCs w:val="30"/>
              </w:rPr>
              <w:t>Enabling Better Care</w:t>
            </w:r>
          </w:p>
        </w:tc>
      </w:tr>
      <w:tr w:rsidR="005230BC" w:rsidRPr="006D2E2E" w14:paraId="29EB47A7" w14:textId="77777777" w:rsidTr="003802D8">
        <w:tc>
          <w:tcPr>
            <w:tcW w:w="6232" w:type="dxa"/>
          </w:tcPr>
          <w:p w14:paraId="5BC30D4E" w14:textId="77777777" w:rsidR="005230BC" w:rsidRPr="006D2E2E" w:rsidRDefault="005230BC" w:rsidP="00FD59B2">
            <w:pPr>
              <w:rPr>
                <w:color w:val="auto"/>
                <w:szCs w:val="30"/>
              </w:rPr>
            </w:pPr>
          </w:p>
          <w:p w14:paraId="6EA19D1B" w14:textId="77777777" w:rsidR="006D2E2E" w:rsidRPr="006D2E2E" w:rsidRDefault="006D2E2E" w:rsidP="006D2E2E">
            <w:pPr>
              <w:rPr>
                <w:color w:val="auto"/>
                <w:szCs w:val="30"/>
              </w:rPr>
            </w:pPr>
            <w:r w:rsidRPr="006D2E2E">
              <w:rPr>
                <w:color w:val="auto"/>
                <w:szCs w:val="30"/>
              </w:rPr>
              <w:t>This area looks at what needs to be considered to ensure that processes and changes are embedded and sustained through the development of positive relationships across services and a strong, skilled workforce.</w:t>
            </w:r>
          </w:p>
          <w:p w14:paraId="700A21F9" w14:textId="77777777" w:rsidR="006D2E2E" w:rsidRPr="006D2E2E" w:rsidRDefault="006D2E2E" w:rsidP="006D2E2E">
            <w:pPr>
              <w:rPr>
                <w:color w:val="auto"/>
                <w:szCs w:val="30"/>
              </w:rPr>
            </w:pPr>
            <w:r w:rsidRPr="006D2E2E">
              <w:rPr>
                <w:color w:val="auto"/>
                <w:szCs w:val="30"/>
              </w:rPr>
              <w:t xml:space="preserve">Key elements of this </w:t>
            </w:r>
            <w:proofErr w:type="gramStart"/>
            <w:r w:rsidRPr="006D2E2E">
              <w:rPr>
                <w:color w:val="auto"/>
                <w:szCs w:val="30"/>
              </w:rPr>
              <w:t>is</w:t>
            </w:r>
            <w:proofErr w:type="gramEnd"/>
            <w:r w:rsidRPr="006D2E2E">
              <w:rPr>
                <w:color w:val="auto"/>
                <w:szCs w:val="30"/>
              </w:rPr>
              <w:t xml:space="preserve"> likely to include:</w:t>
            </w:r>
          </w:p>
          <w:p w14:paraId="24D3E542" w14:textId="5527F94A" w:rsidR="006D2E2E" w:rsidRPr="006D2E2E" w:rsidRDefault="006D2E2E" w:rsidP="00F3687A">
            <w:pPr>
              <w:pStyle w:val="ListParagraph"/>
              <w:numPr>
                <w:ilvl w:val="0"/>
                <w:numId w:val="17"/>
              </w:numPr>
              <w:rPr>
                <w:color w:val="auto"/>
                <w:szCs w:val="30"/>
              </w:rPr>
            </w:pPr>
            <w:r w:rsidRPr="006D2E2E">
              <w:rPr>
                <w:color w:val="auto"/>
                <w:szCs w:val="30"/>
              </w:rPr>
              <w:t>A workforce development plan that is explicit around how all staff will be supported to recognise and respond to co-occurring needs.</w:t>
            </w:r>
          </w:p>
          <w:p w14:paraId="1787E013" w14:textId="45B53E68" w:rsidR="006D2E2E" w:rsidRPr="006D2E2E" w:rsidRDefault="006D2E2E" w:rsidP="00F3687A">
            <w:pPr>
              <w:pStyle w:val="ListParagraph"/>
              <w:numPr>
                <w:ilvl w:val="0"/>
                <w:numId w:val="17"/>
              </w:numPr>
              <w:rPr>
                <w:color w:val="auto"/>
                <w:szCs w:val="30"/>
              </w:rPr>
            </w:pPr>
            <w:r w:rsidRPr="006D2E2E">
              <w:rPr>
                <w:color w:val="auto"/>
                <w:szCs w:val="30"/>
              </w:rPr>
              <w:t>Support and supervision approaches that allows for clinical input into workforce development, along with opportunities for peer support across specialisms.</w:t>
            </w:r>
          </w:p>
        </w:tc>
        <w:tc>
          <w:tcPr>
            <w:tcW w:w="8329" w:type="dxa"/>
          </w:tcPr>
          <w:p w14:paraId="2AA60E5C" w14:textId="77777777" w:rsidR="005230BC" w:rsidRPr="006D2E2E" w:rsidRDefault="005230BC" w:rsidP="00FD59B2">
            <w:pPr>
              <w:rPr>
                <w:color w:val="auto"/>
                <w:szCs w:val="30"/>
              </w:rPr>
            </w:pPr>
          </w:p>
          <w:p w14:paraId="0B6AB6E4" w14:textId="77777777" w:rsidR="006D2E2E" w:rsidRPr="006D2E2E" w:rsidRDefault="006D2E2E" w:rsidP="006D2E2E">
            <w:pPr>
              <w:rPr>
                <w:color w:val="auto"/>
                <w:szCs w:val="30"/>
              </w:rPr>
            </w:pPr>
            <w:r w:rsidRPr="006D2E2E">
              <w:rPr>
                <w:color w:val="auto"/>
                <w:szCs w:val="30"/>
              </w:rPr>
              <w:t>This area can be supported by:</w:t>
            </w:r>
          </w:p>
          <w:p w14:paraId="00AB572B" w14:textId="77777777" w:rsidR="006D2E2E" w:rsidRPr="006D2E2E" w:rsidRDefault="006D2E2E" w:rsidP="00F3687A">
            <w:pPr>
              <w:pStyle w:val="ListParagraph"/>
              <w:numPr>
                <w:ilvl w:val="0"/>
                <w:numId w:val="19"/>
              </w:numPr>
              <w:rPr>
                <w:color w:val="auto"/>
                <w:szCs w:val="30"/>
              </w:rPr>
            </w:pPr>
            <w:r w:rsidRPr="006D2E2E">
              <w:rPr>
                <w:color w:val="auto"/>
                <w:szCs w:val="30"/>
              </w:rPr>
              <w:t>Shadowing opportunities, secondments, and opportunities for staff to rotate between services.</w:t>
            </w:r>
          </w:p>
          <w:p w14:paraId="36BACC0C" w14:textId="77777777" w:rsidR="006D2E2E" w:rsidRPr="006D2E2E" w:rsidRDefault="006D2E2E" w:rsidP="00F3687A">
            <w:pPr>
              <w:pStyle w:val="ListParagraph"/>
              <w:numPr>
                <w:ilvl w:val="0"/>
                <w:numId w:val="18"/>
              </w:numPr>
              <w:spacing w:after="0"/>
              <w:rPr>
                <w:color w:val="auto"/>
                <w:szCs w:val="30"/>
              </w:rPr>
            </w:pPr>
            <w:r w:rsidRPr="006D2E2E">
              <w:rPr>
                <w:color w:val="auto"/>
                <w:szCs w:val="30"/>
              </w:rPr>
              <w:t>Regular networking opportunities through routine activity such as joint meetings, training and case discussions.</w:t>
            </w:r>
          </w:p>
          <w:p w14:paraId="5FA90F58" w14:textId="0457C8B0" w:rsidR="006D2E2E" w:rsidRPr="006D2E2E" w:rsidRDefault="006D2E2E" w:rsidP="00F3687A">
            <w:pPr>
              <w:pStyle w:val="ListParagraph"/>
              <w:numPr>
                <w:ilvl w:val="0"/>
                <w:numId w:val="18"/>
              </w:numPr>
              <w:spacing w:after="0"/>
              <w:rPr>
                <w:color w:val="auto"/>
                <w:szCs w:val="30"/>
              </w:rPr>
            </w:pPr>
            <w:r w:rsidRPr="006D2E2E">
              <w:rPr>
                <w:color w:val="auto"/>
                <w:szCs w:val="30"/>
              </w:rPr>
              <w:t>A training needs assessment, including levels of current staff capacity to deliver training, support and supervision, and coaching.</w:t>
            </w:r>
          </w:p>
          <w:p w14:paraId="1822AE47" w14:textId="77777777" w:rsidR="003802D8" w:rsidRDefault="006D2E2E" w:rsidP="00F3687A">
            <w:pPr>
              <w:pStyle w:val="ListParagraph"/>
              <w:numPr>
                <w:ilvl w:val="0"/>
                <w:numId w:val="18"/>
              </w:numPr>
              <w:rPr>
                <w:color w:val="auto"/>
                <w:szCs w:val="30"/>
              </w:rPr>
            </w:pPr>
            <w:r w:rsidRPr="006D2E2E">
              <w:rPr>
                <w:color w:val="auto"/>
                <w:szCs w:val="30"/>
              </w:rPr>
              <w:t>The formation of teaching and peer support networks for staff from both mental health and substance use services, that allows for discussion of topics relevant to supporting co-occurring conditions.</w:t>
            </w:r>
          </w:p>
          <w:p w14:paraId="52ABF538" w14:textId="28C8395F" w:rsidR="003802D8" w:rsidRPr="003802D8" w:rsidRDefault="003802D8" w:rsidP="003802D8">
            <w:pPr>
              <w:rPr>
                <w:color w:val="auto"/>
                <w:szCs w:val="30"/>
              </w:rPr>
            </w:pPr>
            <w:hyperlink r:id="rId25" w:history="1">
              <w:r w:rsidRPr="007A6E01">
                <w:rPr>
                  <w:rStyle w:val="Hyperlink"/>
                  <w:i/>
                  <w:iCs/>
                </w:rPr>
                <w:t>More examples of what good might look like in this area can be found here.</w:t>
              </w:r>
            </w:hyperlink>
          </w:p>
        </w:tc>
      </w:tr>
    </w:tbl>
    <w:p w14:paraId="4752FC35" w14:textId="77777777" w:rsidR="00FD583D" w:rsidRDefault="00FD583D" w:rsidP="00FD59B2">
      <w:pPr>
        <w:rPr>
          <w:color w:val="auto"/>
          <w:szCs w:val="30"/>
          <w:lang w:val="en-GB"/>
        </w:rPr>
      </w:pPr>
    </w:p>
    <w:p w14:paraId="501963B5" w14:textId="77777777" w:rsidR="00FD583D" w:rsidRPr="006D2E2E" w:rsidRDefault="00FD583D" w:rsidP="00FD59B2">
      <w:pPr>
        <w:rPr>
          <w:color w:val="auto"/>
          <w:szCs w:val="30"/>
          <w:lang w:val="en-GB"/>
        </w:rPr>
      </w:pPr>
    </w:p>
    <w:tbl>
      <w:tblPr>
        <w:tblStyle w:val="TableGrid"/>
        <w:tblW w:w="0" w:type="auto"/>
        <w:tblLook w:val="04A0" w:firstRow="1" w:lastRow="0" w:firstColumn="1" w:lastColumn="0" w:noHBand="0" w:noVBand="1"/>
      </w:tblPr>
      <w:tblGrid>
        <w:gridCol w:w="6232"/>
        <w:gridCol w:w="8329"/>
      </w:tblGrid>
      <w:tr w:rsidR="006D2E2E" w:rsidRPr="006D2E2E" w14:paraId="5502D1AE" w14:textId="77777777" w:rsidTr="006D2E2E">
        <w:tc>
          <w:tcPr>
            <w:tcW w:w="14561" w:type="dxa"/>
            <w:gridSpan w:val="2"/>
            <w:shd w:val="clear" w:color="auto" w:fill="602365" w:themeFill="accent4"/>
            <w:vAlign w:val="center"/>
          </w:tcPr>
          <w:p w14:paraId="37F53519" w14:textId="4FD1256C" w:rsidR="006D2E2E" w:rsidRPr="006D2E2E" w:rsidRDefault="006D2E2E" w:rsidP="006D2E2E">
            <w:pPr>
              <w:jc w:val="center"/>
              <w:rPr>
                <w:color w:val="FFFFFF" w:themeColor="background1"/>
                <w:szCs w:val="30"/>
              </w:rPr>
            </w:pPr>
            <w:r w:rsidRPr="006D2E2E">
              <w:rPr>
                <w:color w:val="FFFFFF" w:themeColor="background1"/>
                <w:szCs w:val="30"/>
              </w:rPr>
              <w:t>Quality Management System</w:t>
            </w:r>
          </w:p>
        </w:tc>
      </w:tr>
      <w:tr w:rsidR="006D2E2E" w:rsidRPr="006D2E2E" w14:paraId="7C3566E7" w14:textId="77777777" w:rsidTr="003802D8">
        <w:tc>
          <w:tcPr>
            <w:tcW w:w="6232" w:type="dxa"/>
          </w:tcPr>
          <w:p w14:paraId="24C93428" w14:textId="77777777" w:rsidR="003802D8" w:rsidRDefault="003802D8" w:rsidP="006D2E2E">
            <w:pPr>
              <w:rPr>
                <w:color w:val="auto"/>
                <w:szCs w:val="30"/>
              </w:rPr>
            </w:pPr>
          </w:p>
          <w:p w14:paraId="2ADFE2F8" w14:textId="0B8913CC" w:rsidR="006D2E2E" w:rsidRPr="006D2E2E" w:rsidRDefault="006D2E2E" w:rsidP="006D2E2E">
            <w:pPr>
              <w:rPr>
                <w:color w:val="auto"/>
                <w:szCs w:val="30"/>
              </w:rPr>
            </w:pPr>
            <w:r w:rsidRPr="006D2E2E">
              <w:rPr>
                <w:color w:val="auto"/>
                <w:szCs w:val="30"/>
              </w:rPr>
              <w:t>This area looks at what local systems need to do to ensure that processes and change are embedded and sustained through the development of positive relationships across services and a strong, skilled workforce.</w:t>
            </w:r>
          </w:p>
          <w:p w14:paraId="021FE1E0" w14:textId="77777777" w:rsidR="006D2E2E" w:rsidRDefault="006D2E2E" w:rsidP="00FD59B2">
            <w:pPr>
              <w:rPr>
                <w:color w:val="auto"/>
                <w:szCs w:val="30"/>
              </w:rPr>
            </w:pPr>
            <w:r w:rsidRPr="006D2E2E">
              <w:rPr>
                <w:color w:val="auto"/>
                <w:szCs w:val="30"/>
              </w:rPr>
              <w:t>Key element</w:t>
            </w:r>
            <w:r>
              <w:rPr>
                <w:color w:val="auto"/>
                <w:szCs w:val="30"/>
              </w:rPr>
              <w:t xml:space="preserve">s of this </w:t>
            </w:r>
            <w:proofErr w:type="gramStart"/>
            <w:r>
              <w:rPr>
                <w:color w:val="auto"/>
                <w:szCs w:val="30"/>
              </w:rPr>
              <w:t>is</w:t>
            </w:r>
            <w:proofErr w:type="gramEnd"/>
            <w:r>
              <w:rPr>
                <w:color w:val="auto"/>
                <w:szCs w:val="30"/>
              </w:rPr>
              <w:t xml:space="preserve"> likely to include:</w:t>
            </w:r>
          </w:p>
          <w:p w14:paraId="24C7DA5E" w14:textId="77777777" w:rsidR="006D2E2E" w:rsidRDefault="006D2E2E" w:rsidP="00F3687A">
            <w:pPr>
              <w:pStyle w:val="ListParagraph"/>
              <w:numPr>
                <w:ilvl w:val="0"/>
                <w:numId w:val="20"/>
              </w:numPr>
              <w:rPr>
                <w:color w:val="auto"/>
                <w:szCs w:val="30"/>
              </w:rPr>
            </w:pPr>
            <w:r>
              <w:rPr>
                <w:color w:val="auto"/>
                <w:szCs w:val="30"/>
              </w:rPr>
              <w:t>Clear roles and responsibility for the oversight of the protocol’s implementation by appropriate governance structures</w:t>
            </w:r>
          </w:p>
          <w:p w14:paraId="6832D2A1" w14:textId="6E36B785" w:rsidR="006D2E2E" w:rsidRPr="006D2E2E" w:rsidRDefault="006D2E2E" w:rsidP="00F3687A">
            <w:pPr>
              <w:pStyle w:val="ListParagraph"/>
              <w:numPr>
                <w:ilvl w:val="0"/>
                <w:numId w:val="20"/>
              </w:numPr>
              <w:rPr>
                <w:color w:val="auto"/>
                <w:szCs w:val="30"/>
              </w:rPr>
            </w:pPr>
            <w:r>
              <w:rPr>
                <w:color w:val="auto"/>
                <w:szCs w:val="30"/>
              </w:rPr>
              <w:t>Mechanisms of feedback that support decision making and learning regarding implementation and impact of the protocol. With a clear emphasis on understanding what is happening within the system</w:t>
            </w:r>
            <w:r w:rsidR="0056589D">
              <w:rPr>
                <w:color w:val="auto"/>
                <w:szCs w:val="30"/>
              </w:rPr>
              <w:t>.</w:t>
            </w:r>
          </w:p>
        </w:tc>
        <w:tc>
          <w:tcPr>
            <w:tcW w:w="8329" w:type="dxa"/>
          </w:tcPr>
          <w:p w14:paraId="3650B88E" w14:textId="77777777" w:rsidR="006D2E2E" w:rsidRDefault="006D2E2E" w:rsidP="00FD59B2">
            <w:pPr>
              <w:rPr>
                <w:color w:val="auto"/>
                <w:szCs w:val="30"/>
              </w:rPr>
            </w:pPr>
          </w:p>
          <w:p w14:paraId="51C4F095" w14:textId="77777777" w:rsidR="006D2E2E" w:rsidRPr="006D2E2E" w:rsidRDefault="006D2E2E" w:rsidP="006D2E2E">
            <w:pPr>
              <w:rPr>
                <w:color w:val="auto"/>
                <w:szCs w:val="30"/>
              </w:rPr>
            </w:pPr>
            <w:r w:rsidRPr="006D2E2E">
              <w:rPr>
                <w:color w:val="auto"/>
                <w:szCs w:val="30"/>
              </w:rPr>
              <w:t>This area can be supported by:</w:t>
            </w:r>
          </w:p>
          <w:p w14:paraId="119ABF02" w14:textId="77777777" w:rsidR="0056589D" w:rsidRPr="0056589D" w:rsidRDefault="0056589D" w:rsidP="00F3687A">
            <w:pPr>
              <w:pStyle w:val="ListParagraph"/>
              <w:numPr>
                <w:ilvl w:val="0"/>
                <w:numId w:val="21"/>
              </w:numPr>
              <w:rPr>
                <w:color w:val="auto"/>
                <w:szCs w:val="30"/>
              </w:rPr>
            </w:pPr>
            <w:r w:rsidRPr="0056589D">
              <w:rPr>
                <w:color w:val="auto"/>
                <w:szCs w:val="30"/>
              </w:rPr>
              <w:t xml:space="preserve">Development of data collection methods to measure staff awareness, understanding and use of local protocols. </w:t>
            </w:r>
          </w:p>
          <w:p w14:paraId="3016594E" w14:textId="4BBFDEAC" w:rsidR="0056589D" w:rsidRPr="0056589D" w:rsidRDefault="0056589D" w:rsidP="00F3687A">
            <w:pPr>
              <w:pStyle w:val="ListParagraph"/>
              <w:numPr>
                <w:ilvl w:val="0"/>
                <w:numId w:val="21"/>
              </w:numPr>
              <w:rPr>
                <w:color w:val="auto"/>
                <w:szCs w:val="30"/>
              </w:rPr>
            </w:pPr>
            <w:r w:rsidRPr="0056589D">
              <w:rPr>
                <w:color w:val="auto"/>
                <w:szCs w:val="30"/>
              </w:rPr>
              <w:t xml:space="preserve">A holistic approach to setting measures that are based on outcomes for people and other relational factors (e.g. organisational culture). </w:t>
            </w:r>
          </w:p>
          <w:p w14:paraId="646CD715" w14:textId="6E2D3BF1" w:rsidR="0056589D" w:rsidRPr="0056589D" w:rsidRDefault="0056589D" w:rsidP="00F3687A">
            <w:pPr>
              <w:pStyle w:val="ListParagraph"/>
              <w:numPr>
                <w:ilvl w:val="0"/>
                <w:numId w:val="21"/>
              </w:numPr>
              <w:rPr>
                <w:color w:val="auto"/>
                <w:szCs w:val="30"/>
              </w:rPr>
            </w:pPr>
            <w:r w:rsidRPr="0056589D">
              <w:rPr>
                <w:color w:val="auto"/>
                <w:szCs w:val="30"/>
              </w:rPr>
              <w:t xml:space="preserve">Identification of appropriate clinical and care governance, patient safety and quality improvement forums, for data to be discussed. </w:t>
            </w:r>
          </w:p>
          <w:p w14:paraId="6DF25403" w14:textId="0FF7F5D1" w:rsidR="0056589D" w:rsidRPr="0056589D" w:rsidRDefault="0056589D" w:rsidP="00F3687A">
            <w:pPr>
              <w:pStyle w:val="ListParagraph"/>
              <w:numPr>
                <w:ilvl w:val="0"/>
                <w:numId w:val="21"/>
              </w:numPr>
              <w:rPr>
                <w:color w:val="auto"/>
                <w:szCs w:val="30"/>
              </w:rPr>
            </w:pPr>
            <w:r w:rsidRPr="0056589D">
              <w:rPr>
                <w:color w:val="auto"/>
                <w:szCs w:val="30"/>
              </w:rPr>
              <w:t>Generation of insights from sources such as local outcome measures, Significant Adverse Event Reviews, complaints, third sector organisations, engagement activities and informal mechanisms.</w:t>
            </w:r>
          </w:p>
          <w:p w14:paraId="7165139A" w14:textId="77777777" w:rsidR="006D2E2E" w:rsidRDefault="0056589D" w:rsidP="00F3687A">
            <w:pPr>
              <w:pStyle w:val="ListParagraph"/>
              <w:numPr>
                <w:ilvl w:val="0"/>
                <w:numId w:val="21"/>
              </w:numPr>
              <w:rPr>
                <w:color w:val="auto"/>
                <w:szCs w:val="30"/>
              </w:rPr>
            </w:pPr>
            <w:r w:rsidRPr="0056589D">
              <w:rPr>
                <w:color w:val="auto"/>
                <w:szCs w:val="30"/>
              </w:rPr>
              <w:t>Using the Medication Assisted Treatment standards experiential programme to inform the redesign of services as part of a broader landscape of change, not just within those services supporting Medication Assisted Treatment.</w:t>
            </w:r>
          </w:p>
          <w:p w14:paraId="00C76334" w14:textId="5A7115F8" w:rsidR="003802D8" w:rsidRPr="003802D8" w:rsidRDefault="003802D8" w:rsidP="003802D8">
            <w:pPr>
              <w:rPr>
                <w:color w:val="auto"/>
                <w:szCs w:val="30"/>
              </w:rPr>
            </w:pPr>
            <w:hyperlink r:id="rId26" w:history="1">
              <w:r w:rsidRPr="007A6E01">
                <w:rPr>
                  <w:rStyle w:val="Hyperlink"/>
                  <w:i/>
                  <w:iCs/>
                </w:rPr>
                <w:t>More examples of what good might look like in this area can be found here.</w:t>
              </w:r>
            </w:hyperlink>
          </w:p>
        </w:tc>
      </w:tr>
    </w:tbl>
    <w:p w14:paraId="51A43E3C" w14:textId="77777777" w:rsidR="006D2E2E" w:rsidRPr="006D2E2E" w:rsidRDefault="006D2E2E" w:rsidP="00FD59B2">
      <w:pPr>
        <w:rPr>
          <w:color w:val="auto"/>
          <w:szCs w:val="30"/>
          <w:lang w:val="en-GB"/>
        </w:rPr>
      </w:pPr>
    </w:p>
    <w:p w14:paraId="518A5BEA" w14:textId="77777777" w:rsidR="006D2E2E" w:rsidRPr="006D2E2E" w:rsidRDefault="006D2E2E" w:rsidP="00FD59B2">
      <w:pPr>
        <w:rPr>
          <w:color w:val="auto"/>
          <w:szCs w:val="30"/>
          <w:lang w:val="en-GB"/>
        </w:rPr>
      </w:pPr>
    </w:p>
    <w:p w14:paraId="32C0A15F" w14:textId="77777777" w:rsidR="00F3687A" w:rsidRDefault="00F3687A">
      <w:pPr>
        <w:spacing w:after="0" w:line="240" w:lineRule="auto"/>
        <w:rPr>
          <w:rFonts w:eastAsiaTheme="majorEastAsia" w:cstheme="majorBidi"/>
          <w:bCs/>
          <w:color w:val="1B4C87" w:themeColor="text2"/>
          <w:sz w:val="52"/>
          <w:szCs w:val="28"/>
          <w:lang w:val="en-GB"/>
        </w:rPr>
      </w:pPr>
      <w:r>
        <w:rPr>
          <w:lang w:val="en-GB"/>
        </w:rPr>
        <w:br w:type="page"/>
      </w:r>
    </w:p>
    <w:p w14:paraId="7C203A7F" w14:textId="22264F65" w:rsidR="00F3687A" w:rsidRPr="00F3687A" w:rsidRDefault="00F3687A" w:rsidP="00F3687A">
      <w:pPr>
        <w:pStyle w:val="Heading1"/>
        <w:rPr>
          <w:lang w:val="en-GB"/>
        </w:rPr>
      </w:pPr>
      <w:r w:rsidRPr="00F3687A">
        <w:rPr>
          <w:lang w:val="en-GB"/>
        </w:rPr>
        <w:lastRenderedPageBreak/>
        <w:t xml:space="preserve">Appendix </w:t>
      </w:r>
      <w:r>
        <w:rPr>
          <w:lang w:val="en-GB"/>
        </w:rPr>
        <w:t>B</w:t>
      </w:r>
      <w:r w:rsidRPr="00F3687A">
        <w:rPr>
          <w:lang w:val="en-GB"/>
        </w:rPr>
        <w:t xml:space="preserve"> – Additional Evidence or Further System Development Opportunities </w:t>
      </w:r>
    </w:p>
    <w:p w14:paraId="7B710FD9" w14:textId="77777777" w:rsidR="00F3687A" w:rsidRPr="000A3E7C" w:rsidRDefault="00F3687A" w:rsidP="00F3687A">
      <w:pPr>
        <w:rPr>
          <w:b/>
          <w:bCs/>
          <w:color w:val="auto"/>
          <w:sz w:val="22"/>
          <w:lang w:val="en-GB"/>
        </w:rPr>
      </w:pPr>
      <w:r w:rsidRPr="006D2E2E">
        <w:rPr>
          <w:b/>
          <w:bCs/>
          <w:color w:val="auto"/>
          <w:sz w:val="22"/>
          <w:lang w:val="en-GB"/>
        </w:rPr>
        <w:t>Please use this section to elaborate on the above. For example, what work has already been done, and what is there still to do.</w:t>
      </w:r>
    </w:p>
    <w:tbl>
      <w:tblPr>
        <w:tblStyle w:val="TableGrid"/>
        <w:tblW w:w="0" w:type="auto"/>
        <w:tblLook w:val="04A0" w:firstRow="1" w:lastRow="0" w:firstColumn="1" w:lastColumn="0" w:noHBand="0" w:noVBand="1"/>
      </w:tblPr>
      <w:tblGrid>
        <w:gridCol w:w="13299"/>
      </w:tblGrid>
      <w:tr w:rsidR="00F3687A" w:rsidRPr="000A3E7C" w14:paraId="4D7E6D6F" w14:textId="77777777" w:rsidTr="00340F38">
        <w:trPr>
          <w:trHeight w:val="7370"/>
        </w:trPr>
        <w:tc>
          <w:tcPr>
            <w:tcW w:w="13299" w:type="dxa"/>
          </w:tcPr>
          <w:p w14:paraId="3B79DF75" w14:textId="77777777" w:rsidR="00F3687A" w:rsidRPr="000A3E7C" w:rsidRDefault="00F3687A" w:rsidP="00340F38">
            <w:pPr>
              <w:rPr>
                <w:b/>
                <w:bCs/>
                <w:color w:val="auto"/>
                <w:sz w:val="22"/>
              </w:rPr>
            </w:pPr>
          </w:p>
        </w:tc>
      </w:tr>
    </w:tbl>
    <w:p w14:paraId="063924AD" w14:textId="77777777" w:rsidR="00F3687A" w:rsidRPr="000A3E7C" w:rsidRDefault="00F3687A" w:rsidP="00F3687A">
      <w:pPr>
        <w:jc w:val="both"/>
        <w:rPr>
          <w:b/>
          <w:color w:val="auto"/>
          <w:u w:val="single"/>
        </w:rPr>
      </w:pPr>
    </w:p>
    <w:p w14:paraId="75E1EE74" w14:textId="268453FE" w:rsidR="00273EEF" w:rsidRPr="001A524E" w:rsidRDefault="007A6E01" w:rsidP="00F3687A">
      <w:pPr>
        <w:pStyle w:val="Heading1"/>
        <w:rPr>
          <w:lang w:val="en-GB"/>
        </w:rPr>
      </w:pPr>
      <w:r w:rsidRPr="001A524E">
        <w:rPr>
          <w:lang w:val="en-GB"/>
        </w:rPr>
        <w:lastRenderedPageBreak/>
        <w:t xml:space="preserve">Appendix </w:t>
      </w:r>
      <w:r w:rsidR="00F3687A">
        <w:rPr>
          <w:lang w:val="en-GB"/>
        </w:rPr>
        <w:t>C</w:t>
      </w:r>
      <w:r w:rsidRPr="001A524E">
        <w:rPr>
          <w:lang w:val="en-GB"/>
        </w:rPr>
        <w:t xml:space="preserve"> – suggestion for using the self-reflection tool with operational staff</w:t>
      </w:r>
    </w:p>
    <w:p w14:paraId="431567D1" w14:textId="77777777" w:rsidR="00220264" w:rsidRPr="00CB62C6" w:rsidRDefault="00220264" w:rsidP="00FD59B2">
      <w:pPr>
        <w:rPr>
          <w:color w:val="1B4C87" w:themeColor="text2"/>
          <w:szCs w:val="30"/>
          <w:lang w:val="en-GB"/>
        </w:rPr>
      </w:pPr>
      <w:r w:rsidRPr="00CB62C6">
        <w:rPr>
          <w:color w:val="1B4C87" w:themeColor="text2"/>
          <w:szCs w:val="30"/>
          <w:lang w:val="en-GB"/>
        </w:rPr>
        <w:t xml:space="preserve">Completing the self-reflection tool with operational staff can: </w:t>
      </w:r>
    </w:p>
    <w:p w14:paraId="184D195B" w14:textId="724D4755" w:rsidR="007A6E01" w:rsidRDefault="00220264" w:rsidP="00F3687A">
      <w:pPr>
        <w:pStyle w:val="ListParagraph"/>
        <w:numPr>
          <w:ilvl w:val="0"/>
          <w:numId w:val="22"/>
        </w:numPr>
        <w:rPr>
          <w:color w:val="auto"/>
          <w:szCs w:val="30"/>
          <w:lang w:val="en-GB"/>
        </w:rPr>
      </w:pPr>
      <w:r w:rsidRPr="00220264">
        <w:rPr>
          <w:color w:val="auto"/>
          <w:szCs w:val="30"/>
          <w:lang w:val="en-GB"/>
        </w:rPr>
        <w:t>allow leaders and managers to develop a</w:t>
      </w:r>
      <w:r>
        <w:rPr>
          <w:color w:val="auto"/>
          <w:szCs w:val="30"/>
          <w:lang w:val="en-GB"/>
        </w:rPr>
        <w:t xml:space="preserve"> true understanding of current practice and see any gaps between policy and practice</w:t>
      </w:r>
    </w:p>
    <w:p w14:paraId="0736C5EB" w14:textId="4FF9C374" w:rsidR="00220264" w:rsidRDefault="00220264" w:rsidP="00F3687A">
      <w:pPr>
        <w:pStyle w:val="ListParagraph"/>
        <w:numPr>
          <w:ilvl w:val="0"/>
          <w:numId w:val="22"/>
        </w:numPr>
        <w:rPr>
          <w:color w:val="auto"/>
          <w:szCs w:val="30"/>
          <w:lang w:val="en-GB"/>
        </w:rPr>
      </w:pPr>
      <w:r>
        <w:rPr>
          <w:color w:val="auto"/>
          <w:szCs w:val="30"/>
          <w:lang w:val="en-GB"/>
        </w:rPr>
        <w:t>develop a consensus around current practice, to support action focussed conversation going forward</w:t>
      </w:r>
    </w:p>
    <w:p w14:paraId="21681D2F" w14:textId="64345D72" w:rsidR="00220264" w:rsidRDefault="00220264" w:rsidP="00F3687A">
      <w:pPr>
        <w:pStyle w:val="ListParagraph"/>
        <w:numPr>
          <w:ilvl w:val="0"/>
          <w:numId w:val="22"/>
        </w:numPr>
        <w:rPr>
          <w:color w:val="auto"/>
          <w:szCs w:val="30"/>
          <w:lang w:val="en-GB"/>
        </w:rPr>
      </w:pPr>
      <w:r>
        <w:rPr>
          <w:color w:val="auto"/>
          <w:szCs w:val="30"/>
          <w:lang w:val="en-GB"/>
        </w:rPr>
        <w:t>highlight any particularly interested or engaged staff members</w:t>
      </w:r>
    </w:p>
    <w:p w14:paraId="2488E9FD" w14:textId="4F436249" w:rsidR="00220264" w:rsidRDefault="00220264" w:rsidP="00F3687A">
      <w:pPr>
        <w:pStyle w:val="ListParagraph"/>
        <w:numPr>
          <w:ilvl w:val="0"/>
          <w:numId w:val="22"/>
        </w:numPr>
        <w:rPr>
          <w:color w:val="auto"/>
          <w:szCs w:val="30"/>
          <w:lang w:val="en-GB"/>
        </w:rPr>
      </w:pPr>
      <w:r>
        <w:rPr>
          <w:color w:val="auto"/>
          <w:szCs w:val="30"/>
          <w:lang w:val="en-GB"/>
        </w:rPr>
        <w:t>support networking between mental health and substance use staff</w:t>
      </w:r>
    </w:p>
    <w:p w14:paraId="131F990E" w14:textId="6FB9C3D1" w:rsidR="00220264" w:rsidRPr="00CB62C6" w:rsidRDefault="00220264" w:rsidP="00220264">
      <w:pPr>
        <w:rPr>
          <w:b/>
          <w:bCs/>
          <w:color w:val="auto"/>
          <w:szCs w:val="30"/>
          <w:lang w:val="en-GB"/>
        </w:rPr>
      </w:pPr>
      <w:r w:rsidRPr="00CB62C6">
        <w:rPr>
          <w:b/>
          <w:bCs/>
          <w:color w:val="1B4C87" w:themeColor="text2"/>
          <w:szCs w:val="30"/>
          <w:lang w:val="en-GB"/>
        </w:rPr>
        <w:t>Before the session</w:t>
      </w:r>
    </w:p>
    <w:p w14:paraId="48BAD8A2" w14:textId="46565505" w:rsidR="00220264" w:rsidRDefault="00220264" w:rsidP="00220264">
      <w:pPr>
        <w:rPr>
          <w:color w:val="auto"/>
          <w:szCs w:val="30"/>
          <w:lang w:val="en-GB"/>
        </w:rPr>
      </w:pPr>
      <w:r>
        <w:rPr>
          <w:color w:val="auto"/>
          <w:szCs w:val="30"/>
          <w:lang w:val="en-GB"/>
        </w:rPr>
        <w:t xml:space="preserve">It is important that there is a working group of people from across mental health and substance use, including the Senior Responsible Officer, to hold the insights and actions that emerge from the workshop. See Implementation Guide. </w:t>
      </w:r>
    </w:p>
    <w:p w14:paraId="580B1189" w14:textId="70785444" w:rsidR="00220264" w:rsidRDefault="00220264" w:rsidP="00220264">
      <w:pPr>
        <w:rPr>
          <w:color w:val="auto"/>
          <w:szCs w:val="30"/>
          <w:lang w:val="en-GB"/>
        </w:rPr>
      </w:pPr>
      <w:r>
        <w:rPr>
          <w:color w:val="auto"/>
          <w:szCs w:val="30"/>
          <w:lang w:val="en-GB"/>
        </w:rPr>
        <w:t xml:space="preserve">Decide which </w:t>
      </w:r>
      <w:r w:rsidR="00375B74">
        <w:rPr>
          <w:color w:val="auto"/>
          <w:szCs w:val="30"/>
          <w:lang w:val="en-GB"/>
        </w:rPr>
        <w:t>component</w:t>
      </w:r>
      <w:r>
        <w:rPr>
          <w:color w:val="auto"/>
          <w:szCs w:val="30"/>
          <w:lang w:val="en-GB"/>
        </w:rPr>
        <w:t xml:space="preserve"> of the Protocol you would like to explore. It is suggested that with staff, they look at:</w:t>
      </w:r>
    </w:p>
    <w:p w14:paraId="3856C2DF" w14:textId="77777777" w:rsidR="00220264" w:rsidRPr="00220264" w:rsidRDefault="00220264" w:rsidP="00F3687A">
      <w:pPr>
        <w:pStyle w:val="ListParagraph"/>
        <w:numPr>
          <w:ilvl w:val="0"/>
          <w:numId w:val="23"/>
        </w:numPr>
        <w:rPr>
          <w:color w:val="auto"/>
          <w:szCs w:val="30"/>
          <w:lang w:val="en-GB"/>
        </w:rPr>
      </w:pPr>
      <w:r w:rsidRPr="00220264">
        <w:rPr>
          <w:color w:val="auto"/>
          <w:szCs w:val="30"/>
          <w:lang w:val="en-GB"/>
        </w:rPr>
        <w:t>Joint decision making, joint working and transitions</w:t>
      </w:r>
    </w:p>
    <w:p w14:paraId="434FBE4E" w14:textId="348A4A72" w:rsidR="00220264" w:rsidRDefault="00220264" w:rsidP="00F3687A">
      <w:pPr>
        <w:pStyle w:val="ListParagraph"/>
        <w:numPr>
          <w:ilvl w:val="0"/>
          <w:numId w:val="23"/>
        </w:numPr>
        <w:rPr>
          <w:color w:val="auto"/>
          <w:szCs w:val="30"/>
          <w:lang w:val="en-GB"/>
        </w:rPr>
      </w:pPr>
      <w:r w:rsidRPr="00220264">
        <w:rPr>
          <w:color w:val="auto"/>
          <w:szCs w:val="30"/>
          <w:lang w:val="en-GB"/>
        </w:rPr>
        <w:t>Enabling better care</w:t>
      </w:r>
    </w:p>
    <w:p w14:paraId="08AE3B0D" w14:textId="449A0E74" w:rsidR="00220264" w:rsidRPr="00CB62C6" w:rsidRDefault="00220264" w:rsidP="00220264">
      <w:pPr>
        <w:rPr>
          <w:b/>
          <w:bCs/>
          <w:color w:val="1B4C87" w:themeColor="text2"/>
          <w:szCs w:val="30"/>
          <w:lang w:val="en-GB"/>
        </w:rPr>
      </w:pPr>
      <w:r w:rsidRPr="00CB62C6">
        <w:rPr>
          <w:b/>
          <w:bCs/>
          <w:color w:val="1B4C87" w:themeColor="text2"/>
          <w:szCs w:val="30"/>
          <w:lang w:val="en-GB"/>
        </w:rPr>
        <w:t>During the session</w:t>
      </w:r>
    </w:p>
    <w:p w14:paraId="07809F0F" w14:textId="1181FBB6" w:rsidR="00220264" w:rsidRDefault="00220264" w:rsidP="00220264">
      <w:pPr>
        <w:rPr>
          <w:color w:val="auto"/>
          <w:szCs w:val="30"/>
          <w:lang w:val="en-GB"/>
        </w:rPr>
      </w:pPr>
      <w:r>
        <w:rPr>
          <w:color w:val="auto"/>
          <w:szCs w:val="30"/>
          <w:lang w:val="en-GB"/>
        </w:rPr>
        <w:t xml:space="preserve">Split the participants into groups of up to 6, with a blend of staff from different services. </w:t>
      </w:r>
    </w:p>
    <w:p w14:paraId="65AAF678" w14:textId="205AECD2" w:rsidR="00220264" w:rsidRDefault="00220264" w:rsidP="00220264">
      <w:pPr>
        <w:rPr>
          <w:color w:val="auto"/>
          <w:szCs w:val="30"/>
          <w:lang w:val="en-GB"/>
        </w:rPr>
      </w:pPr>
      <w:r>
        <w:rPr>
          <w:i/>
          <w:iCs/>
          <w:color w:val="auto"/>
          <w:szCs w:val="30"/>
          <w:lang w:val="en-GB"/>
        </w:rPr>
        <w:t xml:space="preserve">Discussion One: </w:t>
      </w:r>
      <w:r>
        <w:rPr>
          <w:color w:val="auto"/>
          <w:szCs w:val="30"/>
          <w:lang w:val="en-GB"/>
        </w:rPr>
        <w:t>Go through the self-reflection for the Ethos and Approach – then feedback to the group – highlighting any key points and noting similarities across the feedback, and any noticeable differences in views.</w:t>
      </w:r>
    </w:p>
    <w:p w14:paraId="274AB871" w14:textId="7577C6C3" w:rsidR="00220264" w:rsidRDefault="00220264" w:rsidP="00220264">
      <w:pPr>
        <w:rPr>
          <w:color w:val="auto"/>
          <w:szCs w:val="30"/>
          <w:lang w:val="en-GB"/>
        </w:rPr>
      </w:pPr>
      <w:r>
        <w:rPr>
          <w:i/>
          <w:iCs/>
          <w:color w:val="auto"/>
          <w:szCs w:val="30"/>
          <w:lang w:val="en-GB"/>
        </w:rPr>
        <w:t xml:space="preserve">Discussion Two: </w:t>
      </w:r>
      <w:r w:rsidR="00375B74">
        <w:rPr>
          <w:color w:val="auto"/>
          <w:szCs w:val="30"/>
          <w:lang w:val="en-GB"/>
        </w:rPr>
        <w:t xml:space="preserve">Assign each group a different section </w:t>
      </w:r>
      <w:r w:rsidR="001A524E">
        <w:rPr>
          <w:color w:val="auto"/>
          <w:szCs w:val="30"/>
          <w:lang w:val="en-GB"/>
        </w:rPr>
        <w:t>of the chosen component for discussion – feedback to the group</w:t>
      </w:r>
    </w:p>
    <w:p w14:paraId="20C01AFC" w14:textId="5F27077A" w:rsidR="001A524E" w:rsidRDefault="001A524E" w:rsidP="00220264">
      <w:pPr>
        <w:rPr>
          <w:color w:val="auto"/>
          <w:szCs w:val="30"/>
          <w:lang w:val="en-GB"/>
        </w:rPr>
      </w:pPr>
      <w:r>
        <w:rPr>
          <w:i/>
          <w:iCs/>
          <w:color w:val="auto"/>
          <w:szCs w:val="30"/>
          <w:lang w:val="en-GB"/>
        </w:rPr>
        <w:t xml:space="preserve">Whole room discussion: </w:t>
      </w:r>
      <w:r>
        <w:rPr>
          <w:color w:val="auto"/>
          <w:szCs w:val="30"/>
          <w:lang w:val="en-GB"/>
        </w:rPr>
        <w:t xml:space="preserve">As the chair, through the feedback, note any areas you see where there is a large gap, and where there is a lot of good practice. Lead the discussion around identifying where there are any high impact areas. </w:t>
      </w:r>
    </w:p>
    <w:p w14:paraId="40FCFA8E" w14:textId="58425247" w:rsidR="00CB62C6" w:rsidRPr="00CB62C6" w:rsidRDefault="001A524E" w:rsidP="00220264">
      <w:pPr>
        <w:rPr>
          <w:b/>
          <w:bCs/>
          <w:color w:val="1B4C87" w:themeColor="text2"/>
          <w:szCs w:val="30"/>
          <w:lang w:val="en-GB"/>
        </w:rPr>
      </w:pPr>
      <w:r w:rsidRPr="00CB62C6">
        <w:rPr>
          <w:b/>
          <w:bCs/>
          <w:color w:val="1B4C87" w:themeColor="text2"/>
          <w:szCs w:val="30"/>
          <w:lang w:val="en-GB"/>
        </w:rPr>
        <w:lastRenderedPageBreak/>
        <w:t>Outputs/Actions</w:t>
      </w:r>
    </w:p>
    <w:p w14:paraId="52EA7351" w14:textId="67ABB2F3" w:rsidR="001A524E" w:rsidRDefault="001A524E" w:rsidP="00220264">
      <w:pPr>
        <w:rPr>
          <w:color w:val="auto"/>
          <w:szCs w:val="30"/>
          <w:lang w:val="en-GB"/>
        </w:rPr>
      </w:pPr>
      <w:r>
        <w:rPr>
          <w:color w:val="auto"/>
          <w:szCs w:val="30"/>
          <w:lang w:val="en-GB"/>
        </w:rPr>
        <w:t>From this session you will be able to:</w:t>
      </w:r>
    </w:p>
    <w:p w14:paraId="4A32B3C7" w14:textId="740BF5BB" w:rsidR="001A524E" w:rsidRDefault="001A524E" w:rsidP="00F3687A">
      <w:pPr>
        <w:pStyle w:val="ListParagraph"/>
        <w:numPr>
          <w:ilvl w:val="0"/>
          <w:numId w:val="24"/>
        </w:numPr>
        <w:rPr>
          <w:color w:val="auto"/>
          <w:szCs w:val="30"/>
          <w:lang w:val="en-GB"/>
        </w:rPr>
      </w:pPr>
      <w:r>
        <w:rPr>
          <w:color w:val="auto"/>
          <w:szCs w:val="30"/>
          <w:lang w:val="en-GB"/>
        </w:rPr>
        <w:t>Start work around formalising ongoing good practice</w:t>
      </w:r>
    </w:p>
    <w:p w14:paraId="4856072C" w14:textId="44D5B2D3" w:rsidR="001A524E" w:rsidRDefault="001A524E" w:rsidP="00F3687A">
      <w:pPr>
        <w:pStyle w:val="ListParagraph"/>
        <w:numPr>
          <w:ilvl w:val="0"/>
          <w:numId w:val="24"/>
        </w:numPr>
        <w:rPr>
          <w:color w:val="auto"/>
          <w:szCs w:val="30"/>
          <w:lang w:val="en-GB"/>
        </w:rPr>
      </w:pPr>
      <w:r>
        <w:rPr>
          <w:color w:val="auto"/>
          <w:szCs w:val="30"/>
          <w:lang w:val="en-GB"/>
        </w:rPr>
        <w:t>Build an approach to address any larger gaps</w:t>
      </w:r>
    </w:p>
    <w:p w14:paraId="30250626" w14:textId="0568D4F7" w:rsidR="001A524E" w:rsidRDefault="001A524E" w:rsidP="00F3687A">
      <w:pPr>
        <w:pStyle w:val="ListParagraph"/>
        <w:numPr>
          <w:ilvl w:val="0"/>
          <w:numId w:val="24"/>
        </w:numPr>
        <w:rPr>
          <w:color w:val="auto"/>
          <w:szCs w:val="30"/>
          <w:lang w:val="en-GB"/>
        </w:rPr>
      </w:pPr>
      <w:r>
        <w:rPr>
          <w:color w:val="auto"/>
          <w:szCs w:val="30"/>
          <w:lang w:val="en-GB"/>
        </w:rPr>
        <w:t>Develop key communications highlighting the importance of joint working to support outcomes for people (and help staff)</w:t>
      </w:r>
    </w:p>
    <w:p w14:paraId="1696DF09" w14:textId="7DF2D393" w:rsidR="001A524E" w:rsidRPr="00CB62C6" w:rsidRDefault="001A524E" w:rsidP="001A524E">
      <w:pPr>
        <w:rPr>
          <w:b/>
          <w:bCs/>
          <w:color w:val="auto"/>
          <w:szCs w:val="30"/>
          <w:lang w:val="en-GB"/>
        </w:rPr>
      </w:pPr>
      <w:r w:rsidRPr="00CB62C6">
        <w:rPr>
          <w:b/>
          <w:bCs/>
          <w:color w:val="1B4C87" w:themeColor="text2"/>
          <w:szCs w:val="30"/>
          <w:lang w:val="en-GB"/>
        </w:rPr>
        <w:t>Suggestions for follow up</w:t>
      </w:r>
    </w:p>
    <w:p w14:paraId="43393CC1" w14:textId="34F7093A" w:rsidR="001A524E" w:rsidRDefault="001A524E" w:rsidP="001A524E">
      <w:pPr>
        <w:rPr>
          <w:color w:val="auto"/>
          <w:szCs w:val="30"/>
          <w:lang w:val="en-GB"/>
        </w:rPr>
      </w:pPr>
      <w:r>
        <w:rPr>
          <w:color w:val="auto"/>
          <w:szCs w:val="30"/>
          <w:lang w:val="en-GB"/>
        </w:rPr>
        <w:t>After this session it could be useful to:</w:t>
      </w:r>
    </w:p>
    <w:p w14:paraId="5302F05A" w14:textId="0472B051" w:rsidR="001A524E" w:rsidRDefault="001A524E" w:rsidP="00F3687A">
      <w:pPr>
        <w:pStyle w:val="ListParagraph"/>
        <w:numPr>
          <w:ilvl w:val="0"/>
          <w:numId w:val="25"/>
        </w:numPr>
        <w:rPr>
          <w:color w:val="auto"/>
          <w:szCs w:val="30"/>
          <w:lang w:val="en-GB"/>
        </w:rPr>
      </w:pPr>
      <w:r>
        <w:rPr>
          <w:color w:val="auto"/>
          <w:szCs w:val="30"/>
          <w:lang w:val="en-GB"/>
        </w:rPr>
        <w:t>Engage with third sector staff and discuss their role in improvements in care for co-occurring conditions, including bringing together all staff using the ‘Matchmaking Care’ tool</w:t>
      </w:r>
    </w:p>
    <w:p w14:paraId="1CE6FE3D" w14:textId="08406A0F" w:rsidR="001A524E" w:rsidRPr="001A524E" w:rsidRDefault="001A524E" w:rsidP="00F3687A">
      <w:pPr>
        <w:pStyle w:val="ListParagraph"/>
        <w:numPr>
          <w:ilvl w:val="0"/>
          <w:numId w:val="25"/>
        </w:numPr>
        <w:rPr>
          <w:color w:val="auto"/>
          <w:szCs w:val="30"/>
          <w:lang w:val="en-GB"/>
        </w:rPr>
      </w:pPr>
      <w:r>
        <w:rPr>
          <w:color w:val="auto"/>
          <w:szCs w:val="30"/>
          <w:lang w:val="en-GB"/>
        </w:rPr>
        <w:t>Undertake Journey/Case Mapping to focus in on where changes can be made.</w:t>
      </w:r>
    </w:p>
    <w:p w14:paraId="54BB6E6D" w14:textId="77777777" w:rsidR="00F3687A" w:rsidRDefault="00F3687A" w:rsidP="00857962">
      <w:pPr>
        <w:rPr>
          <w:b/>
          <w:bCs/>
          <w:color w:val="auto"/>
          <w:sz w:val="32"/>
          <w:szCs w:val="32"/>
          <w:lang w:val="en-GB"/>
        </w:rPr>
      </w:pPr>
    </w:p>
    <w:p w14:paraId="4402807F" w14:textId="77777777" w:rsidR="00F3687A" w:rsidRDefault="00F3687A" w:rsidP="00857962">
      <w:pPr>
        <w:rPr>
          <w:b/>
          <w:bCs/>
          <w:color w:val="auto"/>
          <w:sz w:val="32"/>
          <w:szCs w:val="32"/>
          <w:lang w:val="en-GB"/>
        </w:rPr>
      </w:pPr>
    </w:p>
    <w:sectPr w:rsidR="00F3687A" w:rsidSect="001C7502">
      <w:headerReference w:type="first" r:id="rId27"/>
      <w:pgSz w:w="16839" w:h="11907" w:orient="landscape" w:code="9"/>
      <w:pgMar w:top="851" w:right="1134" w:bottom="851" w:left="1134"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6949F" w14:textId="77777777" w:rsidR="00B947DD" w:rsidRDefault="00B947DD" w:rsidP="0094464E">
      <w:pPr>
        <w:spacing w:after="0" w:line="240" w:lineRule="auto"/>
      </w:pPr>
      <w:r>
        <w:separator/>
      </w:r>
    </w:p>
  </w:endnote>
  <w:endnote w:type="continuationSeparator" w:id="0">
    <w:p w14:paraId="7C68D376" w14:textId="77777777" w:rsidR="00B947DD" w:rsidRDefault="00B947DD" w:rsidP="0094464E">
      <w:pPr>
        <w:spacing w:after="0" w:line="240" w:lineRule="auto"/>
      </w:pPr>
      <w:r>
        <w:continuationSeparator/>
      </w:r>
    </w:p>
  </w:endnote>
  <w:endnote w:type="continuationNotice" w:id="1">
    <w:p w14:paraId="03D6302F" w14:textId="77777777" w:rsidR="00B947DD" w:rsidRDefault="00B947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3AE81" w14:textId="77777777" w:rsidR="00B947DD" w:rsidRDefault="00B947DD" w:rsidP="0094464E">
      <w:pPr>
        <w:spacing w:after="0" w:line="240" w:lineRule="auto"/>
      </w:pPr>
      <w:r>
        <w:separator/>
      </w:r>
    </w:p>
  </w:footnote>
  <w:footnote w:type="continuationSeparator" w:id="0">
    <w:p w14:paraId="5B21792F" w14:textId="77777777" w:rsidR="00B947DD" w:rsidRDefault="00B947DD" w:rsidP="0094464E">
      <w:pPr>
        <w:spacing w:after="0" w:line="240" w:lineRule="auto"/>
      </w:pPr>
      <w:r>
        <w:continuationSeparator/>
      </w:r>
    </w:p>
  </w:footnote>
  <w:footnote w:type="continuationNotice" w:id="1">
    <w:p w14:paraId="73D28A27" w14:textId="77777777" w:rsidR="00B947DD" w:rsidRDefault="00B947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76AE4" w14:textId="40314AE5" w:rsidR="00A32B82" w:rsidRDefault="00A32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13ED2"/>
    <w:multiLevelType w:val="hybridMultilevel"/>
    <w:tmpl w:val="98E40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73DEB"/>
    <w:multiLevelType w:val="hybridMultilevel"/>
    <w:tmpl w:val="66F4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C3450"/>
    <w:multiLevelType w:val="hybridMultilevel"/>
    <w:tmpl w:val="3DF43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56AA6"/>
    <w:multiLevelType w:val="hybridMultilevel"/>
    <w:tmpl w:val="4E405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567A94"/>
    <w:multiLevelType w:val="hybridMultilevel"/>
    <w:tmpl w:val="343A1B0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867620"/>
    <w:multiLevelType w:val="hybridMultilevel"/>
    <w:tmpl w:val="0464C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5C22E6"/>
    <w:multiLevelType w:val="hybridMultilevel"/>
    <w:tmpl w:val="5FACC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105E5F"/>
    <w:multiLevelType w:val="hybridMultilevel"/>
    <w:tmpl w:val="0DF01A20"/>
    <w:lvl w:ilvl="0" w:tplc="9820B1CA">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603784"/>
    <w:multiLevelType w:val="hybridMultilevel"/>
    <w:tmpl w:val="1734A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AB79A7"/>
    <w:multiLevelType w:val="hybridMultilevel"/>
    <w:tmpl w:val="81A86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AD3271"/>
    <w:multiLevelType w:val="hybridMultilevel"/>
    <w:tmpl w:val="992E0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6001D7"/>
    <w:multiLevelType w:val="hybridMultilevel"/>
    <w:tmpl w:val="72A6C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A234D3"/>
    <w:multiLevelType w:val="hybridMultilevel"/>
    <w:tmpl w:val="0F603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D71AB9"/>
    <w:multiLevelType w:val="hybridMultilevel"/>
    <w:tmpl w:val="DAEE5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7049A0"/>
    <w:multiLevelType w:val="hybridMultilevel"/>
    <w:tmpl w:val="68D40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242F28"/>
    <w:multiLevelType w:val="hybridMultilevel"/>
    <w:tmpl w:val="9C561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6D2FCC"/>
    <w:multiLevelType w:val="hybridMultilevel"/>
    <w:tmpl w:val="E946A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A14A73"/>
    <w:multiLevelType w:val="hybridMultilevel"/>
    <w:tmpl w:val="AEE63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88619A"/>
    <w:multiLevelType w:val="hybridMultilevel"/>
    <w:tmpl w:val="3A16B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CA5176"/>
    <w:multiLevelType w:val="hybridMultilevel"/>
    <w:tmpl w:val="B178D84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86E2AFF"/>
    <w:multiLevelType w:val="hybridMultilevel"/>
    <w:tmpl w:val="04442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8A0B69"/>
    <w:multiLevelType w:val="hybridMultilevel"/>
    <w:tmpl w:val="BBA09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2C174B"/>
    <w:multiLevelType w:val="hybridMultilevel"/>
    <w:tmpl w:val="A7D4E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944398"/>
    <w:multiLevelType w:val="hybridMultilevel"/>
    <w:tmpl w:val="72968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3D030D"/>
    <w:multiLevelType w:val="hybridMultilevel"/>
    <w:tmpl w:val="5448A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A13313"/>
    <w:multiLevelType w:val="hybridMultilevel"/>
    <w:tmpl w:val="2884B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5699916">
    <w:abstractNumId w:val="7"/>
  </w:num>
  <w:num w:numId="2" w16cid:durableId="1742210506">
    <w:abstractNumId w:val="19"/>
  </w:num>
  <w:num w:numId="3" w16cid:durableId="1076587660">
    <w:abstractNumId w:val="4"/>
  </w:num>
  <w:num w:numId="4" w16cid:durableId="132991730">
    <w:abstractNumId w:val="21"/>
  </w:num>
  <w:num w:numId="5" w16cid:durableId="1780566078">
    <w:abstractNumId w:val="14"/>
  </w:num>
  <w:num w:numId="6" w16cid:durableId="2074572715">
    <w:abstractNumId w:val="9"/>
  </w:num>
  <w:num w:numId="7" w16cid:durableId="1367482372">
    <w:abstractNumId w:val="24"/>
  </w:num>
  <w:num w:numId="8" w16cid:durableId="2117602216">
    <w:abstractNumId w:val="20"/>
  </w:num>
  <w:num w:numId="9" w16cid:durableId="1436098746">
    <w:abstractNumId w:val="15"/>
  </w:num>
  <w:num w:numId="10" w16cid:durableId="1929382172">
    <w:abstractNumId w:val="12"/>
  </w:num>
  <w:num w:numId="11" w16cid:durableId="904415836">
    <w:abstractNumId w:val="23"/>
  </w:num>
  <w:num w:numId="12" w16cid:durableId="779377121">
    <w:abstractNumId w:val="22"/>
  </w:num>
  <w:num w:numId="13" w16cid:durableId="1196654364">
    <w:abstractNumId w:val="13"/>
  </w:num>
  <w:num w:numId="14" w16cid:durableId="412821993">
    <w:abstractNumId w:val="25"/>
  </w:num>
  <w:num w:numId="15" w16cid:durableId="1904372576">
    <w:abstractNumId w:val="1"/>
  </w:num>
  <w:num w:numId="16" w16cid:durableId="699625169">
    <w:abstractNumId w:val="11"/>
  </w:num>
  <w:num w:numId="17" w16cid:durableId="150951321">
    <w:abstractNumId w:val="10"/>
  </w:num>
  <w:num w:numId="18" w16cid:durableId="760030323">
    <w:abstractNumId w:val="2"/>
  </w:num>
  <w:num w:numId="19" w16cid:durableId="746389928">
    <w:abstractNumId w:val="16"/>
  </w:num>
  <w:num w:numId="20" w16cid:durableId="2079011953">
    <w:abstractNumId w:val="5"/>
  </w:num>
  <w:num w:numId="21" w16cid:durableId="792595967">
    <w:abstractNumId w:val="6"/>
  </w:num>
  <w:num w:numId="22" w16cid:durableId="2019188101">
    <w:abstractNumId w:val="3"/>
  </w:num>
  <w:num w:numId="23" w16cid:durableId="1823698914">
    <w:abstractNumId w:val="0"/>
  </w:num>
  <w:num w:numId="24" w16cid:durableId="1846624962">
    <w:abstractNumId w:val="17"/>
  </w:num>
  <w:num w:numId="25" w16cid:durableId="1554384239">
    <w:abstractNumId w:val="8"/>
  </w:num>
  <w:num w:numId="26" w16cid:durableId="2071031697">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o:colormru v:ext="edit" colors="#77b58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576"/>
    <w:rsid w:val="0000000F"/>
    <w:rsid w:val="00000779"/>
    <w:rsid w:val="0000124F"/>
    <w:rsid w:val="00003730"/>
    <w:rsid w:val="00004137"/>
    <w:rsid w:val="000043BD"/>
    <w:rsid w:val="000047C5"/>
    <w:rsid w:val="00004DA3"/>
    <w:rsid w:val="00005BA9"/>
    <w:rsid w:val="00005F0C"/>
    <w:rsid w:val="000065ED"/>
    <w:rsid w:val="0000669D"/>
    <w:rsid w:val="00006D6F"/>
    <w:rsid w:val="00006E30"/>
    <w:rsid w:val="000079DB"/>
    <w:rsid w:val="00007A48"/>
    <w:rsid w:val="00010D4E"/>
    <w:rsid w:val="000112B7"/>
    <w:rsid w:val="00012F8C"/>
    <w:rsid w:val="00016704"/>
    <w:rsid w:val="00016A40"/>
    <w:rsid w:val="00016C15"/>
    <w:rsid w:val="00020097"/>
    <w:rsid w:val="0002110C"/>
    <w:rsid w:val="00021DE1"/>
    <w:rsid w:val="00024496"/>
    <w:rsid w:val="0002460E"/>
    <w:rsid w:val="0002472D"/>
    <w:rsid w:val="00025682"/>
    <w:rsid w:val="00026316"/>
    <w:rsid w:val="0002683F"/>
    <w:rsid w:val="00026F4B"/>
    <w:rsid w:val="0002709E"/>
    <w:rsid w:val="0002747F"/>
    <w:rsid w:val="000315D9"/>
    <w:rsid w:val="000318FC"/>
    <w:rsid w:val="000320FD"/>
    <w:rsid w:val="0003217E"/>
    <w:rsid w:val="00033931"/>
    <w:rsid w:val="000340F9"/>
    <w:rsid w:val="00034FF7"/>
    <w:rsid w:val="00035775"/>
    <w:rsid w:val="00035EB5"/>
    <w:rsid w:val="00036F79"/>
    <w:rsid w:val="000374A5"/>
    <w:rsid w:val="000400F9"/>
    <w:rsid w:val="0004130D"/>
    <w:rsid w:val="00041C2C"/>
    <w:rsid w:val="0004201B"/>
    <w:rsid w:val="00044245"/>
    <w:rsid w:val="00044331"/>
    <w:rsid w:val="00045C6D"/>
    <w:rsid w:val="00045E63"/>
    <w:rsid w:val="00046DB4"/>
    <w:rsid w:val="00046E5D"/>
    <w:rsid w:val="00050E42"/>
    <w:rsid w:val="00052D54"/>
    <w:rsid w:val="0005343B"/>
    <w:rsid w:val="00053F69"/>
    <w:rsid w:val="0005644D"/>
    <w:rsid w:val="0006103D"/>
    <w:rsid w:val="000624D5"/>
    <w:rsid w:val="00063666"/>
    <w:rsid w:val="00063D51"/>
    <w:rsid w:val="00067EEB"/>
    <w:rsid w:val="000713BE"/>
    <w:rsid w:val="000728DA"/>
    <w:rsid w:val="0007389D"/>
    <w:rsid w:val="00074372"/>
    <w:rsid w:val="000746AD"/>
    <w:rsid w:val="00075A81"/>
    <w:rsid w:val="00075C54"/>
    <w:rsid w:val="0007655B"/>
    <w:rsid w:val="00080165"/>
    <w:rsid w:val="0008102A"/>
    <w:rsid w:val="00081D54"/>
    <w:rsid w:val="00082492"/>
    <w:rsid w:val="00084083"/>
    <w:rsid w:val="00084BE9"/>
    <w:rsid w:val="00084D5F"/>
    <w:rsid w:val="0008706D"/>
    <w:rsid w:val="00087AD9"/>
    <w:rsid w:val="00087B2E"/>
    <w:rsid w:val="00090096"/>
    <w:rsid w:val="00090128"/>
    <w:rsid w:val="000902EF"/>
    <w:rsid w:val="0009085C"/>
    <w:rsid w:val="00090AF7"/>
    <w:rsid w:val="00091999"/>
    <w:rsid w:val="000926A5"/>
    <w:rsid w:val="00092CE3"/>
    <w:rsid w:val="000945CE"/>
    <w:rsid w:val="00094712"/>
    <w:rsid w:val="00094ADE"/>
    <w:rsid w:val="000967FE"/>
    <w:rsid w:val="00096C6C"/>
    <w:rsid w:val="00096D32"/>
    <w:rsid w:val="000A0C87"/>
    <w:rsid w:val="000A0EF8"/>
    <w:rsid w:val="000A1463"/>
    <w:rsid w:val="000A237B"/>
    <w:rsid w:val="000A361F"/>
    <w:rsid w:val="000A3E7C"/>
    <w:rsid w:val="000A3E80"/>
    <w:rsid w:val="000A3FF7"/>
    <w:rsid w:val="000A6497"/>
    <w:rsid w:val="000A7F9F"/>
    <w:rsid w:val="000B023C"/>
    <w:rsid w:val="000B07A7"/>
    <w:rsid w:val="000B0BA3"/>
    <w:rsid w:val="000B26D1"/>
    <w:rsid w:val="000B275F"/>
    <w:rsid w:val="000B2931"/>
    <w:rsid w:val="000B2E6E"/>
    <w:rsid w:val="000B3B33"/>
    <w:rsid w:val="000B465A"/>
    <w:rsid w:val="000B4765"/>
    <w:rsid w:val="000B4B84"/>
    <w:rsid w:val="000B51E3"/>
    <w:rsid w:val="000B73C9"/>
    <w:rsid w:val="000B7EEA"/>
    <w:rsid w:val="000C1502"/>
    <w:rsid w:val="000C2718"/>
    <w:rsid w:val="000C2936"/>
    <w:rsid w:val="000C3306"/>
    <w:rsid w:val="000C4896"/>
    <w:rsid w:val="000C696D"/>
    <w:rsid w:val="000C6E96"/>
    <w:rsid w:val="000C73BD"/>
    <w:rsid w:val="000C7E8A"/>
    <w:rsid w:val="000D0962"/>
    <w:rsid w:val="000D0BDC"/>
    <w:rsid w:val="000D1A85"/>
    <w:rsid w:val="000D3DEE"/>
    <w:rsid w:val="000D4090"/>
    <w:rsid w:val="000D4D6C"/>
    <w:rsid w:val="000D502A"/>
    <w:rsid w:val="000D54B8"/>
    <w:rsid w:val="000D6123"/>
    <w:rsid w:val="000D7BBD"/>
    <w:rsid w:val="000D7DF1"/>
    <w:rsid w:val="000E08D7"/>
    <w:rsid w:val="000E0DB8"/>
    <w:rsid w:val="000E175A"/>
    <w:rsid w:val="000E2615"/>
    <w:rsid w:val="000E26B8"/>
    <w:rsid w:val="000E2B46"/>
    <w:rsid w:val="000E2CD5"/>
    <w:rsid w:val="000E4D27"/>
    <w:rsid w:val="000E5342"/>
    <w:rsid w:val="000E5B2D"/>
    <w:rsid w:val="000E5D7C"/>
    <w:rsid w:val="000E76BE"/>
    <w:rsid w:val="000E778C"/>
    <w:rsid w:val="000F0318"/>
    <w:rsid w:val="000F1008"/>
    <w:rsid w:val="000F2012"/>
    <w:rsid w:val="000F3051"/>
    <w:rsid w:val="000F34FD"/>
    <w:rsid w:val="000F3F9F"/>
    <w:rsid w:val="000F42EB"/>
    <w:rsid w:val="000F451A"/>
    <w:rsid w:val="000F4FC6"/>
    <w:rsid w:val="000F6FA3"/>
    <w:rsid w:val="00100484"/>
    <w:rsid w:val="0010204A"/>
    <w:rsid w:val="0010258A"/>
    <w:rsid w:val="001026F9"/>
    <w:rsid w:val="00102ADE"/>
    <w:rsid w:val="00104868"/>
    <w:rsid w:val="001063D7"/>
    <w:rsid w:val="00106869"/>
    <w:rsid w:val="00106DA7"/>
    <w:rsid w:val="00107ECE"/>
    <w:rsid w:val="0011057F"/>
    <w:rsid w:val="00110D27"/>
    <w:rsid w:val="00110F5C"/>
    <w:rsid w:val="0011161C"/>
    <w:rsid w:val="00111DD1"/>
    <w:rsid w:val="00113E39"/>
    <w:rsid w:val="001142ED"/>
    <w:rsid w:val="0011502E"/>
    <w:rsid w:val="00115BAC"/>
    <w:rsid w:val="00115EA9"/>
    <w:rsid w:val="001171BD"/>
    <w:rsid w:val="001204DE"/>
    <w:rsid w:val="00120B13"/>
    <w:rsid w:val="00121714"/>
    <w:rsid w:val="00122716"/>
    <w:rsid w:val="00123707"/>
    <w:rsid w:val="001240F8"/>
    <w:rsid w:val="00124FFA"/>
    <w:rsid w:val="0012558F"/>
    <w:rsid w:val="00126841"/>
    <w:rsid w:val="00127410"/>
    <w:rsid w:val="001276B6"/>
    <w:rsid w:val="0012787D"/>
    <w:rsid w:val="00131119"/>
    <w:rsid w:val="001340BC"/>
    <w:rsid w:val="0013453E"/>
    <w:rsid w:val="00134599"/>
    <w:rsid w:val="00134A9B"/>
    <w:rsid w:val="00137AB6"/>
    <w:rsid w:val="00137F8A"/>
    <w:rsid w:val="00140103"/>
    <w:rsid w:val="001405EE"/>
    <w:rsid w:val="00140C22"/>
    <w:rsid w:val="00140DCD"/>
    <w:rsid w:val="0014317A"/>
    <w:rsid w:val="00144B62"/>
    <w:rsid w:val="00146741"/>
    <w:rsid w:val="0014728E"/>
    <w:rsid w:val="00150D8A"/>
    <w:rsid w:val="00154146"/>
    <w:rsid w:val="0015514B"/>
    <w:rsid w:val="001571F3"/>
    <w:rsid w:val="00157F1B"/>
    <w:rsid w:val="00160084"/>
    <w:rsid w:val="001618DB"/>
    <w:rsid w:val="00162591"/>
    <w:rsid w:val="00163051"/>
    <w:rsid w:val="0016440A"/>
    <w:rsid w:val="00164538"/>
    <w:rsid w:val="00165717"/>
    <w:rsid w:val="001668DB"/>
    <w:rsid w:val="001674F8"/>
    <w:rsid w:val="00170056"/>
    <w:rsid w:val="00172132"/>
    <w:rsid w:val="00172A2F"/>
    <w:rsid w:val="001737C7"/>
    <w:rsid w:val="0017480C"/>
    <w:rsid w:val="00174DB7"/>
    <w:rsid w:val="00175900"/>
    <w:rsid w:val="00175F9D"/>
    <w:rsid w:val="0018042E"/>
    <w:rsid w:val="00180C0E"/>
    <w:rsid w:val="0018139C"/>
    <w:rsid w:val="00181845"/>
    <w:rsid w:val="0018294D"/>
    <w:rsid w:val="0018491D"/>
    <w:rsid w:val="00184A0B"/>
    <w:rsid w:val="0018500A"/>
    <w:rsid w:val="001850E1"/>
    <w:rsid w:val="00185F62"/>
    <w:rsid w:val="00186BE1"/>
    <w:rsid w:val="00187076"/>
    <w:rsid w:val="001873F5"/>
    <w:rsid w:val="0018740F"/>
    <w:rsid w:val="00191035"/>
    <w:rsid w:val="0019290E"/>
    <w:rsid w:val="00192B03"/>
    <w:rsid w:val="00193DDD"/>
    <w:rsid w:val="0019587B"/>
    <w:rsid w:val="00196C9F"/>
    <w:rsid w:val="001977E5"/>
    <w:rsid w:val="00197A34"/>
    <w:rsid w:val="00197A3D"/>
    <w:rsid w:val="001A1170"/>
    <w:rsid w:val="001A3360"/>
    <w:rsid w:val="001A4433"/>
    <w:rsid w:val="001A4975"/>
    <w:rsid w:val="001A4A06"/>
    <w:rsid w:val="001A524E"/>
    <w:rsid w:val="001A63DA"/>
    <w:rsid w:val="001A6D31"/>
    <w:rsid w:val="001A70FB"/>
    <w:rsid w:val="001A75BC"/>
    <w:rsid w:val="001B1A34"/>
    <w:rsid w:val="001B1A82"/>
    <w:rsid w:val="001B1CE2"/>
    <w:rsid w:val="001B2680"/>
    <w:rsid w:val="001B3DD7"/>
    <w:rsid w:val="001B47D4"/>
    <w:rsid w:val="001B4852"/>
    <w:rsid w:val="001B4C9B"/>
    <w:rsid w:val="001B53EC"/>
    <w:rsid w:val="001B72EE"/>
    <w:rsid w:val="001C1A4B"/>
    <w:rsid w:val="001C35DE"/>
    <w:rsid w:val="001C5010"/>
    <w:rsid w:val="001C5B83"/>
    <w:rsid w:val="001C65ED"/>
    <w:rsid w:val="001C6962"/>
    <w:rsid w:val="001C6B70"/>
    <w:rsid w:val="001C6F32"/>
    <w:rsid w:val="001C7502"/>
    <w:rsid w:val="001D0D3F"/>
    <w:rsid w:val="001D1A74"/>
    <w:rsid w:val="001D24A3"/>
    <w:rsid w:val="001D2950"/>
    <w:rsid w:val="001D41BF"/>
    <w:rsid w:val="001D42CF"/>
    <w:rsid w:val="001D42EC"/>
    <w:rsid w:val="001D4981"/>
    <w:rsid w:val="001D4BE6"/>
    <w:rsid w:val="001D536F"/>
    <w:rsid w:val="001D5944"/>
    <w:rsid w:val="001D605A"/>
    <w:rsid w:val="001D6595"/>
    <w:rsid w:val="001E04CD"/>
    <w:rsid w:val="001E380E"/>
    <w:rsid w:val="001E406D"/>
    <w:rsid w:val="001E4469"/>
    <w:rsid w:val="001E4753"/>
    <w:rsid w:val="001E51BB"/>
    <w:rsid w:val="001E556E"/>
    <w:rsid w:val="001E5DC0"/>
    <w:rsid w:val="001E6ED0"/>
    <w:rsid w:val="001E6FBB"/>
    <w:rsid w:val="001E7039"/>
    <w:rsid w:val="001E7D78"/>
    <w:rsid w:val="001E7F64"/>
    <w:rsid w:val="001F12C1"/>
    <w:rsid w:val="001F182F"/>
    <w:rsid w:val="001F31F9"/>
    <w:rsid w:val="001F388C"/>
    <w:rsid w:val="001F39EC"/>
    <w:rsid w:val="001F4883"/>
    <w:rsid w:val="001F4F6A"/>
    <w:rsid w:val="001F7368"/>
    <w:rsid w:val="001F7BA5"/>
    <w:rsid w:val="00200A89"/>
    <w:rsid w:val="00200B53"/>
    <w:rsid w:val="00200CA6"/>
    <w:rsid w:val="0020263C"/>
    <w:rsid w:val="00202A55"/>
    <w:rsid w:val="00203B09"/>
    <w:rsid w:val="0020518B"/>
    <w:rsid w:val="002051D3"/>
    <w:rsid w:val="00207E2F"/>
    <w:rsid w:val="0021077C"/>
    <w:rsid w:val="00210F62"/>
    <w:rsid w:val="00211100"/>
    <w:rsid w:val="002116E0"/>
    <w:rsid w:val="00212BAC"/>
    <w:rsid w:val="00213EC0"/>
    <w:rsid w:val="00214570"/>
    <w:rsid w:val="00214CCE"/>
    <w:rsid w:val="00215005"/>
    <w:rsid w:val="0021505D"/>
    <w:rsid w:val="00215095"/>
    <w:rsid w:val="00215271"/>
    <w:rsid w:val="0021532D"/>
    <w:rsid w:val="00215752"/>
    <w:rsid w:val="00215788"/>
    <w:rsid w:val="00215CF8"/>
    <w:rsid w:val="0021648A"/>
    <w:rsid w:val="00220264"/>
    <w:rsid w:val="00220678"/>
    <w:rsid w:val="002220FF"/>
    <w:rsid w:val="002241F5"/>
    <w:rsid w:val="00226430"/>
    <w:rsid w:val="00226764"/>
    <w:rsid w:val="002267AE"/>
    <w:rsid w:val="00232D3E"/>
    <w:rsid w:val="002333A4"/>
    <w:rsid w:val="00234688"/>
    <w:rsid w:val="00235F8A"/>
    <w:rsid w:val="00235FF8"/>
    <w:rsid w:val="00240AD5"/>
    <w:rsid w:val="0024184E"/>
    <w:rsid w:val="00242114"/>
    <w:rsid w:val="00242147"/>
    <w:rsid w:val="002437C7"/>
    <w:rsid w:val="00243DE3"/>
    <w:rsid w:val="002444A7"/>
    <w:rsid w:val="00246200"/>
    <w:rsid w:val="00246B62"/>
    <w:rsid w:val="00250D66"/>
    <w:rsid w:val="002528B1"/>
    <w:rsid w:val="00254501"/>
    <w:rsid w:val="002568AA"/>
    <w:rsid w:val="00256CAD"/>
    <w:rsid w:val="002576A0"/>
    <w:rsid w:val="00257C15"/>
    <w:rsid w:val="002609FD"/>
    <w:rsid w:val="002610D5"/>
    <w:rsid w:val="002629CE"/>
    <w:rsid w:val="002633D1"/>
    <w:rsid w:val="00263AC9"/>
    <w:rsid w:val="002640E4"/>
    <w:rsid w:val="002642AA"/>
    <w:rsid w:val="002643CA"/>
    <w:rsid w:val="002644B7"/>
    <w:rsid w:val="00264543"/>
    <w:rsid w:val="002645D8"/>
    <w:rsid w:val="00265C70"/>
    <w:rsid w:val="00265EAD"/>
    <w:rsid w:val="00266EC5"/>
    <w:rsid w:val="0026799D"/>
    <w:rsid w:val="00270117"/>
    <w:rsid w:val="00270A74"/>
    <w:rsid w:val="00273EEF"/>
    <w:rsid w:val="00274100"/>
    <w:rsid w:val="002809C5"/>
    <w:rsid w:val="00280B0C"/>
    <w:rsid w:val="00281298"/>
    <w:rsid w:val="00281955"/>
    <w:rsid w:val="00283014"/>
    <w:rsid w:val="00283089"/>
    <w:rsid w:val="0028346B"/>
    <w:rsid w:val="00283750"/>
    <w:rsid w:val="00285375"/>
    <w:rsid w:val="0028677B"/>
    <w:rsid w:val="002878A1"/>
    <w:rsid w:val="00290051"/>
    <w:rsid w:val="00291719"/>
    <w:rsid w:val="002920E2"/>
    <w:rsid w:val="002921C5"/>
    <w:rsid w:val="00292B2F"/>
    <w:rsid w:val="00292B4E"/>
    <w:rsid w:val="00292BEF"/>
    <w:rsid w:val="00293F64"/>
    <w:rsid w:val="00295B0B"/>
    <w:rsid w:val="002970C0"/>
    <w:rsid w:val="00297DC5"/>
    <w:rsid w:val="002A1431"/>
    <w:rsid w:val="002A2B60"/>
    <w:rsid w:val="002A3EDC"/>
    <w:rsid w:val="002A58ED"/>
    <w:rsid w:val="002A66A6"/>
    <w:rsid w:val="002A6961"/>
    <w:rsid w:val="002A724C"/>
    <w:rsid w:val="002A7BE2"/>
    <w:rsid w:val="002B1645"/>
    <w:rsid w:val="002B2AE8"/>
    <w:rsid w:val="002B2FD2"/>
    <w:rsid w:val="002B307B"/>
    <w:rsid w:val="002B3AAA"/>
    <w:rsid w:val="002B3FBB"/>
    <w:rsid w:val="002B4B15"/>
    <w:rsid w:val="002B5840"/>
    <w:rsid w:val="002B6A17"/>
    <w:rsid w:val="002C0389"/>
    <w:rsid w:val="002C1574"/>
    <w:rsid w:val="002C176D"/>
    <w:rsid w:val="002C3485"/>
    <w:rsid w:val="002C3550"/>
    <w:rsid w:val="002C38E9"/>
    <w:rsid w:val="002C413C"/>
    <w:rsid w:val="002C4D46"/>
    <w:rsid w:val="002C5632"/>
    <w:rsid w:val="002C6BDB"/>
    <w:rsid w:val="002D02CE"/>
    <w:rsid w:val="002D041D"/>
    <w:rsid w:val="002D11EB"/>
    <w:rsid w:val="002D1F94"/>
    <w:rsid w:val="002D2604"/>
    <w:rsid w:val="002D2758"/>
    <w:rsid w:val="002D30F2"/>
    <w:rsid w:val="002D450A"/>
    <w:rsid w:val="002D4712"/>
    <w:rsid w:val="002D4A33"/>
    <w:rsid w:val="002D7892"/>
    <w:rsid w:val="002E01AD"/>
    <w:rsid w:val="002E1042"/>
    <w:rsid w:val="002E1287"/>
    <w:rsid w:val="002E385E"/>
    <w:rsid w:val="002E4303"/>
    <w:rsid w:val="002E50D7"/>
    <w:rsid w:val="002E53EB"/>
    <w:rsid w:val="002E5C05"/>
    <w:rsid w:val="002E6C3A"/>
    <w:rsid w:val="002E6E3D"/>
    <w:rsid w:val="002F0054"/>
    <w:rsid w:val="002F0326"/>
    <w:rsid w:val="002F0E2D"/>
    <w:rsid w:val="002F13A5"/>
    <w:rsid w:val="002F1CD8"/>
    <w:rsid w:val="002F3266"/>
    <w:rsid w:val="002F3CDA"/>
    <w:rsid w:val="002F464A"/>
    <w:rsid w:val="002F5490"/>
    <w:rsid w:val="002F554E"/>
    <w:rsid w:val="002F5E43"/>
    <w:rsid w:val="002F60F2"/>
    <w:rsid w:val="002F6395"/>
    <w:rsid w:val="002F7F2F"/>
    <w:rsid w:val="00301284"/>
    <w:rsid w:val="00301D48"/>
    <w:rsid w:val="0030259E"/>
    <w:rsid w:val="00302774"/>
    <w:rsid w:val="003027A5"/>
    <w:rsid w:val="00305C86"/>
    <w:rsid w:val="00306A95"/>
    <w:rsid w:val="0030708F"/>
    <w:rsid w:val="003106C2"/>
    <w:rsid w:val="00311617"/>
    <w:rsid w:val="003116D5"/>
    <w:rsid w:val="00312726"/>
    <w:rsid w:val="00312BA1"/>
    <w:rsid w:val="00313E3A"/>
    <w:rsid w:val="003151AA"/>
    <w:rsid w:val="0031718E"/>
    <w:rsid w:val="003171D1"/>
    <w:rsid w:val="00317377"/>
    <w:rsid w:val="00317C0B"/>
    <w:rsid w:val="00320086"/>
    <w:rsid w:val="00320287"/>
    <w:rsid w:val="00321E0E"/>
    <w:rsid w:val="00322C49"/>
    <w:rsid w:val="0032394D"/>
    <w:rsid w:val="003243F2"/>
    <w:rsid w:val="00324402"/>
    <w:rsid w:val="00324413"/>
    <w:rsid w:val="003269E8"/>
    <w:rsid w:val="00330239"/>
    <w:rsid w:val="00330DE3"/>
    <w:rsid w:val="00332272"/>
    <w:rsid w:val="00332A97"/>
    <w:rsid w:val="00333098"/>
    <w:rsid w:val="00334F26"/>
    <w:rsid w:val="00335F05"/>
    <w:rsid w:val="0033620C"/>
    <w:rsid w:val="00336DB6"/>
    <w:rsid w:val="00340AEA"/>
    <w:rsid w:val="00340F38"/>
    <w:rsid w:val="003440FC"/>
    <w:rsid w:val="0034526C"/>
    <w:rsid w:val="00345EAE"/>
    <w:rsid w:val="00346A75"/>
    <w:rsid w:val="00346CAD"/>
    <w:rsid w:val="00347573"/>
    <w:rsid w:val="00347EE9"/>
    <w:rsid w:val="003513F2"/>
    <w:rsid w:val="00352038"/>
    <w:rsid w:val="00352A62"/>
    <w:rsid w:val="00353A21"/>
    <w:rsid w:val="00353FF2"/>
    <w:rsid w:val="00356255"/>
    <w:rsid w:val="003564F4"/>
    <w:rsid w:val="00356509"/>
    <w:rsid w:val="00356AF8"/>
    <w:rsid w:val="00361833"/>
    <w:rsid w:val="00362807"/>
    <w:rsid w:val="00362F0F"/>
    <w:rsid w:val="00364652"/>
    <w:rsid w:val="00364E2B"/>
    <w:rsid w:val="0037294E"/>
    <w:rsid w:val="003735D9"/>
    <w:rsid w:val="003738EB"/>
    <w:rsid w:val="00374A21"/>
    <w:rsid w:val="00374D6F"/>
    <w:rsid w:val="00375B74"/>
    <w:rsid w:val="00375EE6"/>
    <w:rsid w:val="00376987"/>
    <w:rsid w:val="00380004"/>
    <w:rsid w:val="003802D8"/>
    <w:rsid w:val="0038045D"/>
    <w:rsid w:val="00383B91"/>
    <w:rsid w:val="00385111"/>
    <w:rsid w:val="00385FC7"/>
    <w:rsid w:val="00386A53"/>
    <w:rsid w:val="00386BA0"/>
    <w:rsid w:val="00387FAD"/>
    <w:rsid w:val="0039131B"/>
    <w:rsid w:val="003931E9"/>
    <w:rsid w:val="00394F8A"/>
    <w:rsid w:val="00395468"/>
    <w:rsid w:val="00396959"/>
    <w:rsid w:val="003A1A74"/>
    <w:rsid w:val="003A48B8"/>
    <w:rsid w:val="003A4E15"/>
    <w:rsid w:val="003A52FA"/>
    <w:rsid w:val="003A57DA"/>
    <w:rsid w:val="003A6669"/>
    <w:rsid w:val="003B07BA"/>
    <w:rsid w:val="003B17CE"/>
    <w:rsid w:val="003B1953"/>
    <w:rsid w:val="003B4795"/>
    <w:rsid w:val="003C19E7"/>
    <w:rsid w:val="003C1CA0"/>
    <w:rsid w:val="003C2026"/>
    <w:rsid w:val="003C2712"/>
    <w:rsid w:val="003C435B"/>
    <w:rsid w:val="003C4FBD"/>
    <w:rsid w:val="003C516F"/>
    <w:rsid w:val="003C545A"/>
    <w:rsid w:val="003C5486"/>
    <w:rsid w:val="003C6B4B"/>
    <w:rsid w:val="003C6BAD"/>
    <w:rsid w:val="003C6FDF"/>
    <w:rsid w:val="003C7282"/>
    <w:rsid w:val="003C75C3"/>
    <w:rsid w:val="003D0B24"/>
    <w:rsid w:val="003D0B28"/>
    <w:rsid w:val="003D161B"/>
    <w:rsid w:val="003D2888"/>
    <w:rsid w:val="003D2B72"/>
    <w:rsid w:val="003D3A97"/>
    <w:rsid w:val="003D4AB1"/>
    <w:rsid w:val="003D51E7"/>
    <w:rsid w:val="003D57CE"/>
    <w:rsid w:val="003D7B0A"/>
    <w:rsid w:val="003E0AD2"/>
    <w:rsid w:val="003E0D55"/>
    <w:rsid w:val="003E188E"/>
    <w:rsid w:val="003E21BB"/>
    <w:rsid w:val="003E3318"/>
    <w:rsid w:val="003E38C3"/>
    <w:rsid w:val="003E3BDC"/>
    <w:rsid w:val="003E500D"/>
    <w:rsid w:val="003E53C6"/>
    <w:rsid w:val="003E595B"/>
    <w:rsid w:val="003E60D5"/>
    <w:rsid w:val="003E624D"/>
    <w:rsid w:val="003E6B54"/>
    <w:rsid w:val="003F0C13"/>
    <w:rsid w:val="003F1319"/>
    <w:rsid w:val="003F175F"/>
    <w:rsid w:val="003F3F53"/>
    <w:rsid w:val="003F47BD"/>
    <w:rsid w:val="003F4CA0"/>
    <w:rsid w:val="003F5A58"/>
    <w:rsid w:val="003F7129"/>
    <w:rsid w:val="00400484"/>
    <w:rsid w:val="004027D3"/>
    <w:rsid w:val="00402F08"/>
    <w:rsid w:val="00403AA0"/>
    <w:rsid w:val="00403AA4"/>
    <w:rsid w:val="00404D55"/>
    <w:rsid w:val="00404E8B"/>
    <w:rsid w:val="004067A2"/>
    <w:rsid w:val="004075DD"/>
    <w:rsid w:val="00410751"/>
    <w:rsid w:val="004107CA"/>
    <w:rsid w:val="00413370"/>
    <w:rsid w:val="00414F87"/>
    <w:rsid w:val="0041581F"/>
    <w:rsid w:val="00416B4B"/>
    <w:rsid w:val="0041763B"/>
    <w:rsid w:val="00420395"/>
    <w:rsid w:val="004212DB"/>
    <w:rsid w:val="00422902"/>
    <w:rsid w:val="00423645"/>
    <w:rsid w:val="00423775"/>
    <w:rsid w:val="00425FD3"/>
    <w:rsid w:val="00426AE8"/>
    <w:rsid w:val="00427274"/>
    <w:rsid w:val="004328EE"/>
    <w:rsid w:val="00433835"/>
    <w:rsid w:val="004339DA"/>
    <w:rsid w:val="00434B17"/>
    <w:rsid w:val="00435449"/>
    <w:rsid w:val="004360AB"/>
    <w:rsid w:val="00436B98"/>
    <w:rsid w:val="00441C62"/>
    <w:rsid w:val="0044295D"/>
    <w:rsid w:val="00443D01"/>
    <w:rsid w:val="0044778F"/>
    <w:rsid w:val="00447B9F"/>
    <w:rsid w:val="00447CA8"/>
    <w:rsid w:val="00450AD9"/>
    <w:rsid w:val="004512B5"/>
    <w:rsid w:val="00452CCC"/>
    <w:rsid w:val="0045332A"/>
    <w:rsid w:val="00453CE5"/>
    <w:rsid w:val="00454785"/>
    <w:rsid w:val="00454F13"/>
    <w:rsid w:val="004562EB"/>
    <w:rsid w:val="0045649E"/>
    <w:rsid w:val="00457B18"/>
    <w:rsid w:val="0046103D"/>
    <w:rsid w:val="00461D21"/>
    <w:rsid w:val="00463755"/>
    <w:rsid w:val="00463ACB"/>
    <w:rsid w:val="00463EE3"/>
    <w:rsid w:val="00465240"/>
    <w:rsid w:val="0046636A"/>
    <w:rsid w:val="00466400"/>
    <w:rsid w:val="0046651C"/>
    <w:rsid w:val="00466C04"/>
    <w:rsid w:val="004678A0"/>
    <w:rsid w:val="004702CA"/>
    <w:rsid w:val="004705F9"/>
    <w:rsid w:val="00471006"/>
    <w:rsid w:val="00472455"/>
    <w:rsid w:val="00474111"/>
    <w:rsid w:val="0047433C"/>
    <w:rsid w:val="004743DF"/>
    <w:rsid w:val="00475C57"/>
    <w:rsid w:val="00477D77"/>
    <w:rsid w:val="00480A3B"/>
    <w:rsid w:val="00480DA9"/>
    <w:rsid w:val="004815E9"/>
    <w:rsid w:val="00481732"/>
    <w:rsid w:val="00482BA1"/>
    <w:rsid w:val="00483650"/>
    <w:rsid w:val="00483F9C"/>
    <w:rsid w:val="00484166"/>
    <w:rsid w:val="00485124"/>
    <w:rsid w:val="004859E9"/>
    <w:rsid w:val="00485FCD"/>
    <w:rsid w:val="004861AC"/>
    <w:rsid w:val="00486257"/>
    <w:rsid w:val="00486A99"/>
    <w:rsid w:val="00487767"/>
    <w:rsid w:val="0048797A"/>
    <w:rsid w:val="00487DB8"/>
    <w:rsid w:val="00487DD8"/>
    <w:rsid w:val="00487FE5"/>
    <w:rsid w:val="004906EF"/>
    <w:rsid w:val="00490A7D"/>
    <w:rsid w:val="00491DDC"/>
    <w:rsid w:val="004923A8"/>
    <w:rsid w:val="00494EB9"/>
    <w:rsid w:val="00495535"/>
    <w:rsid w:val="00496E1E"/>
    <w:rsid w:val="004A2135"/>
    <w:rsid w:val="004A47C9"/>
    <w:rsid w:val="004A4C3E"/>
    <w:rsid w:val="004A5239"/>
    <w:rsid w:val="004A545C"/>
    <w:rsid w:val="004A59EE"/>
    <w:rsid w:val="004A7224"/>
    <w:rsid w:val="004A7315"/>
    <w:rsid w:val="004A7352"/>
    <w:rsid w:val="004A784F"/>
    <w:rsid w:val="004B0A47"/>
    <w:rsid w:val="004B0EE8"/>
    <w:rsid w:val="004B2526"/>
    <w:rsid w:val="004B47AC"/>
    <w:rsid w:val="004B5930"/>
    <w:rsid w:val="004B5A30"/>
    <w:rsid w:val="004B66CE"/>
    <w:rsid w:val="004B6FDC"/>
    <w:rsid w:val="004B773A"/>
    <w:rsid w:val="004C001D"/>
    <w:rsid w:val="004C0174"/>
    <w:rsid w:val="004C043E"/>
    <w:rsid w:val="004C24B6"/>
    <w:rsid w:val="004C2900"/>
    <w:rsid w:val="004C393D"/>
    <w:rsid w:val="004C5243"/>
    <w:rsid w:val="004C72E3"/>
    <w:rsid w:val="004D0A0F"/>
    <w:rsid w:val="004D0EF3"/>
    <w:rsid w:val="004D217F"/>
    <w:rsid w:val="004D23AA"/>
    <w:rsid w:val="004D38A1"/>
    <w:rsid w:val="004D5008"/>
    <w:rsid w:val="004D76ED"/>
    <w:rsid w:val="004D7966"/>
    <w:rsid w:val="004E0663"/>
    <w:rsid w:val="004E07A0"/>
    <w:rsid w:val="004E0F75"/>
    <w:rsid w:val="004E247E"/>
    <w:rsid w:val="004E3742"/>
    <w:rsid w:val="004E4059"/>
    <w:rsid w:val="004E4A86"/>
    <w:rsid w:val="004E5728"/>
    <w:rsid w:val="004E6FB3"/>
    <w:rsid w:val="004E6FFA"/>
    <w:rsid w:val="004E79C1"/>
    <w:rsid w:val="004F0ED3"/>
    <w:rsid w:val="004F0F87"/>
    <w:rsid w:val="004F17A6"/>
    <w:rsid w:val="004F3235"/>
    <w:rsid w:val="004F3CD8"/>
    <w:rsid w:val="004F3D29"/>
    <w:rsid w:val="004F3EBF"/>
    <w:rsid w:val="004F59C5"/>
    <w:rsid w:val="004F5BE6"/>
    <w:rsid w:val="004F61D5"/>
    <w:rsid w:val="004F76CE"/>
    <w:rsid w:val="004F77DA"/>
    <w:rsid w:val="00502B31"/>
    <w:rsid w:val="005031BF"/>
    <w:rsid w:val="0050415D"/>
    <w:rsid w:val="00510BED"/>
    <w:rsid w:val="00512097"/>
    <w:rsid w:val="0051242F"/>
    <w:rsid w:val="00512621"/>
    <w:rsid w:val="005137BD"/>
    <w:rsid w:val="00513DA9"/>
    <w:rsid w:val="00513F74"/>
    <w:rsid w:val="00514019"/>
    <w:rsid w:val="00514164"/>
    <w:rsid w:val="00514A42"/>
    <w:rsid w:val="005164F3"/>
    <w:rsid w:val="005165F6"/>
    <w:rsid w:val="00516E8A"/>
    <w:rsid w:val="005214D4"/>
    <w:rsid w:val="00521504"/>
    <w:rsid w:val="00521EEE"/>
    <w:rsid w:val="0052297E"/>
    <w:rsid w:val="005230BC"/>
    <w:rsid w:val="005235DF"/>
    <w:rsid w:val="0052412C"/>
    <w:rsid w:val="00524455"/>
    <w:rsid w:val="005250C9"/>
    <w:rsid w:val="005251B7"/>
    <w:rsid w:val="00525C61"/>
    <w:rsid w:val="005262D7"/>
    <w:rsid w:val="0052680C"/>
    <w:rsid w:val="0052684B"/>
    <w:rsid w:val="00527840"/>
    <w:rsid w:val="005303E0"/>
    <w:rsid w:val="00530CBA"/>
    <w:rsid w:val="00530FA6"/>
    <w:rsid w:val="00531FCE"/>
    <w:rsid w:val="005325D5"/>
    <w:rsid w:val="00532AD7"/>
    <w:rsid w:val="00533A4E"/>
    <w:rsid w:val="00533DA2"/>
    <w:rsid w:val="00534304"/>
    <w:rsid w:val="0053476F"/>
    <w:rsid w:val="00535887"/>
    <w:rsid w:val="00535DC7"/>
    <w:rsid w:val="00536556"/>
    <w:rsid w:val="0053687A"/>
    <w:rsid w:val="00536CBA"/>
    <w:rsid w:val="00536F33"/>
    <w:rsid w:val="00536F94"/>
    <w:rsid w:val="005374B1"/>
    <w:rsid w:val="00543328"/>
    <w:rsid w:val="00543E87"/>
    <w:rsid w:val="00543F35"/>
    <w:rsid w:val="005448FB"/>
    <w:rsid w:val="00545023"/>
    <w:rsid w:val="005466DB"/>
    <w:rsid w:val="00547061"/>
    <w:rsid w:val="005474CD"/>
    <w:rsid w:val="00550B04"/>
    <w:rsid w:val="00551E57"/>
    <w:rsid w:val="00553F29"/>
    <w:rsid w:val="00554360"/>
    <w:rsid w:val="005548B8"/>
    <w:rsid w:val="00557A48"/>
    <w:rsid w:val="00561B52"/>
    <w:rsid w:val="005633A2"/>
    <w:rsid w:val="0056427E"/>
    <w:rsid w:val="005645F4"/>
    <w:rsid w:val="00565080"/>
    <w:rsid w:val="005650CA"/>
    <w:rsid w:val="0056589D"/>
    <w:rsid w:val="00565E61"/>
    <w:rsid w:val="00566391"/>
    <w:rsid w:val="00566A76"/>
    <w:rsid w:val="005673B3"/>
    <w:rsid w:val="005677D4"/>
    <w:rsid w:val="005677DC"/>
    <w:rsid w:val="005704F3"/>
    <w:rsid w:val="00571FC8"/>
    <w:rsid w:val="00572143"/>
    <w:rsid w:val="005721A3"/>
    <w:rsid w:val="00572653"/>
    <w:rsid w:val="00572C96"/>
    <w:rsid w:val="0057331A"/>
    <w:rsid w:val="00573ADE"/>
    <w:rsid w:val="0057414D"/>
    <w:rsid w:val="00575439"/>
    <w:rsid w:val="00575527"/>
    <w:rsid w:val="00575DB4"/>
    <w:rsid w:val="00580614"/>
    <w:rsid w:val="005810A8"/>
    <w:rsid w:val="00581420"/>
    <w:rsid w:val="00583DFD"/>
    <w:rsid w:val="005844C4"/>
    <w:rsid w:val="00587F99"/>
    <w:rsid w:val="0059134A"/>
    <w:rsid w:val="005922FB"/>
    <w:rsid w:val="005928C5"/>
    <w:rsid w:val="005932EF"/>
    <w:rsid w:val="00595049"/>
    <w:rsid w:val="005A0B70"/>
    <w:rsid w:val="005A1B8E"/>
    <w:rsid w:val="005A2291"/>
    <w:rsid w:val="005A4AFD"/>
    <w:rsid w:val="005A60DE"/>
    <w:rsid w:val="005B0F38"/>
    <w:rsid w:val="005B1651"/>
    <w:rsid w:val="005B1FB2"/>
    <w:rsid w:val="005B2A28"/>
    <w:rsid w:val="005B2AE2"/>
    <w:rsid w:val="005B2CE5"/>
    <w:rsid w:val="005B4205"/>
    <w:rsid w:val="005B4576"/>
    <w:rsid w:val="005B5D16"/>
    <w:rsid w:val="005B602D"/>
    <w:rsid w:val="005B6DF6"/>
    <w:rsid w:val="005B7336"/>
    <w:rsid w:val="005B73FF"/>
    <w:rsid w:val="005B7DEB"/>
    <w:rsid w:val="005C1002"/>
    <w:rsid w:val="005C2374"/>
    <w:rsid w:val="005C2B5C"/>
    <w:rsid w:val="005C3913"/>
    <w:rsid w:val="005C3A25"/>
    <w:rsid w:val="005C44FC"/>
    <w:rsid w:val="005C4763"/>
    <w:rsid w:val="005C4B81"/>
    <w:rsid w:val="005C54FA"/>
    <w:rsid w:val="005C6053"/>
    <w:rsid w:val="005C6218"/>
    <w:rsid w:val="005C690E"/>
    <w:rsid w:val="005D02AF"/>
    <w:rsid w:val="005D149F"/>
    <w:rsid w:val="005D2566"/>
    <w:rsid w:val="005D28CA"/>
    <w:rsid w:val="005D3247"/>
    <w:rsid w:val="005D4F80"/>
    <w:rsid w:val="005D69AC"/>
    <w:rsid w:val="005D7FF9"/>
    <w:rsid w:val="005E0371"/>
    <w:rsid w:val="005E061C"/>
    <w:rsid w:val="005E0876"/>
    <w:rsid w:val="005E17FA"/>
    <w:rsid w:val="005E1CC2"/>
    <w:rsid w:val="005E2106"/>
    <w:rsid w:val="005E2BED"/>
    <w:rsid w:val="005E4994"/>
    <w:rsid w:val="005E4D6A"/>
    <w:rsid w:val="005E5350"/>
    <w:rsid w:val="005E5363"/>
    <w:rsid w:val="005E56EC"/>
    <w:rsid w:val="005E5E03"/>
    <w:rsid w:val="005E6A92"/>
    <w:rsid w:val="005E7174"/>
    <w:rsid w:val="005E72CC"/>
    <w:rsid w:val="005E7472"/>
    <w:rsid w:val="005E7FEA"/>
    <w:rsid w:val="005F0E57"/>
    <w:rsid w:val="005F1425"/>
    <w:rsid w:val="005F364F"/>
    <w:rsid w:val="005F3992"/>
    <w:rsid w:val="005F4234"/>
    <w:rsid w:val="005F4E3F"/>
    <w:rsid w:val="005F57C7"/>
    <w:rsid w:val="005F585A"/>
    <w:rsid w:val="005F7AC7"/>
    <w:rsid w:val="00600D83"/>
    <w:rsid w:val="006020E6"/>
    <w:rsid w:val="00602A6A"/>
    <w:rsid w:val="00602ED8"/>
    <w:rsid w:val="00602FE2"/>
    <w:rsid w:val="0060401B"/>
    <w:rsid w:val="00606491"/>
    <w:rsid w:val="00606933"/>
    <w:rsid w:val="006100EC"/>
    <w:rsid w:val="006105B0"/>
    <w:rsid w:val="006108E2"/>
    <w:rsid w:val="00610B94"/>
    <w:rsid w:val="006117AA"/>
    <w:rsid w:val="00611CFC"/>
    <w:rsid w:val="0061216C"/>
    <w:rsid w:val="0061252B"/>
    <w:rsid w:val="00612979"/>
    <w:rsid w:val="00612DE2"/>
    <w:rsid w:val="00612DE7"/>
    <w:rsid w:val="00614AFC"/>
    <w:rsid w:val="00614DD0"/>
    <w:rsid w:val="006154BB"/>
    <w:rsid w:val="00615E87"/>
    <w:rsid w:val="006162DD"/>
    <w:rsid w:val="00617E4A"/>
    <w:rsid w:val="0062009F"/>
    <w:rsid w:val="00620FFA"/>
    <w:rsid w:val="00622517"/>
    <w:rsid w:val="006225C9"/>
    <w:rsid w:val="00622D25"/>
    <w:rsid w:val="0062330C"/>
    <w:rsid w:val="00623A5B"/>
    <w:rsid w:val="00626002"/>
    <w:rsid w:val="00626F88"/>
    <w:rsid w:val="0062763E"/>
    <w:rsid w:val="00631247"/>
    <w:rsid w:val="00631B46"/>
    <w:rsid w:val="00633863"/>
    <w:rsid w:val="00634EE1"/>
    <w:rsid w:val="0063663E"/>
    <w:rsid w:val="00636860"/>
    <w:rsid w:val="00637014"/>
    <w:rsid w:val="00637C52"/>
    <w:rsid w:val="00637CC6"/>
    <w:rsid w:val="00642574"/>
    <w:rsid w:val="00642623"/>
    <w:rsid w:val="00642EDF"/>
    <w:rsid w:val="00645C16"/>
    <w:rsid w:val="00645CF7"/>
    <w:rsid w:val="00645F40"/>
    <w:rsid w:val="00650344"/>
    <w:rsid w:val="0065047F"/>
    <w:rsid w:val="00650955"/>
    <w:rsid w:val="006511EF"/>
    <w:rsid w:val="00651A16"/>
    <w:rsid w:val="00651C9B"/>
    <w:rsid w:val="00652AF5"/>
    <w:rsid w:val="006536E7"/>
    <w:rsid w:val="006612F3"/>
    <w:rsid w:val="00661FDB"/>
    <w:rsid w:val="006630C2"/>
    <w:rsid w:val="006636FE"/>
    <w:rsid w:val="0066379F"/>
    <w:rsid w:val="0066436C"/>
    <w:rsid w:val="006648D4"/>
    <w:rsid w:val="00665833"/>
    <w:rsid w:val="0066664E"/>
    <w:rsid w:val="00666F57"/>
    <w:rsid w:val="006673B2"/>
    <w:rsid w:val="006702E1"/>
    <w:rsid w:val="00670604"/>
    <w:rsid w:val="00672E31"/>
    <w:rsid w:val="00674EDE"/>
    <w:rsid w:val="00675447"/>
    <w:rsid w:val="00676E28"/>
    <w:rsid w:val="0067716F"/>
    <w:rsid w:val="00677535"/>
    <w:rsid w:val="006776D0"/>
    <w:rsid w:val="00681013"/>
    <w:rsid w:val="00683D04"/>
    <w:rsid w:val="0068449F"/>
    <w:rsid w:val="00687346"/>
    <w:rsid w:val="006900CD"/>
    <w:rsid w:val="0069034E"/>
    <w:rsid w:val="006905C4"/>
    <w:rsid w:val="00691FF5"/>
    <w:rsid w:val="00692220"/>
    <w:rsid w:val="0069281E"/>
    <w:rsid w:val="00696E60"/>
    <w:rsid w:val="00697914"/>
    <w:rsid w:val="00697B75"/>
    <w:rsid w:val="006A0645"/>
    <w:rsid w:val="006A2765"/>
    <w:rsid w:val="006A28EB"/>
    <w:rsid w:val="006A60CC"/>
    <w:rsid w:val="006A65EF"/>
    <w:rsid w:val="006A6C3F"/>
    <w:rsid w:val="006A6C84"/>
    <w:rsid w:val="006B2B48"/>
    <w:rsid w:val="006B3102"/>
    <w:rsid w:val="006B395C"/>
    <w:rsid w:val="006B5755"/>
    <w:rsid w:val="006B5ADC"/>
    <w:rsid w:val="006B5FCC"/>
    <w:rsid w:val="006B60B8"/>
    <w:rsid w:val="006B77A7"/>
    <w:rsid w:val="006B7A95"/>
    <w:rsid w:val="006B7AF7"/>
    <w:rsid w:val="006B7E34"/>
    <w:rsid w:val="006C07A2"/>
    <w:rsid w:val="006C1453"/>
    <w:rsid w:val="006C22A7"/>
    <w:rsid w:val="006C2889"/>
    <w:rsid w:val="006C4BC3"/>
    <w:rsid w:val="006D005E"/>
    <w:rsid w:val="006D1500"/>
    <w:rsid w:val="006D1E95"/>
    <w:rsid w:val="006D21D8"/>
    <w:rsid w:val="006D2287"/>
    <w:rsid w:val="006D260D"/>
    <w:rsid w:val="006D2A8E"/>
    <w:rsid w:val="006D2E2E"/>
    <w:rsid w:val="006D610F"/>
    <w:rsid w:val="006D6719"/>
    <w:rsid w:val="006E007D"/>
    <w:rsid w:val="006E094E"/>
    <w:rsid w:val="006E243D"/>
    <w:rsid w:val="006E274B"/>
    <w:rsid w:val="006E2C6B"/>
    <w:rsid w:val="006E417A"/>
    <w:rsid w:val="006E56A8"/>
    <w:rsid w:val="006E5DF5"/>
    <w:rsid w:val="006E7233"/>
    <w:rsid w:val="006F0094"/>
    <w:rsid w:val="006F0503"/>
    <w:rsid w:val="006F0568"/>
    <w:rsid w:val="006F09E3"/>
    <w:rsid w:val="006F3617"/>
    <w:rsid w:val="006F3D8F"/>
    <w:rsid w:val="006F4774"/>
    <w:rsid w:val="006F53EF"/>
    <w:rsid w:val="006F71B9"/>
    <w:rsid w:val="006F78F9"/>
    <w:rsid w:val="00701347"/>
    <w:rsid w:val="007013A6"/>
    <w:rsid w:val="00701999"/>
    <w:rsid w:val="007024A5"/>
    <w:rsid w:val="00702CB9"/>
    <w:rsid w:val="007030ED"/>
    <w:rsid w:val="00704840"/>
    <w:rsid w:val="00704D1C"/>
    <w:rsid w:val="00705153"/>
    <w:rsid w:val="0070782D"/>
    <w:rsid w:val="00707BE2"/>
    <w:rsid w:val="0071132E"/>
    <w:rsid w:val="007118EC"/>
    <w:rsid w:val="00711A06"/>
    <w:rsid w:val="00711AFD"/>
    <w:rsid w:val="00714859"/>
    <w:rsid w:val="007160F4"/>
    <w:rsid w:val="00716622"/>
    <w:rsid w:val="00716840"/>
    <w:rsid w:val="007177BC"/>
    <w:rsid w:val="00717CFA"/>
    <w:rsid w:val="00717FC4"/>
    <w:rsid w:val="0072141A"/>
    <w:rsid w:val="007214F1"/>
    <w:rsid w:val="00722606"/>
    <w:rsid w:val="0072452C"/>
    <w:rsid w:val="00724C5B"/>
    <w:rsid w:val="00724D33"/>
    <w:rsid w:val="00725EFF"/>
    <w:rsid w:val="0072600E"/>
    <w:rsid w:val="00726A7C"/>
    <w:rsid w:val="0073073E"/>
    <w:rsid w:val="0073077E"/>
    <w:rsid w:val="00731A1F"/>
    <w:rsid w:val="0073335D"/>
    <w:rsid w:val="00733A8C"/>
    <w:rsid w:val="00733B92"/>
    <w:rsid w:val="00735523"/>
    <w:rsid w:val="00736C6A"/>
    <w:rsid w:val="007370AA"/>
    <w:rsid w:val="00737CB5"/>
    <w:rsid w:val="00737F94"/>
    <w:rsid w:val="0074344C"/>
    <w:rsid w:val="00743AC4"/>
    <w:rsid w:val="00743B26"/>
    <w:rsid w:val="007440DC"/>
    <w:rsid w:val="00744292"/>
    <w:rsid w:val="00744A74"/>
    <w:rsid w:val="0074543F"/>
    <w:rsid w:val="007470C1"/>
    <w:rsid w:val="0074717F"/>
    <w:rsid w:val="007513F1"/>
    <w:rsid w:val="0075507B"/>
    <w:rsid w:val="007566C0"/>
    <w:rsid w:val="0076085C"/>
    <w:rsid w:val="00760E54"/>
    <w:rsid w:val="0076171A"/>
    <w:rsid w:val="0076174B"/>
    <w:rsid w:val="00761EE4"/>
    <w:rsid w:val="0076292A"/>
    <w:rsid w:val="007631C1"/>
    <w:rsid w:val="00763F15"/>
    <w:rsid w:val="00764D01"/>
    <w:rsid w:val="0076561E"/>
    <w:rsid w:val="00767D75"/>
    <w:rsid w:val="007706B5"/>
    <w:rsid w:val="00771DA5"/>
    <w:rsid w:val="00771FB3"/>
    <w:rsid w:val="007722F3"/>
    <w:rsid w:val="00773479"/>
    <w:rsid w:val="00773576"/>
    <w:rsid w:val="00773C2A"/>
    <w:rsid w:val="00773DCD"/>
    <w:rsid w:val="00773F5C"/>
    <w:rsid w:val="00773F65"/>
    <w:rsid w:val="007755B8"/>
    <w:rsid w:val="00775C29"/>
    <w:rsid w:val="007761A2"/>
    <w:rsid w:val="007762C9"/>
    <w:rsid w:val="00777254"/>
    <w:rsid w:val="007806DD"/>
    <w:rsid w:val="00781725"/>
    <w:rsid w:val="00783606"/>
    <w:rsid w:val="00785CB0"/>
    <w:rsid w:val="00785D6B"/>
    <w:rsid w:val="00785FB7"/>
    <w:rsid w:val="00786B31"/>
    <w:rsid w:val="007870BD"/>
    <w:rsid w:val="00792956"/>
    <w:rsid w:val="00793428"/>
    <w:rsid w:val="007934D8"/>
    <w:rsid w:val="007935D5"/>
    <w:rsid w:val="007946AB"/>
    <w:rsid w:val="0079589A"/>
    <w:rsid w:val="00795D40"/>
    <w:rsid w:val="007963A7"/>
    <w:rsid w:val="007967CD"/>
    <w:rsid w:val="0079706C"/>
    <w:rsid w:val="007973BC"/>
    <w:rsid w:val="0079783C"/>
    <w:rsid w:val="007A0BF4"/>
    <w:rsid w:val="007A17FF"/>
    <w:rsid w:val="007A2543"/>
    <w:rsid w:val="007A3247"/>
    <w:rsid w:val="007A384B"/>
    <w:rsid w:val="007A3B28"/>
    <w:rsid w:val="007A5C13"/>
    <w:rsid w:val="007A6E01"/>
    <w:rsid w:val="007B0465"/>
    <w:rsid w:val="007B0EBD"/>
    <w:rsid w:val="007B27F1"/>
    <w:rsid w:val="007B453E"/>
    <w:rsid w:val="007B7C33"/>
    <w:rsid w:val="007C04D0"/>
    <w:rsid w:val="007C0547"/>
    <w:rsid w:val="007C16AB"/>
    <w:rsid w:val="007C17A3"/>
    <w:rsid w:val="007C2221"/>
    <w:rsid w:val="007C2FFF"/>
    <w:rsid w:val="007C530C"/>
    <w:rsid w:val="007C64A0"/>
    <w:rsid w:val="007D1A48"/>
    <w:rsid w:val="007D38A3"/>
    <w:rsid w:val="007D56F9"/>
    <w:rsid w:val="007D61A8"/>
    <w:rsid w:val="007D7767"/>
    <w:rsid w:val="007E1409"/>
    <w:rsid w:val="007E1BAD"/>
    <w:rsid w:val="007E2968"/>
    <w:rsid w:val="007E2EF3"/>
    <w:rsid w:val="007E31DB"/>
    <w:rsid w:val="007E57D8"/>
    <w:rsid w:val="007E6220"/>
    <w:rsid w:val="007E6F99"/>
    <w:rsid w:val="007E7B84"/>
    <w:rsid w:val="007E7FF9"/>
    <w:rsid w:val="007F0441"/>
    <w:rsid w:val="007F0C1A"/>
    <w:rsid w:val="007F3C7D"/>
    <w:rsid w:val="007F47C5"/>
    <w:rsid w:val="007F5BE7"/>
    <w:rsid w:val="008007DD"/>
    <w:rsid w:val="0080139A"/>
    <w:rsid w:val="0080186B"/>
    <w:rsid w:val="008019A3"/>
    <w:rsid w:val="00801B99"/>
    <w:rsid w:val="00801D54"/>
    <w:rsid w:val="00802074"/>
    <w:rsid w:val="0080305F"/>
    <w:rsid w:val="0080377A"/>
    <w:rsid w:val="00803E21"/>
    <w:rsid w:val="00803EAB"/>
    <w:rsid w:val="00803F09"/>
    <w:rsid w:val="00804405"/>
    <w:rsid w:val="00804FEA"/>
    <w:rsid w:val="0080612A"/>
    <w:rsid w:val="008063D0"/>
    <w:rsid w:val="00807B3C"/>
    <w:rsid w:val="00807FDB"/>
    <w:rsid w:val="008113F4"/>
    <w:rsid w:val="00811B72"/>
    <w:rsid w:val="0081388C"/>
    <w:rsid w:val="00813E67"/>
    <w:rsid w:val="00814220"/>
    <w:rsid w:val="00814355"/>
    <w:rsid w:val="00816277"/>
    <w:rsid w:val="0081678F"/>
    <w:rsid w:val="008169AB"/>
    <w:rsid w:val="008169F6"/>
    <w:rsid w:val="008173E3"/>
    <w:rsid w:val="0081796B"/>
    <w:rsid w:val="00817E95"/>
    <w:rsid w:val="00822028"/>
    <w:rsid w:val="0082339A"/>
    <w:rsid w:val="008239F4"/>
    <w:rsid w:val="00823CB1"/>
    <w:rsid w:val="00824AF1"/>
    <w:rsid w:val="00824DA9"/>
    <w:rsid w:val="008255AF"/>
    <w:rsid w:val="0082563C"/>
    <w:rsid w:val="00825C26"/>
    <w:rsid w:val="00832644"/>
    <w:rsid w:val="00832989"/>
    <w:rsid w:val="008330C8"/>
    <w:rsid w:val="00833DBC"/>
    <w:rsid w:val="00835C10"/>
    <w:rsid w:val="00837366"/>
    <w:rsid w:val="008376DF"/>
    <w:rsid w:val="00837BB4"/>
    <w:rsid w:val="00837E62"/>
    <w:rsid w:val="0084022C"/>
    <w:rsid w:val="00841B5E"/>
    <w:rsid w:val="0084299A"/>
    <w:rsid w:val="00842C20"/>
    <w:rsid w:val="008437D0"/>
    <w:rsid w:val="00844576"/>
    <w:rsid w:val="00844AB2"/>
    <w:rsid w:val="00844CDB"/>
    <w:rsid w:val="0084542A"/>
    <w:rsid w:val="00845E92"/>
    <w:rsid w:val="0085124E"/>
    <w:rsid w:val="008518A9"/>
    <w:rsid w:val="00853C78"/>
    <w:rsid w:val="008545B9"/>
    <w:rsid w:val="0085482C"/>
    <w:rsid w:val="00855038"/>
    <w:rsid w:val="0085626F"/>
    <w:rsid w:val="00857176"/>
    <w:rsid w:val="00857962"/>
    <w:rsid w:val="00857F2E"/>
    <w:rsid w:val="00857FEE"/>
    <w:rsid w:val="008606E6"/>
    <w:rsid w:val="00860A54"/>
    <w:rsid w:val="008612D8"/>
    <w:rsid w:val="008619CF"/>
    <w:rsid w:val="00862829"/>
    <w:rsid w:val="00862C3D"/>
    <w:rsid w:val="0086347E"/>
    <w:rsid w:val="00865EB7"/>
    <w:rsid w:val="0086636D"/>
    <w:rsid w:val="008667F5"/>
    <w:rsid w:val="00867EA1"/>
    <w:rsid w:val="0087057C"/>
    <w:rsid w:val="008722FA"/>
    <w:rsid w:val="0087290B"/>
    <w:rsid w:val="00874A85"/>
    <w:rsid w:val="00874E48"/>
    <w:rsid w:val="00875036"/>
    <w:rsid w:val="00875615"/>
    <w:rsid w:val="008770C3"/>
    <w:rsid w:val="00877A9C"/>
    <w:rsid w:val="008800AB"/>
    <w:rsid w:val="00880120"/>
    <w:rsid w:val="008818C9"/>
    <w:rsid w:val="00881A4F"/>
    <w:rsid w:val="008821DA"/>
    <w:rsid w:val="0088354E"/>
    <w:rsid w:val="00883AEE"/>
    <w:rsid w:val="00885CFD"/>
    <w:rsid w:val="008860D3"/>
    <w:rsid w:val="00886291"/>
    <w:rsid w:val="00886453"/>
    <w:rsid w:val="008868FC"/>
    <w:rsid w:val="00886FFA"/>
    <w:rsid w:val="008926C6"/>
    <w:rsid w:val="00892AA3"/>
    <w:rsid w:val="00893674"/>
    <w:rsid w:val="008945EF"/>
    <w:rsid w:val="00894A25"/>
    <w:rsid w:val="00896075"/>
    <w:rsid w:val="008962C8"/>
    <w:rsid w:val="00896C50"/>
    <w:rsid w:val="00897B33"/>
    <w:rsid w:val="008A04E9"/>
    <w:rsid w:val="008A1E08"/>
    <w:rsid w:val="008A22E3"/>
    <w:rsid w:val="008A26A8"/>
    <w:rsid w:val="008A284E"/>
    <w:rsid w:val="008A2853"/>
    <w:rsid w:val="008A294F"/>
    <w:rsid w:val="008A431D"/>
    <w:rsid w:val="008A4C19"/>
    <w:rsid w:val="008A57C4"/>
    <w:rsid w:val="008A6631"/>
    <w:rsid w:val="008A6E4E"/>
    <w:rsid w:val="008A78E9"/>
    <w:rsid w:val="008A7DBE"/>
    <w:rsid w:val="008B0A07"/>
    <w:rsid w:val="008B0A08"/>
    <w:rsid w:val="008B1471"/>
    <w:rsid w:val="008B14F1"/>
    <w:rsid w:val="008B265E"/>
    <w:rsid w:val="008B27B8"/>
    <w:rsid w:val="008B2AD1"/>
    <w:rsid w:val="008B2D74"/>
    <w:rsid w:val="008B32F4"/>
    <w:rsid w:val="008B3AF8"/>
    <w:rsid w:val="008B5FD2"/>
    <w:rsid w:val="008B61A8"/>
    <w:rsid w:val="008B795F"/>
    <w:rsid w:val="008B7BBF"/>
    <w:rsid w:val="008C03D2"/>
    <w:rsid w:val="008C1C06"/>
    <w:rsid w:val="008C1D07"/>
    <w:rsid w:val="008C3E6C"/>
    <w:rsid w:val="008C5525"/>
    <w:rsid w:val="008C689B"/>
    <w:rsid w:val="008C7B8A"/>
    <w:rsid w:val="008D0521"/>
    <w:rsid w:val="008D09B7"/>
    <w:rsid w:val="008D0EB5"/>
    <w:rsid w:val="008D1471"/>
    <w:rsid w:val="008D2BDE"/>
    <w:rsid w:val="008D3023"/>
    <w:rsid w:val="008D48BC"/>
    <w:rsid w:val="008D4E2A"/>
    <w:rsid w:val="008D50B0"/>
    <w:rsid w:val="008D51FC"/>
    <w:rsid w:val="008E14DF"/>
    <w:rsid w:val="008E19E2"/>
    <w:rsid w:val="008E2B9D"/>
    <w:rsid w:val="008E2BAF"/>
    <w:rsid w:val="008E4C64"/>
    <w:rsid w:val="008E5D30"/>
    <w:rsid w:val="008E6632"/>
    <w:rsid w:val="008E7AC5"/>
    <w:rsid w:val="008F0345"/>
    <w:rsid w:val="008F1208"/>
    <w:rsid w:val="008F19D9"/>
    <w:rsid w:val="008F1DE6"/>
    <w:rsid w:val="008F2316"/>
    <w:rsid w:val="008F3D7A"/>
    <w:rsid w:val="008F5EEB"/>
    <w:rsid w:val="008F67AB"/>
    <w:rsid w:val="0090002C"/>
    <w:rsid w:val="00900393"/>
    <w:rsid w:val="0090071F"/>
    <w:rsid w:val="00900919"/>
    <w:rsid w:val="00900D38"/>
    <w:rsid w:val="00900E06"/>
    <w:rsid w:val="0090136D"/>
    <w:rsid w:val="00902DCF"/>
    <w:rsid w:val="00902ECD"/>
    <w:rsid w:val="0090355C"/>
    <w:rsid w:val="0090356D"/>
    <w:rsid w:val="00903CC2"/>
    <w:rsid w:val="0090440D"/>
    <w:rsid w:val="00904A57"/>
    <w:rsid w:val="00905057"/>
    <w:rsid w:val="009056FF"/>
    <w:rsid w:val="00910750"/>
    <w:rsid w:val="00910A0B"/>
    <w:rsid w:val="00911385"/>
    <w:rsid w:val="00911403"/>
    <w:rsid w:val="00912A8F"/>
    <w:rsid w:val="00912E30"/>
    <w:rsid w:val="00914697"/>
    <w:rsid w:val="009148B8"/>
    <w:rsid w:val="00915290"/>
    <w:rsid w:val="00916CE8"/>
    <w:rsid w:val="00917D97"/>
    <w:rsid w:val="009206FA"/>
    <w:rsid w:val="009232FA"/>
    <w:rsid w:val="0092405D"/>
    <w:rsid w:val="00924ED1"/>
    <w:rsid w:val="00925FB5"/>
    <w:rsid w:val="00927F6A"/>
    <w:rsid w:val="009307C6"/>
    <w:rsid w:val="00931568"/>
    <w:rsid w:val="00932735"/>
    <w:rsid w:val="00933571"/>
    <w:rsid w:val="00933850"/>
    <w:rsid w:val="00933A9A"/>
    <w:rsid w:val="00934268"/>
    <w:rsid w:val="00935321"/>
    <w:rsid w:val="009368C2"/>
    <w:rsid w:val="009370C5"/>
    <w:rsid w:val="00937531"/>
    <w:rsid w:val="009377A7"/>
    <w:rsid w:val="00940B35"/>
    <w:rsid w:val="0094189D"/>
    <w:rsid w:val="00941979"/>
    <w:rsid w:val="009420A5"/>
    <w:rsid w:val="00942229"/>
    <w:rsid w:val="0094284B"/>
    <w:rsid w:val="00942BC9"/>
    <w:rsid w:val="00943EB1"/>
    <w:rsid w:val="0094464E"/>
    <w:rsid w:val="0094541E"/>
    <w:rsid w:val="009454D2"/>
    <w:rsid w:val="00945587"/>
    <w:rsid w:val="00947281"/>
    <w:rsid w:val="009477FC"/>
    <w:rsid w:val="00951562"/>
    <w:rsid w:val="00951943"/>
    <w:rsid w:val="00951CC1"/>
    <w:rsid w:val="00952A0A"/>
    <w:rsid w:val="0095305F"/>
    <w:rsid w:val="009560DC"/>
    <w:rsid w:val="0095667E"/>
    <w:rsid w:val="00957D6D"/>
    <w:rsid w:val="009610A3"/>
    <w:rsid w:val="0096179C"/>
    <w:rsid w:val="00961AA2"/>
    <w:rsid w:val="00962C6D"/>
    <w:rsid w:val="00963224"/>
    <w:rsid w:val="00964E84"/>
    <w:rsid w:val="00965A50"/>
    <w:rsid w:val="00966549"/>
    <w:rsid w:val="00966DB0"/>
    <w:rsid w:val="00967CF3"/>
    <w:rsid w:val="00967E1D"/>
    <w:rsid w:val="00970D03"/>
    <w:rsid w:val="00970EB1"/>
    <w:rsid w:val="00971106"/>
    <w:rsid w:val="00971342"/>
    <w:rsid w:val="009715CA"/>
    <w:rsid w:val="0097351B"/>
    <w:rsid w:val="00973670"/>
    <w:rsid w:val="00973BC5"/>
    <w:rsid w:val="00973E19"/>
    <w:rsid w:val="009748E4"/>
    <w:rsid w:val="0097581D"/>
    <w:rsid w:val="00976DD0"/>
    <w:rsid w:val="00977F05"/>
    <w:rsid w:val="009802C6"/>
    <w:rsid w:val="009807FA"/>
    <w:rsid w:val="00980D81"/>
    <w:rsid w:val="0098292B"/>
    <w:rsid w:val="00983413"/>
    <w:rsid w:val="009836E3"/>
    <w:rsid w:val="009842B8"/>
    <w:rsid w:val="00984F05"/>
    <w:rsid w:val="00986890"/>
    <w:rsid w:val="00986FF2"/>
    <w:rsid w:val="00987B14"/>
    <w:rsid w:val="0099093E"/>
    <w:rsid w:val="00991491"/>
    <w:rsid w:val="009922EE"/>
    <w:rsid w:val="009923CD"/>
    <w:rsid w:val="00994840"/>
    <w:rsid w:val="00995104"/>
    <w:rsid w:val="00995367"/>
    <w:rsid w:val="00995424"/>
    <w:rsid w:val="0099627D"/>
    <w:rsid w:val="009962C7"/>
    <w:rsid w:val="009972FC"/>
    <w:rsid w:val="009974FD"/>
    <w:rsid w:val="009976B4"/>
    <w:rsid w:val="00997DD5"/>
    <w:rsid w:val="009A0754"/>
    <w:rsid w:val="009A2594"/>
    <w:rsid w:val="009A25DA"/>
    <w:rsid w:val="009A3D94"/>
    <w:rsid w:val="009A6435"/>
    <w:rsid w:val="009A6C16"/>
    <w:rsid w:val="009A7F9D"/>
    <w:rsid w:val="009B06D3"/>
    <w:rsid w:val="009B0933"/>
    <w:rsid w:val="009B1FEF"/>
    <w:rsid w:val="009B2DC3"/>
    <w:rsid w:val="009B3367"/>
    <w:rsid w:val="009B36D0"/>
    <w:rsid w:val="009B3BF8"/>
    <w:rsid w:val="009B44F4"/>
    <w:rsid w:val="009B48A1"/>
    <w:rsid w:val="009C2C16"/>
    <w:rsid w:val="009C3799"/>
    <w:rsid w:val="009C37C9"/>
    <w:rsid w:val="009C3AD5"/>
    <w:rsid w:val="009C5519"/>
    <w:rsid w:val="009C56AC"/>
    <w:rsid w:val="009C576D"/>
    <w:rsid w:val="009C6E13"/>
    <w:rsid w:val="009C77A1"/>
    <w:rsid w:val="009D1FFC"/>
    <w:rsid w:val="009D2145"/>
    <w:rsid w:val="009D3934"/>
    <w:rsid w:val="009D3E6C"/>
    <w:rsid w:val="009D5041"/>
    <w:rsid w:val="009D5E2C"/>
    <w:rsid w:val="009D616A"/>
    <w:rsid w:val="009D6E40"/>
    <w:rsid w:val="009D7CE4"/>
    <w:rsid w:val="009E124C"/>
    <w:rsid w:val="009E2500"/>
    <w:rsid w:val="009E45EA"/>
    <w:rsid w:val="009E6CBF"/>
    <w:rsid w:val="009E6ECE"/>
    <w:rsid w:val="009E6F7A"/>
    <w:rsid w:val="009E7911"/>
    <w:rsid w:val="009F0A9B"/>
    <w:rsid w:val="009F2734"/>
    <w:rsid w:val="009F28F9"/>
    <w:rsid w:val="009F31DD"/>
    <w:rsid w:val="009F3374"/>
    <w:rsid w:val="009F33CC"/>
    <w:rsid w:val="009F3F54"/>
    <w:rsid w:val="009F55B9"/>
    <w:rsid w:val="009F569D"/>
    <w:rsid w:val="009F5ADD"/>
    <w:rsid w:val="009F5BD5"/>
    <w:rsid w:val="00A01A1B"/>
    <w:rsid w:val="00A030FF"/>
    <w:rsid w:val="00A039CA"/>
    <w:rsid w:val="00A04C87"/>
    <w:rsid w:val="00A0525B"/>
    <w:rsid w:val="00A059B6"/>
    <w:rsid w:val="00A060CD"/>
    <w:rsid w:val="00A066A4"/>
    <w:rsid w:val="00A06805"/>
    <w:rsid w:val="00A0737A"/>
    <w:rsid w:val="00A10872"/>
    <w:rsid w:val="00A10A0F"/>
    <w:rsid w:val="00A13EBC"/>
    <w:rsid w:val="00A14247"/>
    <w:rsid w:val="00A14950"/>
    <w:rsid w:val="00A154B7"/>
    <w:rsid w:val="00A204E0"/>
    <w:rsid w:val="00A212A7"/>
    <w:rsid w:val="00A2168A"/>
    <w:rsid w:val="00A21798"/>
    <w:rsid w:val="00A217E0"/>
    <w:rsid w:val="00A22B36"/>
    <w:rsid w:val="00A23FA7"/>
    <w:rsid w:val="00A253AE"/>
    <w:rsid w:val="00A27720"/>
    <w:rsid w:val="00A31838"/>
    <w:rsid w:val="00A32B82"/>
    <w:rsid w:val="00A33564"/>
    <w:rsid w:val="00A33C89"/>
    <w:rsid w:val="00A33CC5"/>
    <w:rsid w:val="00A34664"/>
    <w:rsid w:val="00A35CED"/>
    <w:rsid w:val="00A3722A"/>
    <w:rsid w:val="00A4040E"/>
    <w:rsid w:val="00A40FAC"/>
    <w:rsid w:val="00A41D4B"/>
    <w:rsid w:val="00A42367"/>
    <w:rsid w:val="00A4241D"/>
    <w:rsid w:val="00A44260"/>
    <w:rsid w:val="00A46298"/>
    <w:rsid w:val="00A465F0"/>
    <w:rsid w:val="00A502A7"/>
    <w:rsid w:val="00A521EF"/>
    <w:rsid w:val="00A52F22"/>
    <w:rsid w:val="00A55038"/>
    <w:rsid w:val="00A56E3F"/>
    <w:rsid w:val="00A57CEC"/>
    <w:rsid w:val="00A60F2C"/>
    <w:rsid w:val="00A619EB"/>
    <w:rsid w:val="00A62ED2"/>
    <w:rsid w:val="00A63158"/>
    <w:rsid w:val="00A63482"/>
    <w:rsid w:val="00A63A2E"/>
    <w:rsid w:val="00A65218"/>
    <w:rsid w:val="00A65A8C"/>
    <w:rsid w:val="00A65CC8"/>
    <w:rsid w:val="00A667EE"/>
    <w:rsid w:val="00A674E2"/>
    <w:rsid w:val="00A7196E"/>
    <w:rsid w:val="00A7201B"/>
    <w:rsid w:val="00A72B3B"/>
    <w:rsid w:val="00A72CF5"/>
    <w:rsid w:val="00A7500A"/>
    <w:rsid w:val="00A774A5"/>
    <w:rsid w:val="00A80A6F"/>
    <w:rsid w:val="00A81045"/>
    <w:rsid w:val="00A820F9"/>
    <w:rsid w:val="00A82786"/>
    <w:rsid w:val="00A82DE0"/>
    <w:rsid w:val="00A8361C"/>
    <w:rsid w:val="00A83D68"/>
    <w:rsid w:val="00A847F0"/>
    <w:rsid w:val="00A85483"/>
    <w:rsid w:val="00A8611B"/>
    <w:rsid w:val="00A86E84"/>
    <w:rsid w:val="00A87B39"/>
    <w:rsid w:val="00A87C62"/>
    <w:rsid w:val="00A91505"/>
    <w:rsid w:val="00A928C3"/>
    <w:rsid w:val="00A93965"/>
    <w:rsid w:val="00A94988"/>
    <w:rsid w:val="00A96E98"/>
    <w:rsid w:val="00AA2BB7"/>
    <w:rsid w:val="00AA4514"/>
    <w:rsid w:val="00AA4EF0"/>
    <w:rsid w:val="00AA5278"/>
    <w:rsid w:val="00AA5EAC"/>
    <w:rsid w:val="00AB0632"/>
    <w:rsid w:val="00AB10DD"/>
    <w:rsid w:val="00AB1815"/>
    <w:rsid w:val="00AB21DB"/>
    <w:rsid w:val="00AB317E"/>
    <w:rsid w:val="00AB3B03"/>
    <w:rsid w:val="00AB49D1"/>
    <w:rsid w:val="00AB4B3D"/>
    <w:rsid w:val="00AB729F"/>
    <w:rsid w:val="00AB7E42"/>
    <w:rsid w:val="00AC0712"/>
    <w:rsid w:val="00AC10B7"/>
    <w:rsid w:val="00AC1151"/>
    <w:rsid w:val="00AC171F"/>
    <w:rsid w:val="00AC186D"/>
    <w:rsid w:val="00AC2593"/>
    <w:rsid w:val="00AC2F0B"/>
    <w:rsid w:val="00AC36E4"/>
    <w:rsid w:val="00AC3AB3"/>
    <w:rsid w:val="00AC40EB"/>
    <w:rsid w:val="00AC5159"/>
    <w:rsid w:val="00AC549E"/>
    <w:rsid w:val="00AC5B47"/>
    <w:rsid w:val="00AC7BA3"/>
    <w:rsid w:val="00AC7FBF"/>
    <w:rsid w:val="00AD05B0"/>
    <w:rsid w:val="00AD1184"/>
    <w:rsid w:val="00AD4831"/>
    <w:rsid w:val="00AD4C09"/>
    <w:rsid w:val="00AD4D10"/>
    <w:rsid w:val="00AD5352"/>
    <w:rsid w:val="00AD5420"/>
    <w:rsid w:val="00AD56D3"/>
    <w:rsid w:val="00AD5A17"/>
    <w:rsid w:val="00AD5FE1"/>
    <w:rsid w:val="00AD6778"/>
    <w:rsid w:val="00AD6913"/>
    <w:rsid w:val="00AD73BB"/>
    <w:rsid w:val="00AE055B"/>
    <w:rsid w:val="00AE0843"/>
    <w:rsid w:val="00AE30FE"/>
    <w:rsid w:val="00AE3476"/>
    <w:rsid w:val="00AE3C3D"/>
    <w:rsid w:val="00AE45AE"/>
    <w:rsid w:val="00AE6696"/>
    <w:rsid w:val="00AE78D1"/>
    <w:rsid w:val="00AE7ECC"/>
    <w:rsid w:val="00AF060B"/>
    <w:rsid w:val="00AF1644"/>
    <w:rsid w:val="00AF2199"/>
    <w:rsid w:val="00AF23AF"/>
    <w:rsid w:val="00AF27B1"/>
    <w:rsid w:val="00AF33A8"/>
    <w:rsid w:val="00AF4615"/>
    <w:rsid w:val="00AF4758"/>
    <w:rsid w:val="00AF4B83"/>
    <w:rsid w:val="00AF4E86"/>
    <w:rsid w:val="00AF517A"/>
    <w:rsid w:val="00AF52F5"/>
    <w:rsid w:val="00AF5A69"/>
    <w:rsid w:val="00AF5F7F"/>
    <w:rsid w:val="00AF659D"/>
    <w:rsid w:val="00AF6D35"/>
    <w:rsid w:val="00B000E2"/>
    <w:rsid w:val="00B00467"/>
    <w:rsid w:val="00B00878"/>
    <w:rsid w:val="00B01D65"/>
    <w:rsid w:val="00B037F1"/>
    <w:rsid w:val="00B03E5C"/>
    <w:rsid w:val="00B04338"/>
    <w:rsid w:val="00B046AC"/>
    <w:rsid w:val="00B06464"/>
    <w:rsid w:val="00B06B23"/>
    <w:rsid w:val="00B100C2"/>
    <w:rsid w:val="00B11384"/>
    <w:rsid w:val="00B116FF"/>
    <w:rsid w:val="00B11BBB"/>
    <w:rsid w:val="00B12022"/>
    <w:rsid w:val="00B12169"/>
    <w:rsid w:val="00B14110"/>
    <w:rsid w:val="00B144EF"/>
    <w:rsid w:val="00B14666"/>
    <w:rsid w:val="00B14830"/>
    <w:rsid w:val="00B15089"/>
    <w:rsid w:val="00B15ABD"/>
    <w:rsid w:val="00B15FAD"/>
    <w:rsid w:val="00B165F8"/>
    <w:rsid w:val="00B171DC"/>
    <w:rsid w:val="00B173D5"/>
    <w:rsid w:val="00B17577"/>
    <w:rsid w:val="00B17607"/>
    <w:rsid w:val="00B206E0"/>
    <w:rsid w:val="00B20A9F"/>
    <w:rsid w:val="00B20D45"/>
    <w:rsid w:val="00B22691"/>
    <w:rsid w:val="00B22804"/>
    <w:rsid w:val="00B231D6"/>
    <w:rsid w:val="00B2396D"/>
    <w:rsid w:val="00B25EB7"/>
    <w:rsid w:val="00B26B0E"/>
    <w:rsid w:val="00B271A5"/>
    <w:rsid w:val="00B30080"/>
    <w:rsid w:val="00B30627"/>
    <w:rsid w:val="00B321F9"/>
    <w:rsid w:val="00B33AF7"/>
    <w:rsid w:val="00B34FFB"/>
    <w:rsid w:val="00B3516B"/>
    <w:rsid w:val="00B35585"/>
    <w:rsid w:val="00B35A43"/>
    <w:rsid w:val="00B377FC"/>
    <w:rsid w:val="00B4004B"/>
    <w:rsid w:val="00B4094E"/>
    <w:rsid w:val="00B41B0C"/>
    <w:rsid w:val="00B41DAD"/>
    <w:rsid w:val="00B42068"/>
    <w:rsid w:val="00B42784"/>
    <w:rsid w:val="00B4290C"/>
    <w:rsid w:val="00B43BC0"/>
    <w:rsid w:val="00B43C0E"/>
    <w:rsid w:val="00B43F84"/>
    <w:rsid w:val="00B450A7"/>
    <w:rsid w:val="00B45CE7"/>
    <w:rsid w:val="00B46019"/>
    <w:rsid w:val="00B50196"/>
    <w:rsid w:val="00B5180B"/>
    <w:rsid w:val="00B52906"/>
    <w:rsid w:val="00B52C75"/>
    <w:rsid w:val="00B53592"/>
    <w:rsid w:val="00B53D57"/>
    <w:rsid w:val="00B54B74"/>
    <w:rsid w:val="00B56025"/>
    <w:rsid w:val="00B57B2D"/>
    <w:rsid w:val="00B60130"/>
    <w:rsid w:val="00B612B0"/>
    <w:rsid w:val="00B62218"/>
    <w:rsid w:val="00B62461"/>
    <w:rsid w:val="00B632BB"/>
    <w:rsid w:val="00B639FE"/>
    <w:rsid w:val="00B6402E"/>
    <w:rsid w:val="00B640D1"/>
    <w:rsid w:val="00B658DF"/>
    <w:rsid w:val="00B718A5"/>
    <w:rsid w:val="00B723F7"/>
    <w:rsid w:val="00B72C1A"/>
    <w:rsid w:val="00B73497"/>
    <w:rsid w:val="00B735EC"/>
    <w:rsid w:val="00B737A9"/>
    <w:rsid w:val="00B74DC4"/>
    <w:rsid w:val="00B7560E"/>
    <w:rsid w:val="00B761F4"/>
    <w:rsid w:val="00B76869"/>
    <w:rsid w:val="00B76A8C"/>
    <w:rsid w:val="00B8139C"/>
    <w:rsid w:val="00B828A7"/>
    <w:rsid w:val="00B833B6"/>
    <w:rsid w:val="00B833E8"/>
    <w:rsid w:val="00B866CA"/>
    <w:rsid w:val="00B86BCC"/>
    <w:rsid w:val="00B90496"/>
    <w:rsid w:val="00B909CD"/>
    <w:rsid w:val="00B92BD3"/>
    <w:rsid w:val="00B93E4D"/>
    <w:rsid w:val="00B947DD"/>
    <w:rsid w:val="00B949CB"/>
    <w:rsid w:val="00B94DAD"/>
    <w:rsid w:val="00B95653"/>
    <w:rsid w:val="00B96A95"/>
    <w:rsid w:val="00B96E22"/>
    <w:rsid w:val="00B9777B"/>
    <w:rsid w:val="00B97A0C"/>
    <w:rsid w:val="00BA1B25"/>
    <w:rsid w:val="00BA413D"/>
    <w:rsid w:val="00BA4EDE"/>
    <w:rsid w:val="00BA5A02"/>
    <w:rsid w:val="00BA6896"/>
    <w:rsid w:val="00BA6F4F"/>
    <w:rsid w:val="00BA7023"/>
    <w:rsid w:val="00BA795B"/>
    <w:rsid w:val="00BB0665"/>
    <w:rsid w:val="00BB0D48"/>
    <w:rsid w:val="00BB0E5C"/>
    <w:rsid w:val="00BB1A7F"/>
    <w:rsid w:val="00BB2131"/>
    <w:rsid w:val="00BB2206"/>
    <w:rsid w:val="00BB4B7E"/>
    <w:rsid w:val="00BB6E36"/>
    <w:rsid w:val="00BB7B1A"/>
    <w:rsid w:val="00BC00BA"/>
    <w:rsid w:val="00BC037E"/>
    <w:rsid w:val="00BC07DE"/>
    <w:rsid w:val="00BC13D6"/>
    <w:rsid w:val="00BC1B8A"/>
    <w:rsid w:val="00BC37A8"/>
    <w:rsid w:val="00BC38BB"/>
    <w:rsid w:val="00BC3D5D"/>
    <w:rsid w:val="00BC481A"/>
    <w:rsid w:val="00BC56F5"/>
    <w:rsid w:val="00BC7773"/>
    <w:rsid w:val="00BD09CB"/>
    <w:rsid w:val="00BD0C60"/>
    <w:rsid w:val="00BD2DF1"/>
    <w:rsid w:val="00BD2FCD"/>
    <w:rsid w:val="00BD42AC"/>
    <w:rsid w:val="00BD561B"/>
    <w:rsid w:val="00BD5AC6"/>
    <w:rsid w:val="00BD67D5"/>
    <w:rsid w:val="00BD6CCA"/>
    <w:rsid w:val="00BD6E10"/>
    <w:rsid w:val="00BD7878"/>
    <w:rsid w:val="00BD7C4E"/>
    <w:rsid w:val="00BE0BA7"/>
    <w:rsid w:val="00BE1651"/>
    <w:rsid w:val="00BE2493"/>
    <w:rsid w:val="00BE3E06"/>
    <w:rsid w:val="00BE42B1"/>
    <w:rsid w:val="00BE4831"/>
    <w:rsid w:val="00BE513D"/>
    <w:rsid w:val="00BE59CF"/>
    <w:rsid w:val="00BE5C95"/>
    <w:rsid w:val="00BE65D7"/>
    <w:rsid w:val="00BF0A9D"/>
    <w:rsid w:val="00BF0BD8"/>
    <w:rsid w:val="00BF1359"/>
    <w:rsid w:val="00BF1FA4"/>
    <w:rsid w:val="00BF2B72"/>
    <w:rsid w:val="00BF3014"/>
    <w:rsid w:val="00BF32ED"/>
    <w:rsid w:val="00BF33BA"/>
    <w:rsid w:val="00BF38F4"/>
    <w:rsid w:val="00BF3C94"/>
    <w:rsid w:val="00BF3E02"/>
    <w:rsid w:val="00BF4B0A"/>
    <w:rsid w:val="00C023E0"/>
    <w:rsid w:val="00C02F07"/>
    <w:rsid w:val="00C03A08"/>
    <w:rsid w:val="00C03ADF"/>
    <w:rsid w:val="00C046A9"/>
    <w:rsid w:val="00C04AE2"/>
    <w:rsid w:val="00C04D88"/>
    <w:rsid w:val="00C063C7"/>
    <w:rsid w:val="00C07CA9"/>
    <w:rsid w:val="00C07CBA"/>
    <w:rsid w:val="00C10AAA"/>
    <w:rsid w:val="00C119D4"/>
    <w:rsid w:val="00C11E1B"/>
    <w:rsid w:val="00C11F13"/>
    <w:rsid w:val="00C12B0B"/>
    <w:rsid w:val="00C132CF"/>
    <w:rsid w:val="00C141CE"/>
    <w:rsid w:val="00C14C68"/>
    <w:rsid w:val="00C14E33"/>
    <w:rsid w:val="00C15312"/>
    <w:rsid w:val="00C15E6D"/>
    <w:rsid w:val="00C163B6"/>
    <w:rsid w:val="00C20FDE"/>
    <w:rsid w:val="00C2203C"/>
    <w:rsid w:val="00C22202"/>
    <w:rsid w:val="00C22418"/>
    <w:rsid w:val="00C23E02"/>
    <w:rsid w:val="00C266B7"/>
    <w:rsid w:val="00C27CEF"/>
    <w:rsid w:val="00C30A10"/>
    <w:rsid w:val="00C32422"/>
    <w:rsid w:val="00C32AFF"/>
    <w:rsid w:val="00C338D2"/>
    <w:rsid w:val="00C33F2F"/>
    <w:rsid w:val="00C3404B"/>
    <w:rsid w:val="00C346F3"/>
    <w:rsid w:val="00C34BF4"/>
    <w:rsid w:val="00C34E18"/>
    <w:rsid w:val="00C35473"/>
    <w:rsid w:val="00C357F4"/>
    <w:rsid w:val="00C36A5E"/>
    <w:rsid w:val="00C41D2F"/>
    <w:rsid w:val="00C41E50"/>
    <w:rsid w:val="00C4331B"/>
    <w:rsid w:val="00C4452E"/>
    <w:rsid w:val="00C45E28"/>
    <w:rsid w:val="00C47A2F"/>
    <w:rsid w:val="00C51F0C"/>
    <w:rsid w:val="00C5222E"/>
    <w:rsid w:val="00C52880"/>
    <w:rsid w:val="00C53982"/>
    <w:rsid w:val="00C53FDF"/>
    <w:rsid w:val="00C573F6"/>
    <w:rsid w:val="00C576E2"/>
    <w:rsid w:val="00C57910"/>
    <w:rsid w:val="00C579F9"/>
    <w:rsid w:val="00C57AE2"/>
    <w:rsid w:val="00C57EA1"/>
    <w:rsid w:val="00C61677"/>
    <w:rsid w:val="00C6198B"/>
    <w:rsid w:val="00C62338"/>
    <w:rsid w:val="00C62500"/>
    <w:rsid w:val="00C62788"/>
    <w:rsid w:val="00C62D65"/>
    <w:rsid w:val="00C643EB"/>
    <w:rsid w:val="00C6467B"/>
    <w:rsid w:val="00C64FBA"/>
    <w:rsid w:val="00C65D1F"/>
    <w:rsid w:val="00C6707A"/>
    <w:rsid w:val="00C67F85"/>
    <w:rsid w:val="00C7084F"/>
    <w:rsid w:val="00C708B1"/>
    <w:rsid w:val="00C70DB1"/>
    <w:rsid w:val="00C70F41"/>
    <w:rsid w:val="00C72138"/>
    <w:rsid w:val="00C73235"/>
    <w:rsid w:val="00C77081"/>
    <w:rsid w:val="00C774C0"/>
    <w:rsid w:val="00C8243A"/>
    <w:rsid w:val="00C831E3"/>
    <w:rsid w:val="00C841C3"/>
    <w:rsid w:val="00C84555"/>
    <w:rsid w:val="00C855A1"/>
    <w:rsid w:val="00C86195"/>
    <w:rsid w:val="00C86BDC"/>
    <w:rsid w:val="00C86BE4"/>
    <w:rsid w:val="00C9124D"/>
    <w:rsid w:val="00C91774"/>
    <w:rsid w:val="00C92FE0"/>
    <w:rsid w:val="00C93020"/>
    <w:rsid w:val="00C9335E"/>
    <w:rsid w:val="00C93F6F"/>
    <w:rsid w:val="00C94F10"/>
    <w:rsid w:val="00C97FB2"/>
    <w:rsid w:val="00CA2089"/>
    <w:rsid w:val="00CA2A08"/>
    <w:rsid w:val="00CA32B2"/>
    <w:rsid w:val="00CA3C96"/>
    <w:rsid w:val="00CA5585"/>
    <w:rsid w:val="00CA627C"/>
    <w:rsid w:val="00CA63A5"/>
    <w:rsid w:val="00CA6E9E"/>
    <w:rsid w:val="00CA7F24"/>
    <w:rsid w:val="00CB0056"/>
    <w:rsid w:val="00CB05DA"/>
    <w:rsid w:val="00CB05E5"/>
    <w:rsid w:val="00CB0F76"/>
    <w:rsid w:val="00CB136D"/>
    <w:rsid w:val="00CB21D1"/>
    <w:rsid w:val="00CB320F"/>
    <w:rsid w:val="00CB3FE0"/>
    <w:rsid w:val="00CB447C"/>
    <w:rsid w:val="00CB4611"/>
    <w:rsid w:val="00CB5007"/>
    <w:rsid w:val="00CB543C"/>
    <w:rsid w:val="00CB5EFE"/>
    <w:rsid w:val="00CB62C6"/>
    <w:rsid w:val="00CB62E9"/>
    <w:rsid w:val="00CB6AFF"/>
    <w:rsid w:val="00CC16FA"/>
    <w:rsid w:val="00CC1E58"/>
    <w:rsid w:val="00CC2AA9"/>
    <w:rsid w:val="00CC2DB1"/>
    <w:rsid w:val="00CC3309"/>
    <w:rsid w:val="00CC352D"/>
    <w:rsid w:val="00CC3DFE"/>
    <w:rsid w:val="00CC4080"/>
    <w:rsid w:val="00CC47AB"/>
    <w:rsid w:val="00CC4A3F"/>
    <w:rsid w:val="00CC62B9"/>
    <w:rsid w:val="00CC78AD"/>
    <w:rsid w:val="00CD07DE"/>
    <w:rsid w:val="00CD0930"/>
    <w:rsid w:val="00CD119F"/>
    <w:rsid w:val="00CD3EEA"/>
    <w:rsid w:val="00CD4097"/>
    <w:rsid w:val="00CD483C"/>
    <w:rsid w:val="00CD5397"/>
    <w:rsid w:val="00CD552E"/>
    <w:rsid w:val="00CD57CE"/>
    <w:rsid w:val="00CD62D2"/>
    <w:rsid w:val="00CD7FC1"/>
    <w:rsid w:val="00CE11A0"/>
    <w:rsid w:val="00CE27D6"/>
    <w:rsid w:val="00CE2816"/>
    <w:rsid w:val="00CE2C1C"/>
    <w:rsid w:val="00CE4A66"/>
    <w:rsid w:val="00CE4EF1"/>
    <w:rsid w:val="00CE5E56"/>
    <w:rsid w:val="00CE6180"/>
    <w:rsid w:val="00CE62AA"/>
    <w:rsid w:val="00CE62F3"/>
    <w:rsid w:val="00CE63A2"/>
    <w:rsid w:val="00CE7A0A"/>
    <w:rsid w:val="00CF0D45"/>
    <w:rsid w:val="00CF1040"/>
    <w:rsid w:val="00CF1E62"/>
    <w:rsid w:val="00CF28CC"/>
    <w:rsid w:val="00CF2A50"/>
    <w:rsid w:val="00CF36D4"/>
    <w:rsid w:val="00CF3774"/>
    <w:rsid w:val="00CF3A4E"/>
    <w:rsid w:val="00CF3A5A"/>
    <w:rsid w:val="00CF3F87"/>
    <w:rsid w:val="00CF42A0"/>
    <w:rsid w:val="00CF43B9"/>
    <w:rsid w:val="00CF4F59"/>
    <w:rsid w:val="00CF5403"/>
    <w:rsid w:val="00CF59A7"/>
    <w:rsid w:val="00CF5ED8"/>
    <w:rsid w:val="00CF6B33"/>
    <w:rsid w:val="00CF75C7"/>
    <w:rsid w:val="00D020E2"/>
    <w:rsid w:val="00D02DD8"/>
    <w:rsid w:val="00D03DAA"/>
    <w:rsid w:val="00D04ED8"/>
    <w:rsid w:val="00D04F50"/>
    <w:rsid w:val="00D057F2"/>
    <w:rsid w:val="00D05907"/>
    <w:rsid w:val="00D0620B"/>
    <w:rsid w:val="00D07556"/>
    <w:rsid w:val="00D078CC"/>
    <w:rsid w:val="00D1081C"/>
    <w:rsid w:val="00D108C8"/>
    <w:rsid w:val="00D11873"/>
    <w:rsid w:val="00D12537"/>
    <w:rsid w:val="00D12A4E"/>
    <w:rsid w:val="00D15BFE"/>
    <w:rsid w:val="00D15F78"/>
    <w:rsid w:val="00D17D34"/>
    <w:rsid w:val="00D17FC3"/>
    <w:rsid w:val="00D217B6"/>
    <w:rsid w:val="00D224C7"/>
    <w:rsid w:val="00D24DDB"/>
    <w:rsid w:val="00D25121"/>
    <w:rsid w:val="00D26232"/>
    <w:rsid w:val="00D26330"/>
    <w:rsid w:val="00D2744E"/>
    <w:rsid w:val="00D314D8"/>
    <w:rsid w:val="00D3298E"/>
    <w:rsid w:val="00D3398F"/>
    <w:rsid w:val="00D33ED8"/>
    <w:rsid w:val="00D3525B"/>
    <w:rsid w:val="00D36879"/>
    <w:rsid w:val="00D37718"/>
    <w:rsid w:val="00D37B73"/>
    <w:rsid w:val="00D37C59"/>
    <w:rsid w:val="00D40303"/>
    <w:rsid w:val="00D41705"/>
    <w:rsid w:val="00D42099"/>
    <w:rsid w:val="00D429CE"/>
    <w:rsid w:val="00D430E6"/>
    <w:rsid w:val="00D43D9E"/>
    <w:rsid w:val="00D444DF"/>
    <w:rsid w:val="00D45B41"/>
    <w:rsid w:val="00D46C02"/>
    <w:rsid w:val="00D47348"/>
    <w:rsid w:val="00D4755B"/>
    <w:rsid w:val="00D479C3"/>
    <w:rsid w:val="00D47DC7"/>
    <w:rsid w:val="00D502F0"/>
    <w:rsid w:val="00D50DCF"/>
    <w:rsid w:val="00D51AB6"/>
    <w:rsid w:val="00D523B7"/>
    <w:rsid w:val="00D53B9F"/>
    <w:rsid w:val="00D56D67"/>
    <w:rsid w:val="00D56FF8"/>
    <w:rsid w:val="00D57225"/>
    <w:rsid w:val="00D57CEF"/>
    <w:rsid w:val="00D604AE"/>
    <w:rsid w:val="00D60D83"/>
    <w:rsid w:val="00D60DAB"/>
    <w:rsid w:val="00D61311"/>
    <w:rsid w:val="00D619A6"/>
    <w:rsid w:val="00D62D4C"/>
    <w:rsid w:val="00D63589"/>
    <w:rsid w:val="00D67455"/>
    <w:rsid w:val="00D67AC9"/>
    <w:rsid w:val="00D67C4C"/>
    <w:rsid w:val="00D67CB0"/>
    <w:rsid w:val="00D706D0"/>
    <w:rsid w:val="00D712B0"/>
    <w:rsid w:val="00D713EB"/>
    <w:rsid w:val="00D7191C"/>
    <w:rsid w:val="00D73BDC"/>
    <w:rsid w:val="00D73D56"/>
    <w:rsid w:val="00D73DA6"/>
    <w:rsid w:val="00D75032"/>
    <w:rsid w:val="00D768D2"/>
    <w:rsid w:val="00D81B9A"/>
    <w:rsid w:val="00D82CD3"/>
    <w:rsid w:val="00D8314F"/>
    <w:rsid w:val="00D84155"/>
    <w:rsid w:val="00D85427"/>
    <w:rsid w:val="00D857EF"/>
    <w:rsid w:val="00D8696A"/>
    <w:rsid w:val="00D9047E"/>
    <w:rsid w:val="00D919F2"/>
    <w:rsid w:val="00D925E9"/>
    <w:rsid w:val="00D934D7"/>
    <w:rsid w:val="00D94580"/>
    <w:rsid w:val="00D9468B"/>
    <w:rsid w:val="00D951D2"/>
    <w:rsid w:val="00D97B56"/>
    <w:rsid w:val="00DA1150"/>
    <w:rsid w:val="00DA1504"/>
    <w:rsid w:val="00DA2A01"/>
    <w:rsid w:val="00DA4042"/>
    <w:rsid w:val="00DA4F13"/>
    <w:rsid w:val="00DA5130"/>
    <w:rsid w:val="00DA62A4"/>
    <w:rsid w:val="00DA6668"/>
    <w:rsid w:val="00DA691B"/>
    <w:rsid w:val="00DA6E4D"/>
    <w:rsid w:val="00DA7AC8"/>
    <w:rsid w:val="00DA7DED"/>
    <w:rsid w:val="00DB2C18"/>
    <w:rsid w:val="00DB5FB7"/>
    <w:rsid w:val="00DB6020"/>
    <w:rsid w:val="00DC0AA1"/>
    <w:rsid w:val="00DC0BC7"/>
    <w:rsid w:val="00DC3AB3"/>
    <w:rsid w:val="00DC462C"/>
    <w:rsid w:val="00DC4660"/>
    <w:rsid w:val="00DC47E0"/>
    <w:rsid w:val="00DC48E6"/>
    <w:rsid w:val="00DC5348"/>
    <w:rsid w:val="00DC538E"/>
    <w:rsid w:val="00DC55B9"/>
    <w:rsid w:val="00DC5E66"/>
    <w:rsid w:val="00DC6C21"/>
    <w:rsid w:val="00DC7482"/>
    <w:rsid w:val="00DC7D10"/>
    <w:rsid w:val="00DD1411"/>
    <w:rsid w:val="00DD191F"/>
    <w:rsid w:val="00DD3425"/>
    <w:rsid w:val="00DD39A3"/>
    <w:rsid w:val="00DD3D64"/>
    <w:rsid w:val="00DD46EF"/>
    <w:rsid w:val="00DD4847"/>
    <w:rsid w:val="00DD5B49"/>
    <w:rsid w:val="00DD6C16"/>
    <w:rsid w:val="00DD6D8C"/>
    <w:rsid w:val="00DE00BE"/>
    <w:rsid w:val="00DE05EC"/>
    <w:rsid w:val="00DE0F6F"/>
    <w:rsid w:val="00DE1084"/>
    <w:rsid w:val="00DE1298"/>
    <w:rsid w:val="00DE1BAD"/>
    <w:rsid w:val="00DE36F9"/>
    <w:rsid w:val="00DE407F"/>
    <w:rsid w:val="00DE4778"/>
    <w:rsid w:val="00DE64B8"/>
    <w:rsid w:val="00DE6CEA"/>
    <w:rsid w:val="00DF044C"/>
    <w:rsid w:val="00DF34DE"/>
    <w:rsid w:val="00DF3BE6"/>
    <w:rsid w:val="00DF40EF"/>
    <w:rsid w:val="00DF6063"/>
    <w:rsid w:val="00E00C20"/>
    <w:rsid w:val="00E018CC"/>
    <w:rsid w:val="00E026D2"/>
    <w:rsid w:val="00E04E15"/>
    <w:rsid w:val="00E04FA3"/>
    <w:rsid w:val="00E065CE"/>
    <w:rsid w:val="00E06AE7"/>
    <w:rsid w:val="00E06FD0"/>
    <w:rsid w:val="00E071EE"/>
    <w:rsid w:val="00E075BF"/>
    <w:rsid w:val="00E129EF"/>
    <w:rsid w:val="00E1309E"/>
    <w:rsid w:val="00E139A5"/>
    <w:rsid w:val="00E13D9A"/>
    <w:rsid w:val="00E14911"/>
    <w:rsid w:val="00E161F8"/>
    <w:rsid w:val="00E16E0F"/>
    <w:rsid w:val="00E17E02"/>
    <w:rsid w:val="00E201A1"/>
    <w:rsid w:val="00E20AE7"/>
    <w:rsid w:val="00E20C47"/>
    <w:rsid w:val="00E21AAF"/>
    <w:rsid w:val="00E237DD"/>
    <w:rsid w:val="00E272D0"/>
    <w:rsid w:val="00E30D52"/>
    <w:rsid w:val="00E31507"/>
    <w:rsid w:val="00E31705"/>
    <w:rsid w:val="00E329E2"/>
    <w:rsid w:val="00E345A2"/>
    <w:rsid w:val="00E34FDA"/>
    <w:rsid w:val="00E354B6"/>
    <w:rsid w:val="00E3725E"/>
    <w:rsid w:val="00E40757"/>
    <w:rsid w:val="00E4311F"/>
    <w:rsid w:val="00E45965"/>
    <w:rsid w:val="00E45EB3"/>
    <w:rsid w:val="00E46878"/>
    <w:rsid w:val="00E501CD"/>
    <w:rsid w:val="00E50359"/>
    <w:rsid w:val="00E50740"/>
    <w:rsid w:val="00E50AB8"/>
    <w:rsid w:val="00E516B6"/>
    <w:rsid w:val="00E52636"/>
    <w:rsid w:val="00E53E97"/>
    <w:rsid w:val="00E54F41"/>
    <w:rsid w:val="00E560E5"/>
    <w:rsid w:val="00E56670"/>
    <w:rsid w:val="00E619DB"/>
    <w:rsid w:val="00E61DED"/>
    <w:rsid w:val="00E6215A"/>
    <w:rsid w:val="00E62A1C"/>
    <w:rsid w:val="00E63049"/>
    <w:rsid w:val="00E630F9"/>
    <w:rsid w:val="00E6358A"/>
    <w:rsid w:val="00E63951"/>
    <w:rsid w:val="00E65161"/>
    <w:rsid w:val="00E658A1"/>
    <w:rsid w:val="00E664B6"/>
    <w:rsid w:val="00E66F5A"/>
    <w:rsid w:val="00E675BA"/>
    <w:rsid w:val="00E71116"/>
    <w:rsid w:val="00E71B16"/>
    <w:rsid w:val="00E71ECD"/>
    <w:rsid w:val="00E71F7C"/>
    <w:rsid w:val="00E728DF"/>
    <w:rsid w:val="00E72ED0"/>
    <w:rsid w:val="00E73027"/>
    <w:rsid w:val="00E73280"/>
    <w:rsid w:val="00E73AB3"/>
    <w:rsid w:val="00E73F04"/>
    <w:rsid w:val="00E75B1E"/>
    <w:rsid w:val="00E769CF"/>
    <w:rsid w:val="00E77091"/>
    <w:rsid w:val="00E773AC"/>
    <w:rsid w:val="00E77423"/>
    <w:rsid w:val="00E7777E"/>
    <w:rsid w:val="00E77D11"/>
    <w:rsid w:val="00E77F23"/>
    <w:rsid w:val="00E804FB"/>
    <w:rsid w:val="00E80682"/>
    <w:rsid w:val="00E811D1"/>
    <w:rsid w:val="00E8533B"/>
    <w:rsid w:val="00E8649A"/>
    <w:rsid w:val="00E86EC8"/>
    <w:rsid w:val="00E87F7D"/>
    <w:rsid w:val="00E92774"/>
    <w:rsid w:val="00E94761"/>
    <w:rsid w:val="00E957A5"/>
    <w:rsid w:val="00E95D42"/>
    <w:rsid w:val="00EA0A6F"/>
    <w:rsid w:val="00EA324A"/>
    <w:rsid w:val="00EA32C5"/>
    <w:rsid w:val="00EA3A20"/>
    <w:rsid w:val="00EA5D35"/>
    <w:rsid w:val="00EA6BD3"/>
    <w:rsid w:val="00EA7058"/>
    <w:rsid w:val="00EA7D86"/>
    <w:rsid w:val="00EB06FA"/>
    <w:rsid w:val="00EB3607"/>
    <w:rsid w:val="00EB3BDE"/>
    <w:rsid w:val="00EB443E"/>
    <w:rsid w:val="00EB467A"/>
    <w:rsid w:val="00EB4B61"/>
    <w:rsid w:val="00EB60D1"/>
    <w:rsid w:val="00EB6C4B"/>
    <w:rsid w:val="00EB6EDA"/>
    <w:rsid w:val="00EB735B"/>
    <w:rsid w:val="00EB7438"/>
    <w:rsid w:val="00EB7F5A"/>
    <w:rsid w:val="00EC0A82"/>
    <w:rsid w:val="00EC10AD"/>
    <w:rsid w:val="00EC19FC"/>
    <w:rsid w:val="00EC20CF"/>
    <w:rsid w:val="00EC2562"/>
    <w:rsid w:val="00EC268E"/>
    <w:rsid w:val="00EC3BA6"/>
    <w:rsid w:val="00EC516D"/>
    <w:rsid w:val="00EC7531"/>
    <w:rsid w:val="00EC7A23"/>
    <w:rsid w:val="00EC7C89"/>
    <w:rsid w:val="00ED1106"/>
    <w:rsid w:val="00ED298B"/>
    <w:rsid w:val="00ED2AB7"/>
    <w:rsid w:val="00ED321A"/>
    <w:rsid w:val="00ED39E5"/>
    <w:rsid w:val="00ED457A"/>
    <w:rsid w:val="00ED5B29"/>
    <w:rsid w:val="00ED622B"/>
    <w:rsid w:val="00ED63F7"/>
    <w:rsid w:val="00ED646F"/>
    <w:rsid w:val="00ED72AF"/>
    <w:rsid w:val="00ED7533"/>
    <w:rsid w:val="00ED7561"/>
    <w:rsid w:val="00ED7B5D"/>
    <w:rsid w:val="00ED7DA8"/>
    <w:rsid w:val="00EE11AC"/>
    <w:rsid w:val="00EE1244"/>
    <w:rsid w:val="00EE1AA1"/>
    <w:rsid w:val="00EE343F"/>
    <w:rsid w:val="00EE5065"/>
    <w:rsid w:val="00EE50B3"/>
    <w:rsid w:val="00EE5270"/>
    <w:rsid w:val="00EE52AF"/>
    <w:rsid w:val="00EE5824"/>
    <w:rsid w:val="00EE6064"/>
    <w:rsid w:val="00EE78D3"/>
    <w:rsid w:val="00EF099F"/>
    <w:rsid w:val="00EF1F6F"/>
    <w:rsid w:val="00EF21A2"/>
    <w:rsid w:val="00EF3A94"/>
    <w:rsid w:val="00EF54BD"/>
    <w:rsid w:val="00EF71CA"/>
    <w:rsid w:val="00EF76A7"/>
    <w:rsid w:val="00EF7CD3"/>
    <w:rsid w:val="00F01D90"/>
    <w:rsid w:val="00F022C6"/>
    <w:rsid w:val="00F022CD"/>
    <w:rsid w:val="00F0288C"/>
    <w:rsid w:val="00F03264"/>
    <w:rsid w:val="00F03566"/>
    <w:rsid w:val="00F03BA5"/>
    <w:rsid w:val="00F04EBB"/>
    <w:rsid w:val="00F04ED4"/>
    <w:rsid w:val="00F05210"/>
    <w:rsid w:val="00F05A63"/>
    <w:rsid w:val="00F0607F"/>
    <w:rsid w:val="00F067B3"/>
    <w:rsid w:val="00F12B07"/>
    <w:rsid w:val="00F14F4E"/>
    <w:rsid w:val="00F15C29"/>
    <w:rsid w:val="00F16A4F"/>
    <w:rsid w:val="00F17C3B"/>
    <w:rsid w:val="00F20104"/>
    <w:rsid w:val="00F204D9"/>
    <w:rsid w:val="00F204F6"/>
    <w:rsid w:val="00F2218B"/>
    <w:rsid w:val="00F229BF"/>
    <w:rsid w:val="00F22B85"/>
    <w:rsid w:val="00F22CF8"/>
    <w:rsid w:val="00F23410"/>
    <w:rsid w:val="00F23525"/>
    <w:rsid w:val="00F23739"/>
    <w:rsid w:val="00F2425E"/>
    <w:rsid w:val="00F24FB0"/>
    <w:rsid w:val="00F2596E"/>
    <w:rsid w:val="00F25DBD"/>
    <w:rsid w:val="00F25F6A"/>
    <w:rsid w:val="00F2686C"/>
    <w:rsid w:val="00F26D23"/>
    <w:rsid w:val="00F30C8C"/>
    <w:rsid w:val="00F3163D"/>
    <w:rsid w:val="00F3182A"/>
    <w:rsid w:val="00F3373D"/>
    <w:rsid w:val="00F34A33"/>
    <w:rsid w:val="00F34C80"/>
    <w:rsid w:val="00F351A6"/>
    <w:rsid w:val="00F3588C"/>
    <w:rsid w:val="00F35FA8"/>
    <w:rsid w:val="00F3687A"/>
    <w:rsid w:val="00F3703F"/>
    <w:rsid w:val="00F37294"/>
    <w:rsid w:val="00F37875"/>
    <w:rsid w:val="00F4045A"/>
    <w:rsid w:val="00F435A1"/>
    <w:rsid w:val="00F43C5C"/>
    <w:rsid w:val="00F447F4"/>
    <w:rsid w:val="00F45189"/>
    <w:rsid w:val="00F45F5F"/>
    <w:rsid w:val="00F465BC"/>
    <w:rsid w:val="00F4680E"/>
    <w:rsid w:val="00F4767D"/>
    <w:rsid w:val="00F50DC1"/>
    <w:rsid w:val="00F50E35"/>
    <w:rsid w:val="00F517E9"/>
    <w:rsid w:val="00F51D40"/>
    <w:rsid w:val="00F51E05"/>
    <w:rsid w:val="00F5278D"/>
    <w:rsid w:val="00F52F6F"/>
    <w:rsid w:val="00F539F4"/>
    <w:rsid w:val="00F55958"/>
    <w:rsid w:val="00F561EB"/>
    <w:rsid w:val="00F5721F"/>
    <w:rsid w:val="00F574FD"/>
    <w:rsid w:val="00F57F7F"/>
    <w:rsid w:val="00F6003D"/>
    <w:rsid w:val="00F60D2B"/>
    <w:rsid w:val="00F612F5"/>
    <w:rsid w:val="00F6233A"/>
    <w:rsid w:val="00F625DE"/>
    <w:rsid w:val="00F62DC7"/>
    <w:rsid w:val="00F6336F"/>
    <w:rsid w:val="00F6490D"/>
    <w:rsid w:val="00F65431"/>
    <w:rsid w:val="00F6603F"/>
    <w:rsid w:val="00F66349"/>
    <w:rsid w:val="00F66ADF"/>
    <w:rsid w:val="00F70498"/>
    <w:rsid w:val="00F716FD"/>
    <w:rsid w:val="00F72038"/>
    <w:rsid w:val="00F73625"/>
    <w:rsid w:val="00F739AB"/>
    <w:rsid w:val="00F73AE5"/>
    <w:rsid w:val="00F73E7E"/>
    <w:rsid w:val="00F74575"/>
    <w:rsid w:val="00F751B9"/>
    <w:rsid w:val="00F757EF"/>
    <w:rsid w:val="00F758B8"/>
    <w:rsid w:val="00F764F4"/>
    <w:rsid w:val="00F76D5F"/>
    <w:rsid w:val="00F77F75"/>
    <w:rsid w:val="00F80FD9"/>
    <w:rsid w:val="00F81D6F"/>
    <w:rsid w:val="00F820CB"/>
    <w:rsid w:val="00F82F7A"/>
    <w:rsid w:val="00F84B37"/>
    <w:rsid w:val="00F85475"/>
    <w:rsid w:val="00F86A77"/>
    <w:rsid w:val="00F86A7D"/>
    <w:rsid w:val="00F918C4"/>
    <w:rsid w:val="00F91DC9"/>
    <w:rsid w:val="00F91E63"/>
    <w:rsid w:val="00F93413"/>
    <w:rsid w:val="00F93852"/>
    <w:rsid w:val="00F94067"/>
    <w:rsid w:val="00F942A9"/>
    <w:rsid w:val="00F94510"/>
    <w:rsid w:val="00F94B48"/>
    <w:rsid w:val="00F95327"/>
    <w:rsid w:val="00F95389"/>
    <w:rsid w:val="00F970A9"/>
    <w:rsid w:val="00F9727E"/>
    <w:rsid w:val="00F975AE"/>
    <w:rsid w:val="00FA104A"/>
    <w:rsid w:val="00FA13F6"/>
    <w:rsid w:val="00FA2700"/>
    <w:rsid w:val="00FA328D"/>
    <w:rsid w:val="00FA33B6"/>
    <w:rsid w:val="00FA54E7"/>
    <w:rsid w:val="00FB11E0"/>
    <w:rsid w:val="00FB1B84"/>
    <w:rsid w:val="00FB243D"/>
    <w:rsid w:val="00FB2DBB"/>
    <w:rsid w:val="00FB2F4C"/>
    <w:rsid w:val="00FB304A"/>
    <w:rsid w:val="00FB41D0"/>
    <w:rsid w:val="00FB5CFA"/>
    <w:rsid w:val="00FB61CC"/>
    <w:rsid w:val="00FB6D41"/>
    <w:rsid w:val="00FB7B61"/>
    <w:rsid w:val="00FB7E2E"/>
    <w:rsid w:val="00FC298E"/>
    <w:rsid w:val="00FC4516"/>
    <w:rsid w:val="00FC4AC0"/>
    <w:rsid w:val="00FC5097"/>
    <w:rsid w:val="00FC55F3"/>
    <w:rsid w:val="00FC5C73"/>
    <w:rsid w:val="00FC5FA3"/>
    <w:rsid w:val="00FC6A68"/>
    <w:rsid w:val="00FC71D6"/>
    <w:rsid w:val="00FC79EC"/>
    <w:rsid w:val="00FD0E3E"/>
    <w:rsid w:val="00FD2017"/>
    <w:rsid w:val="00FD425E"/>
    <w:rsid w:val="00FD4665"/>
    <w:rsid w:val="00FD49B5"/>
    <w:rsid w:val="00FD5329"/>
    <w:rsid w:val="00FD583D"/>
    <w:rsid w:val="00FD59B2"/>
    <w:rsid w:val="00FD7460"/>
    <w:rsid w:val="00FE02D4"/>
    <w:rsid w:val="00FE0DEC"/>
    <w:rsid w:val="00FE290C"/>
    <w:rsid w:val="00FE3039"/>
    <w:rsid w:val="00FE34C8"/>
    <w:rsid w:val="00FE3FB1"/>
    <w:rsid w:val="00FE4AE4"/>
    <w:rsid w:val="00FE4CCA"/>
    <w:rsid w:val="00FE4E1C"/>
    <w:rsid w:val="00FE54AE"/>
    <w:rsid w:val="00FE77E0"/>
    <w:rsid w:val="00FF01F1"/>
    <w:rsid w:val="00FF131E"/>
    <w:rsid w:val="00FF1623"/>
    <w:rsid w:val="00FF16C8"/>
    <w:rsid w:val="00FF1A54"/>
    <w:rsid w:val="00FF1F81"/>
    <w:rsid w:val="00FF3AA3"/>
    <w:rsid w:val="00FF44C4"/>
    <w:rsid w:val="00FF4D19"/>
    <w:rsid w:val="00FF5CBB"/>
    <w:rsid w:val="00FF6434"/>
    <w:rsid w:val="00FF6894"/>
    <w:rsid w:val="00FF7864"/>
    <w:rsid w:val="00FF7F3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77b584"/>
    </o:shapedefaults>
    <o:shapelayout v:ext="edit">
      <o:idmap v:ext="edit" data="2"/>
    </o:shapelayout>
  </w:shapeDefaults>
  <w:decimalSymbol w:val="."/>
  <w:listSeparator w:val=","/>
  <w14:docId w14:val="063C42A2"/>
  <w15:docId w15:val="{78C7800A-1FE8-4FC1-931B-75EEC261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022"/>
    <w:pPr>
      <w:spacing w:after="200" w:line="276" w:lineRule="auto"/>
    </w:pPr>
    <w:rPr>
      <w:rFonts w:asciiTheme="minorHAnsi" w:hAnsiTheme="minorHAnsi"/>
      <w:color w:val="403E40" w:themeColor="text1"/>
      <w:sz w:val="24"/>
      <w:szCs w:val="22"/>
    </w:rPr>
  </w:style>
  <w:style w:type="paragraph" w:styleId="Heading1">
    <w:name w:val="heading 1"/>
    <w:basedOn w:val="Normal"/>
    <w:next w:val="Normal"/>
    <w:link w:val="Heading1Char"/>
    <w:uiPriority w:val="9"/>
    <w:qFormat/>
    <w:rsid w:val="00BC38BB"/>
    <w:pPr>
      <w:keepNext/>
      <w:keepLines/>
      <w:spacing w:after="600" w:line="240" w:lineRule="auto"/>
      <w:outlineLvl w:val="0"/>
    </w:pPr>
    <w:rPr>
      <w:rFonts w:eastAsiaTheme="majorEastAsia" w:cstheme="majorBidi"/>
      <w:bCs/>
      <w:color w:val="1B4C87" w:themeColor="text2"/>
      <w:sz w:val="52"/>
      <w:szCs w:val="28"/>
    </w:rPr>
  </w:style>
  <w:style w:type="paragraph" w:styleId="Heading2">
    <w:name w:val="heading 2"/>
    <w:basedOn w:val="Normal"/>
    <w:next w:val="Normal"/>
    <w:link w:val="Heading2Char"/>
    <w:uiPriority w:val="9"/>
    <w:unhideWhenUsed/>
    <w:qFormat/>
    <w:rsid w:val="00B11384"/>
    <w:pPr>
      <w:keepNext/>
      <w:keepLines/>
      <w:spacing w:after="120" w:line="240" w:lineRule="auto"/>
      <w:outlineLvl w:val="1"/>
    </w:pPr>
    <w:rPr>
      <w:rFonts w:eastAsiaTheme="majorEastAsia" w:cstheme="majorBidi"/>
      <w:bCs/>
      <w:color w:val="1B4C87" w:themeColor="text2"/>
      <w:sz w:val="36"/>
      <w:szCs w:val="26"/>
    </w:rPr>
  </w:style>
  <w:style w:type="paragraph" w:styleId="Heading3">
    <w:name w:val="heading 3"/>
    <w:basedOn w:val="Normal"/>
    <w:next w:val="Normal"/>
    <w:link w:val="Heading3Char"/>
    <w:uiPriority w:val="9"/>
    <w:unhideWhenUsed/>
    <w:qFormat/>
    <w:rsid w:val="00BC38BB"/>
    <w:pPr>
      <w:keepNext/>
      <w:keepLines/>
      <w:spacing w:after="120" w:line="240" w:lineRule="auto"/>
      <w:outlineLvl w:val="2"/>
    </w:pPr>
    <w:rPr>
      <w:rFonts w:eastAsiaTheme="majorEastAsia" w:cstheme="majorBidi"/>
      <w:bCs/>
      <w:color w:val="009FE2" w:themeColor="background2"/>
      <w:sz w:val="28"/>
    </w:rPr>
  </w:style>
  <w:style w:type="paragraph" w:styleId="Heading4">
    <w:name w:val="heading 4"/>
    <w:basedOn w:val="Normal"/>
    <w:next w:val="Normal"/>
    <w:link w:val="Heading4Char"/>
    <w:uiPriority w:val="9"/>
    <w:semiHidden/>
    <w:unhideWhenUsed/>
    <w:qFormat/>
    <w:rsid w:val="008C1D07"/>
    <w:pPr>
      <w:keepNext/>
      <w:keepLines/>
      <w:spacing w:before="200" w:after="0"/>
      <w:outlineLvl w:val="3"/>
    </w:pPr>
    <w:rPr>
      <w:rFonts w:asciiTheme="majorHAnsi" w:eastAsiaTheme="majorEastAsia" w:hAnsiTheme="majorHAnsi" w:cstheme="majorBidi"/>
      <w:b/>
      <w:bCs/>
      <w:i/>
      <w:iCs/>
      <w:color w:val="67BF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304"/>
    <w:rPr>
      <w:rFonts w:ascii="Arial" w:hAnsi="Arial"/>
      <w:color w:val="848084" w:themeColor="text1" w:themeTint="A6"/>
      <w:sz w:val="22"/>
      <w:szCs w:val="22"/>
    </w:rPr>
  </w:style>
  <w:style w:type="paragraph" w:styleId="Footer">
    <w:name w:val="footer"/>
    <w:basedOn w:val="Normal"/>
    <w:link w:val="FooterChar"/>
    <w:uiPriority w:val="99"/>
    <w:unhideWhenUsed/>
    <w:rsid w:val="00944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64E"/>
    <w:rPr>
      <w:rFonts w:ascii="Arial" w:hAnsi="Arial"/>
    </w:rPr>
  </w:style>
  <w:style w:type="paragraph" w:styleId="BalloonText">
    <w:name w:val="Balloon Text"/>
    <w:basedOn w:val="Normal"/>
    <w:link w:val="BalloonTextChar"/>
    <w:uiPriority w:val="99"/>
    <w:semiHidden/>
    <w:unhideWhenUsed/>
    <w:rsid w:val="00944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64E"/>
    <w:rPr>
      <w:rFonts w:ascii="Tahoma" w:hAnsi="Tahoma" w:cs="Tahoma"/>
      <w:sz w:val="16"/>
      <w:szCs w:val="16"/>
    </w:rPr>
  </w:style>
  <w:style w:type="paragraph" w:customStyle="1" w:styleId="Bullets">
    <w:name w:val="Bullets"/>
    <w:basedOn w:val="ListParagraph"/>
    <w:qFormat/>
    <w:rsid w:val="00E87F7D"/>
    <w:pPr>
      <w:numPr>
        <w:numId w:val="1"/>
      </w:numPr>
      <w:spacing w:after="40"/>
      <w:ind w:left="357" w:hanging="357"/>
      <w:contextualSpacing w:val="0"/>
    </w:pPr>
  </w:style>
  <w:style w:type="character" w:customStyle="1" w:styleId="Heading1Char">
    <w:name w:val="Heading 1 Char"/>
    <w:basedOn w:val="DefaultParagraphFont"/>
    <w:link w:val="Heading1"/>
    <w:uiPriority w:val="9"/>
    <w:rsid w:val="00BC38BB"/>
    <w:rPr>
      <w:rFonts w:asciiTheme="minorHAnsi" w:eastAsiaTheme="majorEastAsia" w:hAnsiTheme="minorHAnsi" w:cstheme="majorBidi"/>
      <w:bCs/>
      <w:color w:val="1B4C87" w:themeColor="text2"/>
      <w:sz w:val="52"/>
      <w:szCs w:val="28"/>
    </w:rPr>
  </w:style>
  <w:style w:type="character" w:customStyle="1" w:styleId="Heading2Char">
    <w:name w:val="Heading 2 Char"/>
    <w:basedOn w:val="DefaultParagraphFont"/>
    <w:link w:val="Heading2"/>
    <w:uiPriority w:val="9"/>
    <w:rsid w:val="00B11384"/>
    <w:rPr>
      <w:rFonts w:asciiTheme="minorHAnsi" w:eastAsiaTheme="majorEastAsia" w:hAnsiTheme="minorHAnsi" w:cstheme="majorBidi"/>
      <w:bCs/>
      <w:color w:val="1B4C87" w:themeColor="text2"/>
      <w:sz w:val="36"/>
      <w:szCs w:val="26"/>
    </w:rPr>
  </w:style>
  <w:style w:type="character" w:customStyle="1" w:styleId="Heading3Char">
    <w:name w:val="Heading 3 Char"/>
    <w:basedOn w:val="DefaultParagraphFont"/>
    <w:link w:val="Heading3"/>
    <w:uiPriority w:val="9"/>
    <w:rsid w:val="00BC38BB"/>
    <w:rPr>
      <w:rFonts w:asciiTheme="minorHAnsi" w:eastAsiaTheme="majorEastAsia" w:hAnsiTheme="minorHAnsi" w:cstheme="majorBidi"/>
      <w:bCs/>
      <w:color w:val="009FE2" w:themeColor="background2"/>
      <w:sz w:val="28"/>
      <w:szCs w:val="22"/>
    </w:rPr>
  </w:style>
  <w:style w:type="paragraph" w:styleId="TOC1">
    <w:name w:val="toc 1"/>
    <w:basedOn w:val="Normal"/>
    <w:next w:val="Normal"/>
    <w:autoRedefine/>
    <w:uiPriority w:val="39"/>
    <w:unhideWhenUsed/>
    <w:rsid w:val="003B07BA"/>
    <w:pPr>
      <w:tabs>
        <w:tab w:val="right" w:leader="dot" w:pos="8789"/>
      </w:tabs>
      <w:spacing w:after="240" w:line="240" w:lineRule="auto"/>
      <w:ind w:right="113"/>
    </w:pPr>
    <w:rPr>
      <w:color w:val="auto"/>
      <w:lang w:val="en-GB"/>
    </w:rPr>
  </w:style>
  <w:style w:type="character" w:styleId="Hyperlink">
    <w:name w:val="Hyperlink"/>
    <w:basedOn w:val="DefaultParagraphFont"/>
    <w:uiPriority w:val="99"/>
    <w:unhideWhenUsed/>
    <w:rsid w:val="00B12022"/>
    <w:rPr>
      <w:color w:val="009FE2" w:themeColor="background2"/>
      <w:u w:val="single"/>
    </w:rPr>
  </w:style>
  <w:style w:type="table" w:styleId="TableGrid">
    <w:name w:val="Table Grid"/>
    <w:basedOn w:val="TableNormal"/>
    <w:uiPriority w:val="39"/>
    <w:rsid w:val="00BF1FA4"/>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Normal"/>
    <w:qFormat/>
    <w:rsid w:val="00F351A6"/>
    <w:pPr>
      <w:spacing w:after="480"/>
    </w:pPr>
    <w:rPr>
      <w:b/>
      <w:color w:val="1B4C87" w:themeColor="text2"/>
      <w:sz w:val="40"/>
      <w:szCs w:val="28"/>
    </w:rPr>
  </w:style>
  <w:style w:type="character" w:customStyle="1" w:styleId="Heading4Char">
    <w:name w:val="Heading 4 Char"/>
    <w:basedOn w:val="DefaultParagraphFont"/>
    <w:link w:val="Heading4"/>
    <w:uiPriority w:val="9"/>
    <w:semiHidden/>
    <w:rsid w:val="008C1D07"/>
    <w:rPr>
      <w:rFonts w:asciiTheme="majorHAnsi" w:eastAsiaTheme="majorEastAsia" w:hAnsiTheme="majorHAnsi" w:cstheme="majorBidi"/>
      <w:b/>
      <w:bCs/>
      <w:i/>
      <w:iCs/>
      <w:color w:val="67BF29"/>
      <w:sz w:val="22"/>
      <w:szCs w:val="22"/>
    </w:rPr>
  </w:style>
  <w:style w:type="table" w:customStyle="1" w:styleId="TableGrid1">
    <w:name w:val="Table Grid1"/>
    <w:basedOn w:val="TableNormal"/>
    <w:next w:val="TableGrid"/>
    <w:uiPriority w:val="59"/>
    <w:rsid w:val="004360AB"/>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360AB"/>
    <w:pPr>
      <w:spacing w:after="0" w:line="240" w:lineRule="auto"/>
    </w:pPr>
    <w:rPr>
      <w:rFonts w:eastAsiaTheme="minorHAnsi" w:cstheme="minorBidi"/>
      <w:color w:val="auto"/>
      <w:sz w:val="20"/>
      <w:szCs w:val="20"/>
      <w:lang w:val="en-GB"/>
    </w:rPr>
  </w:style>
  <w:style w:type="character" w:customStyle="1" w:styleId="FootnoteTextChar">
    <w:name w:val="Footnote Text Char"/>
    <w:basedOn w:val="DefaultParagraphFont"/>
    <w:link w:val="FootnoteText"/>
    <w:uiPriority w:val="99"/>
    <w:semiHidden/>
    <w:rsid w:val="004360AB"/>
    <w:rPr>
      <w:rFonts w:asciiTheme="minorHAnsi" w:eastAsiaTheme="minorHAnsi" w:hAnsiTheme="minorHAnsi" w:cstheme="minorBidi"/>
      <w:lang w:val="en-GB"/>
    </w:rPr>
  </w:style>
  <w:style w:type="character" w:styleId="FootnoteReference">
    <w:name w:val="footnote reference"/>
    <w:basedOn w:val="DefaultParagraphFont"/>
    <w:uiPriority w:val="99"/>
    <w:semiHidden/>
    <w:unhideWhenUsed/>
    <w:rsid w:val="004360AB"/>
    <w:rPr>
      <w:vertAlign w:val="superscript"/>
    </w:rPr>
  </w:style>
  <w:style w:type="paragraph" w:styleId="ListParagraph">
    <w:name w:val="List Paragraph"/>
    <w:aliases w:val="target,Normal numbered,F5 List Paragraph,List Paragraph2,MAIN CONTENT,List Paragraph12,Dot pt,Colorful List - Accent 11,No Spacing1,List Paragraph Char Char Char,Indicator Text,Numbered Para 1,Bullet Points,Bullet 1,OBC Bullet,L"/>
    <w:basedOn w:val="Normal"/>
    <w:link w:val="ListParagraphChar"/>
    <w:uiPriority w:val="34"/>
    <w:qFormat/>
    <w:rsid w:val="00743AC4"/>
    <w:pPr>
      <w:ind w:left="720"/>
      <w:contextualSpacing/>
    </w:pPr>
  </w:style>
  <w:style w:type="character" w:styleId="CommentReference">
    <w:name w:val="annotation reference"/>
    <w:basedOn w:val="DefaultParagraphFont"/>
    <w:uiPriority w:val="99"/>
    <w:semiHidden/>
    <w:unhideWhenUsed/>
    <w:rsid w:val="007967CD"/>
    <w:rPr>
      <w:sz w:val="16"/>
      <w:szCs w:val="16"/>
    </w:rPr>
  </w:style>
  <w:style w:type="paragraph" w:styleId="CommentSubject">
    <w:name w:val="annotation subject"/>
    <w:basedOn w:val="Normal"/>
    <w:link w:val="CommentSubjectChar"/>
    <w:uiPriority w:val="99"/>
    <w:semiHidden/>
    <w:unhideWhenUsed/>
    <w:rsid w:val="0079783C"/>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79783C"/>
    <w:rPr>
      <w:rFonts w:asciiTheme="minorHAnsi" w:hAnsiTheme="minorHAnsi"/>
      <w:b/>
      <w:bCs/>
      <w:color w:val="706D70" w:themeColor="text1" w:themeTint="BF"/>
    </w:rPr>
  </w:style>
  <w:style w:type="paragraph" w:styleId="NormalWeb">
    <w:name w:val="Normal (Web)"/>
    <w:basedOn w:val="Normal"/>
    <w:uiPriority w:val="99"/>
    <w:semiHidden/>
    <w:unhideWhenUsed/>
    <w:rsid w:val="00FF01F1"/>
    <w:pPr>
      <w:spacing w:after="0" w:line="240" w:lineRule="auto"/>
    </w:pPr>
    <w:rPr>
      <w:rFonts w:ascii="Times New Roman" w:eastAsiaTheme="minorHAnsi" w:hAnsi="Times New Roman"/>
      <w:color w:val="auto"/>
      <w:szCs w:val="24"/>
      <w:lang w:val="en-GB" w:eastAsia="en-GB"/>
    </w:rPr>
  </w:style>
  <w:style w:type="paragraph" w:styleId="Revision">
    <w:name w:val="Revision"/>
    <w:hidden/>
    <w:uiPriority w:val="99"/>
    <w:semiHidden/>
    <w:rsid w:val="00F05A63"/>
    <w:rPr>
      <w:rFonts w:asciiTheme="minorHAnsi" w:hAnsiTheme="minorHAnsi"/>
      <w:color w:val="706D70" w:themeColor="text1" w:themeTint="BF"/>
      <w:sz w:val="22"/>
      <w:szCs w:val="22"/>
    </w:rPr>
  </w:style>
  <w:style w:type="table" w:styleId="ListTable2-Accent5">
    <w:name w:val="List Table 2 Accent 5"/>
    <w:basedOn w:val="TableNormal"/>
    <w:uiPriority w:val="47"/>
    <w:rsid w:val="001026F9"/>
    <w:tblPr>
      <w:tblStyleRowBandSize w:val="1"/>
      <w:tblStyleColBandSize w:val="1"/>
      <w:tblBorders>
        <w:top w:val="single" w:sz="4" w:space="0" w:color="21FFEA" w:themeColor="accent5" w:themeTint="99"/>
        <w:bottom w:val="single" w:sz="4" w:space="0" w:color="21FFEA" w:themeColor="accent5" w:themeTint="99"/>
        <w:insideH w:val="single" w:sz="4" w:space="0" w:color="21FFE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FF8" w:themeFill="accent5" w:themeFillTint="33"/>
      </w:tcPr>
    </w:tblStylePr>
    <w:tblStylePr w:type="band1Horz">
      <w:tblPr/>
      <w:tcPr>
        <w:shd w:val="clear" w:color="auto" w:fill="B5FFF8" w:themeFill="accent5" w:themeFillTint="33"/>
      </w:tcPr>
    </w:tblStylePr>
  </w:style>
  <w:style w:type="table" w:styleId="ListTable6ColourfulAccent5">
    <w:name w:val="List Table 6 Colorful Accent 5"/>
    <w:basedOn w:val="TableNormal"/>
    <w:uiPriority w:val="51"/>
    <w:rsid w:val="007E2968"/>
    <w:rPr>
      <w:color w:val="00695F" w:themeColor="accent5" w:themeShade="BF"/>
    </w:rPr>
    <w:tblPr>
      <w:tblStyleRowBandSize w:val="1"/>
      <w:tblStyleColBandSize w:val="1"/>
      <w:tblBorders>
        <w:top w:val="single" w:sz="4" w:space="0" w:color="008D80" w:themeColor="accent5"/>
        <w:bottom w:val="single" w:sz="4" w:space="0" w:color="008D80" w:themeColor="accent5"/>
      </w:tblBorders>
    </w:tblPr>
    <w:tblStylePr w:type="firstRow">
      <w:rPr>
        <w:b/>
        <w:bCs/>
      </w:rPr>
      <w:tblPr/>
      <w:tcPr>
        <w:tcBorders>
          <w:bottom w:val="single" w:sz="4" w:space="0" w:color="008D80" w:themeColor="accent5"/>
        </w:tcBorders>
      </w:tcPr>
    </w:tblStylePr>
    <w:tblStylePr w:type="lastRow">
      <w:rPr>
        <w:b/>
        <w:bCs/>
      </w:rPr>
      <w:tblPr/>
      <w:tcPr>
        <w:tcBorders>
          <w:top w:val="double" w:sz="4" w:space="0" w:color="008D80" w:themeColor="accent5"/>
        </w:tcBorders>
      </w:tcPr>
    </w:tblStylePr>
    <w:tblStylePr w:type="firstCol">
      <w:rPr>
        <w:b/>
        <w:bCs/>
      </w:rPr>
    </w:tblStylePr>
    <w:tblStylePr w:type="lastCol">
      <w:rPr>
        <w:b/>
        <w:bCs/>
      </w:rPr>
    </w:tblStylePr>
    <w:tblStylePr w:type="band1Vert">
      <w:tblPr/>
      <w:tcPr>
        <w:shd w:val="clear" w:color="auto" w:fill="B5FFF8" w:themeFill="accent5" w:themeFillTint="33"/>
      </w:tcPr>
    </w:tblStylePr>
    <w:tblStylePr w:type="band1Horz">
      <w:tblPr/>
      <w:tcPr>
        <w:shd w:val="clear" w:color="auto" w:fill="B5FFF8" w:themeFill="accent5" w:themeFillTint="33"/>
      </w:tcPr>
    </w:tblStylePr>
  </w:style>
  <w:style w:type="character" w:styleId="FollowedHyperlink">
    <w:name w:val="FollowedHyperlink"/>
    <w:basedOn w:val="DefaultParagraphFont"/>
    <w:uiPriority w:val="99"/>
    <w:semiHidden/>
    <w:unhideWhenUsed/>
    <w:rsid w:val="009A6C16"/>
    <w:rPr>
      <w:color w:val="78278B" w:themeColor="followedHyperlink"/>
      <w:u w:val="single"/>
    </w:rPr>
  </w:style>
  <w:style w:type="paragraph" w:styleId="EndnoteText">
    <w:name w:val="endnote text"/>
    <w:basedOn w:val="Normal"/>
    <w:link w:val="EndnoteTextChar"/>
    <w:uiPriority w:val="99"/>
    <w:semiHidden/>
    <w:unhideWhenUsed/>
    <w:rsid w:val="00DE40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407F"/>
    <w:rPr>
      <w:rFonts w:asciiTheme="minorHAnsi" w:hAnsiTheme="minorHAnsi"/>
      <w:color w:val="706D70" w:themeColor="text1" w:themeTint="BF"/>
    </w:rPr>
  </w:style>
  <w:style w:type="character" w:styleId="EndnoteReference">
    <w:name w:val="endnote reference"/>
    <w:basedOn w:val="DefaultParagraphFont"/>
    <w:uiPriority w:val="99"/>
    <w:semiHidden/>
    <w:unhideWhenUsed/>
    <w:rsid w:val="00DE407F"/>
    <w:rPr>
      <w:vertAlign w:val="superscript"/>
    </w:rPr>
  </w:style>
  <w:style w:type="paragraph" w:customStyle="1" w:styleId="Default">
    <w:name w:val="Default"/>
    <w:rsid w:val="00FE3FB1"/>
    <w:pPr>
      <w:autoSpaceDE w:val="0"/>
      <w:autoSpaceDN w:val="0"/>
      <w:adjustRightInd w:val="0"/>
    </w:pPr>
    <w:rPr>
      <w:rFonts w:cs="Calibri"/>
      <w:color w:val="000000"/>
      <w:sz w:val="24"/>
      <w:szCs w:val="24"/>
      <w:lang w:val="en-GB"/>
    </w:rPr>
  </w:style>
  <w:style w:type="paragraph" w:customStyle="1" w:styleId="Pa4">
    <w:name w:val="Pa4"/>
    <w:basedOn w:val="Default"/>
    <w:next w:val="Default"/>
    <w:uiPriority w:val="99"/>
    <w:rsid w:val="00FE3FB1"/>
    <w:pPr>
      <w:spacing w:line="521" w:lineRule="atLeast"/>
    </w:pPr>
    <w:rPr>
      <w:rFonts w:cs="Times New Roman"/>
      <w:color w:val="auto"/>
    </w:rPr>
  </w:style>
  <w:style w:type="paragraph" w:customStyle="1" w:styleId="Pa6">
    <w:name w:val="Pa6"/>
    <w:basedOn w:val="Default"/>
    <w:next w:val="Default"/>
    <w:uiPriority w:val="99"/>
    <w:rsid w:val="00C12B0B"/>
    <w:pPr>
      <w:spacing w:line="521" w:lineRule="atLeast"/>
    </w:pPr>
    <w:rPr>
      <w:rFonts w:cs="Times New Roman"/>
      <w:color w:val="auto"/>
    </w:rPr>
  </w:style>
  <w:style w:type="character" w:customStyle="1" w:styleId="A4">
    <w:name w:val="A4"/>
    <w:uiPriority w:val="99"/>
    <w:rsid w:val="00C12B0B"/>
    <w:rPr>
      <w:rFonts w:ascii="Wingdings" w:hAnsi="Wingdings" w:cs="Wingdings"/>
      <w:color w:val="000000"/>
      <w:sz w:val="30"/>
      <w:szCs w:val="30"/>
    </w:rPr>
  </w:style>
  <w:style w:type="paragraph" w:customStyle="1" w:styleId="Quotes">
    <w:name w:val="Quotes"/>
    <w:basedOn w:val="Normal"/>
    <w:qFormat/>
    <w:rsid w:val="00F351A6"/>
    <w:pPr>
      <w:spacing w:after="40"/>
    </w:pPr>
    <w:rPr>
      <w:rFonts w:eastAsia="SimSun" w:cs="Calibri"/>
      <w:i/>
      <w:color w:val="009FE2" w:themeColor="background2"/>
      <w:szCs w:val="32"/>
      <w:lang w:val="en-GB"/>
    </w:rPr>
  </w:style>
  <w:style w:type="paragraph" w:styleId="CommentText">
    <w:name w:val="annotation text"/>
    <w:basedOn w:val="Normal"/>
    <w:link w:val="CommentTextChar"/>
    <w:uiPriority w:val="99"/>
    <w:unhideWhenUsed/>
    <w:rsid w:val="00837BB4"/>
    <w:pPr>
      <w:spacing w:line="240" w:lineRule="auto"/>
    </w:pPr>
    <w:rPr>
      <w:sz w:val="20"/>
      <w:szCs w:val="20"/>
    </w:rPr>
  </w:style>
  <w:style w:type="character" w:customStyle="1" w:styleId="CommentTextChar">
    <w:name w:val="Comment Text Char"/>
    <w:basedOn w:val="DefaultParagraphFont"/>
    <w:link w:val="CommentText"/>
    <w:uiPriority w:val="99"/>
    <w:rsid w:val="00837BB4"/>
    <w:rPr>
      <w:rFonts w:asciiTheme="minorHAnsi" w:hAnsiTheme="minorHAnsi"/>
      <w:color w:val="403E40" w:themeColor="text1"/>
    </w:rPr>
  </w:style>
  <w:style w:type="character" w:customStyle="1" w:styleId="ListParagraphChar">
    <w:name w:val="List Paragraph Char"/>
    <w:aliases w:val="target Char,Normal numbered Char,F5 List Paragraph Char,List Paragraph2 Char,MAIN CONTENT Char,List Paragraph12 Char,Dot pt Char,Colorful List - Accent 11 Char,No Spacing1 Char,List Paragraph Char Char Char Char,Indicator Text Char"/>
    <w:link w:val="ListParagraph"/>
    <w:uiPriority w:val="34"/>
    <w:locked/>
    <w:rsid w:val="008255AF"/>
    <w:rPr>
      <w:rFonts w:asciiTheme="minorHAnsi" w:hAnsiTheme="minorHAnsi"/>
      <w:color w:val="403E40" w:themeColor="text1"/>
      <w:sz w:val="24"/>
      <w:szCs w:val="22"/>
    </w:rPr>
  </w:style>
  <w:style w:type="character" w:customStyle="1" w:styleId="normaltextrun">
    <w:name w:val="normaltextrun"/>
    <w:basedOn w:val="DefaultParagraphFont"/>
    <w:rsid w:val="00D75032"/>
  </w:style>
  <w:style w:type="table" w:styleId="LightList-Accent6">
    <w:name w:val="Light List Accent 6"/>
    <w:basedOn w:val="TableNormal"/>
    <w:uiPriority w:val="61"/>
    <w:rsid w:val="00AE7ECC"/>
    <w:rPr>
      <w:rFonts w:asciiTheme="minorHAnsi" w:eastAsiaTheme="minorHAnsi" w:hAnsiTheme="minorHAnsi" w:cstheme="minorBidi"/>
      <w:kern w:val="2"/>
      <w:sz w:val="22"/>
      <w:szCs w:val="22"/>
      <w:lang w:val="en-GB"/>
    </w:rPr>
    <w:tblPr>
      <w:tblStyleRowBandSize w:val="1"/>
      <w:tblStyleColBandSize w:val="1"/>
      <w:tblBorders>
        <w:top w:val="single" w:sz="8" w:space="0" w:color="7AC143" w:themeColor="accent6"/>
        <w:left w:val="single" w:sz="8" w:space="0" w:color="7AC143" w:themeColor="accent6"/>
        <w:bottom w:val="single" w:sz="8" w:space="0" w:color="7AC143" w:themeColor="accent6"/>
        <w:right w:val="single" w:sz="8" w:space="0" w:color="7AC143" w:themeColor="accent6"/>
      </w:tblBorders>
    </w:tblPr>
    <w:tblStylePr w:type="firstRow">
      <w:pPr>
        <w:spacing w:before="0" w:after="0" w:line="240" w:lineRule="auto"/>
      </w:pPr>
      <w:rPr>
        <w:b/>
        <w:bCs/>
        <w:color w:val="FFFFFF" w:themeColor="background1"/>
      </w:rPr>
      <w:tblPr/>
      <w:tcPr>
        <w:shd w:val="clear" w:color="auto" w:fill="7AC143" w:themeFill="accent6"/>
      </w:tcPr>
    </w:tblStylePr>
    <w:tblStylePr w:type="lastRow">
      <w:pPr>
        <w:spacing w:before="0" w:after="0" w:line="240" w:lineRule="auto"/>
      </w:pPr>
      <w:rPr>
        <w:b/>
        <w:bCs/>
      </w:rPr>
      <w:tblPr/>
      <w:tcPr>
        <w:tcBorders>
          <w:top w:val="double" w:sz="6" w:space="0" w:color="7AC143" w:themeColor="accent6"/>
          <w:left w:val="single" w:sz="8" w:space="0" w:color="7AC143" w:themeColor="accent6"/>
          <w:bottom w:val="single" w:sz="8" w:space="0" w:color="7AC143" w:themeColor="accent6"/>
          <w:right w:val="single" w:sz="8" w:space="0" w:color="7AC143" w:themeColor="accent6"/>
        </w:tcBorders>
      </w:tcPr>
    </w:tblStylePr>
    <w:tblStylePr w:type="firstCol">
      <w:rPr>
        <w:b/>
        <w:bCs/>
      </w:rPr>
    </w:tblStylePr>
    <w:tblStylePr w:type="lastCol">
      <w:rPr>
        <w:b/>
        <w:bCs/>
      </w:rPr>
    </w:tblStylePr>
    <w:tblStylePr w:type="band1Vert">
      <w:tblPr/>
      <w:tcPr>
        <w:tcBorders>
          <w:top w:val="single" w:sz="8" w:space="0" w:color="7AC143" w:themeColor="accent6"/>
          <w:left w:val="single" w:sz="8" w:space="0" w:color="7AC143" w:themeColor="accent6"/>
          <w:bottom w:val="single" w:sz="8" w:space="0" w:color="7AC143" w:themeColor="accent6"/>
          <w:right w:val="single" w:sz="8" w:space="0" w:color="7AC143" w:themeColor="accent6"/>
        </w:tcBorders>
      </w:tcPr>
    </w:tblStylePr>
    <w:tblStylePr w:type="band1Horz">
      <w:tblPr/>
      <w:tcPr>
        <w:tcBorders>
          <w:top w:val="single" w:sz="8" w:space="0" w:color="7AC143" w:themeColor="accent6"/>
          <w:left w:val="single" w:sz="8" w:space="0" w:color="7AC143" w:themeColor="accent6"/>
          <w:bottom w:val="single" w:sz="8" w:space="0" w:color="7AC143" w:themeColor="accent6"/>
          <w:right w:val="single" w:sz="8" w:space="0" w:color="7AC143" w:themeColor="accent6"/>
        </w:tcBorders>
      </w:tcPr>
    </w:tblStylePr>
  </w:style>
  <w:style w:type="table" w:styleId="LightList-Accent2">
    <w:name w:val="Light List Accent 2"/>
    <w:basedOn w:val="TableNormal"/>
    <w:uiPriority w:val="61"/>
    <w:rsid w:val="00AE7ECC"/>
    <w:rPr>
      <w:rFonts w:asciiTheme="minorHAnsi" w:eastAsiaTheme="minorHAnsi" w:hAnsiTheme="minorHAnsi" w:cstheme="minorBidi"/>
      <w:kern w:val="2"/>
      <w:sz w:val="22"/>
      <w:szCs w:val="22"/>
      <w:lang w:val="en-GB"/>
    </w:rPr>
    <w:tblPr>
      <w:tblStyleRowBandSize w:val="1"/>
      <w:tblStyleColBandSize w:val="1"/>
      <w:tblBorders>
        <w:top w:val="single" w:sz="8" w:space="0" w:color="00516A" w:themeColor="accent2"/>
        <w:left w:val="single" w:sz="8" w:space="0" w:color="00516A" w:themeColor="accent2"/>
        <w:bottom w:val="single" w:sz="8" w:space="0" w:color="00516A" w:themeColor="accent2"/>
        <w:right w:val="single" w:sz="8" w:space="0" w:color="00516A" w:themeColor="accent2"/>
      </w:tblBorders>
    </w:tblPr>
    <w:tblStylePr w:type="firstRow">
      <w:pPr>
        <w:spacing w:before="0" w:after="0" w:line="240" w:lineRule="auto"/>
      </w:pPr>
      <w:rPr>
        <w:b/>
        <w:bCs/>
        <w:color w:val="FFFFFF" w:themeColor="background1"/>
      </w:rPr>
      <w:tblPr/>
      <w:tcPr>
        <w:shd w:val="clear" w:color="auto" w:fill="00516A" w:themeFill="accent2"/>
      </w:tcPr>
    </w:tblStylePr>
    <w:tblStylePr w:type="lastRow">
      <w:pPr>
        <w:spacing w:before="0" w:after="0" w:line="240" w:lineRule="auto"/>
      </w:pPr>
      <w:rPr>
        <w:b/>
        <w:bCs/>
      </w:rPr>
      <w:tblPr/>
      <w:tcPr>
        <w:tcBorders>
          <w:top w:val="double" w:sz="6" w:space="0" w:color="00516A" w:themeColor="accent2"/>
          <w:left w:val="single" w:sz="8" w:space="0" w:color="00516A" w:themeColor="accent2"/>
          <w:bottom w:val="single" w:sz="8" w:space="0" w:color="00516A" w:themeColor="accent2"/>
          <w:right w:val="single" w:sz="8" w:space="0" w:color="00516A" w:themeColor="accent2"/>
        </w:tcBorders>
      </w:tcPr>
    </w:tblStylePr>
    <w:tblStylePr w:type="firstCol">
      <w:rPr>
        <w:b/>
        <w:bCs/>
      </w:rPr>
    </w:tblStylePr>
    <w:tblStylePr w:type="lastCol">
      <w:rPr>
        <w:b/>
        <w:bCs/>
      </w:rPr>
    </w:tblStylePr>
    <w:tblStylePr w:type="band1Vert">
      <w:tblPr/>
      <w:tcPr>
        <w:tcBorders>
          <w:top w:val="single" w:sz="8" w:space="0" w:color="00516A" w:themeColor="accent2"/>
          <w:left w:val="single" w:sz="8" w:space="0" w:color="00516A" w:themeColor="accent2"/>
          <w:bottom w:val="single" w:sz="8" w:space="0" w:color="00516A" w:themeColor="accent2"/>
          <w:right w:val="single" w:sz="8" w:space="0" w:color="00516A" w:themeColor="accent2"/>
        </w:tcBorders>
      </w:tcPr>
    </w:tblStylePr>
    <w:tblStylePr w:type="band1Horz">
      <w:tblPr/>
      <w:tcPr>
        <w:tcBorders>
          <w:top w:val="single" w:sz="8" w:space="0" w:color="00516A" w:themeColor="accent2"/>
          <w:left w:val="single" w:sz="8" w:space="0" w:color="00516A" w:themeColor="accent2"/>
          <w:bottom w:val="single" w:sz="8" w:space="0" w:color="00516A" w:themeColor="accent2"/>
          <w:right w:val="single" w:sz="8" w:space="0" w:color="00516A" w:themeColor="accent2"/>
        </w:tcBorders>
      </w:tcPr>
    </w:tblStylePr>
  </w:style>
  <w:style w:type="table" w:customStyle="1" w:styleId="LightList-Accent11">
    <w:name w:val="Light List - Accent 11"/>
    <w:basedOn w:val="TableNormal"/>
    <w:uiPriority w:val="61"/>
    <w:rsid w:val="00AE7ECC"/>
    <w:rPr>
      <w:rFonts w:asciiTheme="minorHAnsi" w:eastAsiaTheme="minorHAnsi" w:hAnsiTheme="minorHAnsi" w:cstheme="minorBidi"/>
      <w:kern w:val="2"/>
      <w:sz w:val="22"/>
      <w:szCs w:val="22"/>
      <w:lang w:val="en-GB"/>
    </w:rPr>
    <w:tblPr>
      <w:tblStyleRowBandSize w:val="1"/>
      <w:tblStyleColBandSize w:val="1"/>
      <w:tblBorders>
        <w:top w:val="single" w:sz="8" w:space="0" w:color="00704A" w:themeColor="accent1"/>
        <w:left w:val="single" w:sz="8" w:space="0" w:color="00704A" w:themeColor="accent1"/>
        <w:bottom w:val="single" w:sz="8" w:space="0" w:color="00704A" w:themeColor="accent1"/>
        <w:right w:val="single" w:sz="8" w:space="0" w:color="00704A" w:themeColor="accent1"/>
      </w:tblBorders>
    </w:tblPr>
    <w:tblStylePr w:type="firstRow">
      <w:pPr>
        <w:spacing w:before="0" w:after="0" w:line="240" w:lineRule="auto"/>
      </w:pPr>
      <w:rPr>
        <w:b/>
        <w:bCs/>
        <w:color w:val="FFFFFF" w:themeColor="background1"/>
      </w:rPr>
      <w:tblPr/>
      <w:tcPr>
        <w:shd w:val="clear" w:color="auto" w:fill="00704A" w:themeFill="accent1"/>
      </w:tcPr>
    </w:tblStylePr>
    <w:tblStylePr w:type="lastRow">
      <w:pPr>
        <w:spacing w:before="0" w:after="0" w:line="240" w:lineRule="auto"/>
      </w:pPr>
      <w:rPr>
        <w:b/>
        <w:bCs/>
      </w:rPr>
      <w:tblPr/>
      <w:tcPr>
        <w:tcBorders>
          <w:top w:val="double" w:sz="6" w:space="0" w:color="00704A" w:themeColor="accent1"/>
          <w:left w:val="single" w:sz="8" w:space="0" w:color="00704A" w:themeColor="accent1"/>
          <w:bottom w:val="single" w:sz="8" w:space="0" w:color="00704A" w:themeColor="accent1"/>
          <w:right w:val="single" w:sz="8" w:space="0" w:color="00704A" w:themeColor="accent1"/>
        </w:tcBorders>
      </w:tcPr>
    </w:tblStylePr>
    <w:tblStylePr w:type="firstCol">
      <w:rPr>
        <w:b/>
        <w:bCs/>
      </w:rPr>
    </w:tblStylePr>
    <w:tblStylePr w:type="lastCol">
      <w:rPr>
        <w:b/>
        <w:bCs/>
      </w:rPr>
    </w:tblStylePr>
    <w:tblStylePr w:type="band1Vert">
      <w:tblPr/>
      <w:tcPr>
        <w:tcBorders>
          <w:top w:val="single" w:sz="8" w:space="0" w:color="00704A" w:themeColor="accent1"/>
          <w:left w:val="single" w:sz="8" w:space="0" w:color="00704A" w:themeColor="accent1"/>
          <w:bottom w:val="single" w:sz="8" w:space="0" w:color="00704A" w:themeColor="accent1"/>
          <w:right w:val="single" w:sz="8" w:space="0" w:color="00704A" w:themeColor="accent1"/>
        </w:tcBorders>
      </w:tcPr>
    </w:tblStylePr>
    <w:tblStylePr w:type="band1Horz">
      <w:tblPr/>
      <w:tcPr>
        <w:tcBorders>
          <w:top w:val="single" w:sz="8" w:space="0" w:color="00704A" w:themeColor="accent1"/>
          <w:left w:val="single" w:sz="8" w:space="0" w:color="00704A" w:themeColor="accent1"/>
          <w:bottom w:val="single" w:sz="8" w:space="0" w:color="00704A" w:themeColor="accent1"/>
          <w:right w:val="single" w:sz="8" w:space="0" w:color="00704A" w:themeColor="accent1"/>
        </w:tcBorders>
      </w:tcPr>
    </w:tblStylePr>
  </w:style>
  <w:style w:type="table" w:styleId="LightList-Accent4">
    <w:name w:val="Light List Accent 4"/>
    <w:basedOn w:val="TableNormal"/>
    <w:uiPriority w:val="61"/>
    <w:rsid w:val="00AE7ECC"/>
    <w:rPr>
      <w:rFonts w:asciiTheme="minorHAnsi" w:eastAsiaTheme="minorHAnsi" w:hAnsiTheme="minorHAnsi" w:cstheme="minorBidi"/>
      <w:kern w:val="2"/>
      <w:sz w:val="22"/>
      <w:szCs w:val="22"/>
      <w:lang w:val="en-GB"/>
    </w:rPr>
    <w:tblPr>
      <w:tblStyleRowBandSize w:val="1"/>
      <w:tblStyleColBandSize w:val="1"/>
      <w:tblBorders>
        <w:top w:val="single" w:sz="8" w:space="0" w:color="602365" w:themeColor="accent4"/>
        <w:left w:val="single" w:sz="8" w:space="0" w:color="602365" w:themeColor="accent4"/>
        <w:bottom w:val="single" w:sz="8" w:space="0" w:color="602365" w:themeColor="accent4"/>
        <w:right w:val="single" w:sz="8" w:space="0" w:color="602365" w:themeColor="accent4"/>
      </w:tblBorders>
    </w:tblPr>
    <w:tblStylePr w:type="firstRow">
      <w:pPr>
        <w:spacing w:before="0" w:after="0" w:line="240" w:lineRule="auto"/>
      </w:pPr>
      <w:rPr>
        <w:b/>
        <w:bCs/>
        <w:color w:val="FFFFFF" w:themeColor="background1"/>
      </w:rPr>
      <w:tblPr/>
      <w:tcPr>
        <w:shd w:val="clear" w:color="auto" w:fill="602365" w:themeFill="accent4"/>
      </w:tcPr>
    </w:tblStylePr>
    <w:tblStylePr w:type="lastRow">
      <w:pPr>
        <w:spacing w:before="0" w:after="0" w:line="240" w:lineRule="auto"/>
      </w:pPr>
      <w:rPr>
        <w:b/>
        <w:bCs/>
      </w:rPr>
      <w:tblPr/>
      <w:tcPr>
        <w:tcBorders>
          <w:top w:val="double" w:sz="6" w:space="0" w:color="602365" w:themeColor="accent4"/>
          <w:left w:val="single" w:sz="8" w:space="0" w:color="602365" w:themeColor="accent4"/>
          <w:bottom w:val="single" w:sz="8" w:space="0" w:color="602365" w:themeColor="accent4"/>
          <w:right w:val="single" w:sz="8" w:space="0" w:color="602365" w:themeColor="accent4"/>
        </w:tcBorders>
      </w:tcPr>
    </w:tblStylePr>
    <w:tblStylePr w:type="firstCol">
      <w:rPr>
        <w:b/>
        <w:bCs/>
      </w:rPr>
    </w:tblStylePr>
    <w:tblStylePr w:type="lastCol">
      <w:rPr>
        <w:b/>
        <w:bCs/>
      </w:rPr>
    </w:tblStylePr>
    <w:tblStylePr w:type="band1Vert">
      <w:tblPr/>
      <w:tcPr>
        <w:tcBorders>
          <w:top w:val="single" w:sz="8" w:space="0" w:color="602365" w:themeColor="accent4"/>
          <w:left w:val="single" w:sz="8" w:space="0" w:color="602365" w:themeColor="accent4"/>
          <w:bottom w:val="single" w:sz="8" w:space="0" w:color="602365" w:themeColor="accent4"/>
          <w:right w:val="single" w:sz="8" w:space="0" w:color="602365" w:themeColor="accent4"/>
        </w:tcBorders>
      </w:tcPr>
    </w:tblStylePr>
    <w:tblStylePr w:type="band1Horz">
      <w:tblPr/>
      <w:tcPr>
        <w:tcBorders>
          <w:top w:val="single" w:sz="8" w:space="0" w:color="602365" w:themeColor="accent4"/>
          <w:left w:val="single" w:sz="8" w:space="0" w:color="602365" w:themeColor="accent4"/>
          <w:bottom w:val="single" w:sz="8" w:space="0" w:color="602365" w:themeColor="accent4"/>
          <w:right w:val="single" w:sz="8" w:space="0" w:color="602365" w:themeColor="accent4"/>
        </w:tcBorders>
      </w:tcPr>
    </w:tblStylePr>
  </w:style>
  <w:style w:type="character" w:styleId="UnresolvedMention">
    <w:name w:val="Unresolved Mention"/>
    <w:basedOn w:val="DefaultParagraphFont"/>
    <w:uiPriority w:val="99"/>
    <w:semiHidden/>
    <w:unhideWhenUsed/>
    <w:rsid w:val="002645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7437">
      <w:bodyDiv w:val="1"/>
      <w:marLeft w:val="0"/>
      <w:marRight w:val="0"/>
      <w:marTop w:val="0"/>
      <w:marBottom w:val="0"/>
      <w:divBdr>
        <w:top w:val="none" w:sz="0" w:space="0" w:color="auto"/>
        <w:left w:val="none" w:sz="0" w:space="0" w:color="auto"/>
        <w:bottom w:val="none" w:sz="0" w:space="0" w:color="auto"/>
        <w:right w:val="none" w:sz="0" w:space="0" w:color="auto"/>
      </w:divBdr>
    </w:div>
    <w:div w:id="22754893">
      <w:bodyDiv w:val="1"/>
      <w:marLeft w:val="0"/>
      <w:marRight w:val="0"/>
      <w:marTop w:val="0"/>
      <w:marBottom w:val="0"/>
      <w:divBdr>
        <w:top w:val="none" w:sz="0" w:space="0" w:color="auto"/>
        <w:left w:val="none" w:sz="0" w:space="0" w:color="auto"/>
        <w:bottom w:val="none" w:sz="0" w:space="0" w:color="auto"/>
        <w:right w:val="none" w:sz="0" w:space="0" w:color="auto"/>
      </w:divBdr>
    </w:div>
    <w:div w:id="54940724">
      <w:bodyDiv w:val="1"/>
      <w:marLeft w:val="0"/>
      <w:marRight w:val="0"/>
      <w:marTop w:val="0"/>
      <w:marBottom w:val="0"/>
      <w:divBdr>
        <w:top w:val="none" w:sz="0" w:space="0" w:color="auto"/>
        <w:left w:val="none" w:sz="0" w:space="0" w:color="auto"/>
        <w:bottom w:val="none" w:sz="0" w:space="0" w:color="auto"/>
        <w:right w:val="none" w:sz="0" w:space="0" w:color="auto"/>
      </w:divBdr>
    </w:div>
    <w:div w:id="119424124">
      <w:bodyDiv w:val="1"/>
      <w:marLeft w:val="0"/>
      <w:marRight w:val="0"/>
      <w:marTop w:val="0"/>
      <w:marBottom w:val="0"/>
      <w:divBdr>
        <w:top w:val="none" w:sz="0" w:space="0" w:color="auto"/>
        <w:left w:val="none" w:sz="0" w:space="0" w:color="auto"/>
        <w:bottom w:val="none" w:sz="0" w:space="0" w:color="auto"/>
        <w:right w:val="none" w:sz="0" w:space="0" w:color="auto"/>
      </w:divBdr>
    </w:div>
    <w:div w:id="123280034">
      <w:bodyDiv w:val="1"/>
      <w:marLeft w:val="0"/>
      <w:marRight w:val="0"/>
      <w:marTop w:val="0"/>
      <w:marBottom w:val="0"/>
      <w:divBdr>
        <w:top w:val="none" w:sz="0" w:space="0" w:color="auto"/>
        <w:left w:val="none" w:sz="0" w:space="0" w:color="auto"/>
        <w:bottom w:val="none" w:sz="0" w:space="0" w:color="auto"/>
        <w:right w:val="none" w:sz="0" w:space="0" w:color="auto"/>
      </w:divBdr>
    </w:div>
    <w:div w:id="135227928">
      <w:bodyDiv w:val="1"/>
      <w:marLeft w:val="0"/>
      <w:marRight w:val="0"/>
      <w:marTop w:val="0"/>
      <w:marBottom w:val="0"/>
      <w:divBdr>
        <w:top w:val="none" w:sz="0" w:space="0" w:color="auto"/>
        <w:left w:val="none" w:sz="0" w:space="0" w:color="auto"/>
        <w:bottom w:val="none" w:sz="0" w:space="0" w:color="auto"/>
        <w:right w:val="none" w:sz="0" w:space="0" w:color="auto"/>
      </w:divBdr>
    </w:div>
    <w:div w:id="140539055">
      <w:bodyDiv w:val="1"/>
      <w:marLeft w:val="0"/>
      <w:marRight w:val="0"/>
      <w:marTop w:val="0"/>
      <w:marBottom w:val="0"/>
      <w:divBdr>
        <w:top w:val="none" w:sz="0" w:space="0" w:color="auto"/>
        <w:left w:val="none" w:sz="0" w:space="0" w:color="auto"/>
        <w:bottom w:val="none" w:sz="0" w:space="0" w:color="auto"/>
        <w:right w:val="none" w:sz="0" w:space="0" w:color="auto"/>
      </w:divBdr>
    </w:div>
    <w:div w:id="150752216">
      <w:bodyDiv w:val="1"/>
      <w:marLeft w:val="0"/>
      <w:marRight w:val="0"/>
      <w:marTop w:val="0"/>
      <w:marBottom w:val="0"/>
      <w:divBdr>
        <w:top w:val="none" w:sz="0" w:space="0" w:color="auto"/>
        <w:left w:val="none" w:sz="0" w:space="0" w:color="auto"/>
        <w:bottom w:val="none" w:sz="0" w:space="0" w:color="auto"/>
        <w:right w:val="none" w:sz="0" w:space="0" w:color="auto"/>
      </w:divBdr>
    </w:div>
    <w:div w:id="175778710">
      <w:bodyDiv w:val="1"/>
      <w:marLeft w:val="0"/>
      <w:marRight w:val="0"/>
      <w:marTop w:val="0"/>
      <w:marBottom w:val="0"/>
      <w:divBdr>
        <w:top w:val="none" w:sz="0" w:space="0" w:color="auto"/>
        <w:left w:val="none" w:sz="0" w:space="0" w:color="auto"/>
        <w:bottom w:val="none" w:sz="0" w:space="0" w:color="auto"/>
        <w:right w:val="none" w:sz="0" w:space="0" w:color="auto"/>
      </w:divBdr>
    </w:div>
    <w:div w:id="219250306">
      <w:bodyDiv w:val="1"/>
      <w:marLeft w:val="0"/>
      <w:marRight w:val="0"/>
      <w:marTop w:val="0"/>
      <w:marBottom w:val="0"/>
      <w:divBdr>
        <w:top w:val="none" w:sz="0" w:space="0" w:color="auto"/>
        <w:left w:val="none" w:sz="0" w:space="0" w:color="auto"/>
        <w:bottom w:val="none" w:sz="0" w:space="0" w:color="auto"/>
        <w:right w:val="none" w:sz="0" w:space="0" w:color="auto"/>
      </w:divBdr>
    </w:div>
    <w:div w:id="392892141">
      <w:bodyDiv w:val="1"/>
      <w:marLeft w:val="0"/>
      <w:marRight w:val="0"/>
      <w:marTop w:val="0"/>
      <w:marBottom w:val="0"/>
      <w:divBdr>
        <w:top w:val="none" w:sz="0" w:space="0" w:color="auto"/>
        <w:left w:val="none" w:sz="0" w:space="0" w:color="auto"/>
        <w:bottom w:val="none" w:sz="0" w:space="0" w:color="auto"/>
        <w:right w:val="none" w:sz="0" w:space="0" w:color="auto"/>
      </w:divBdr>
    </w:div>
    <w:div w:id="396518485">
      <w:bodyDiv w:val="1"/>
      <w:marLeft w:val="0"/>
      <w:marRight w:val="0"/>
      <w:marTop w:val="0"/>
      <w:marBottom w:val="0"/>
      <w:divBdr>
        <w:top w:val="none" w:sz="0" w:space="0" w:color="auto"/>
        <w:left w:val="none" w:sz="0" w:space="0" w:color="auto"/>
        <w:bottom w:val="none" w:sz="0" w:space="0" w:color="auto"/>
        <w:right w:val="none" w:sz="0" w:space="0" w:color="auto"/>
      </w:divBdr>
    </w:div>
    <w:div w:id="424613897">
      <w:bodyDiv w:val="1"/>
      <w:marLeft w:val="0"/>
      <w:marRight w:val="0"/>
      <w:marTop w:val="0"/>
      <w:marBottom w:val="0"/>
      <w:divBdr>
        <w:top w:val="none" w:sz="0" w:space="0" w:color="auto"/>
        <w:left w:val="none" w:sz="0" w:space="0" w:color="auto"/>
        <w:bottom w:val="none" w:sz="0" w:space="0" w:color="auto"/>
        <w:right w:val="none" w:sz="0" w:space="0" w:color="auto"/>
      </w:divBdr>
    </w:div>
    <w:div w:id="425615359">
      <w:bodyDiv w:val="1"/>
      <w:marLeft w:val="0"/>
      <w:marRight w:val="0"/>
      <w:marTop w:val="0"/>
      <w:marBottom w:val="0"/>
      <w:divBdr>
        <w:top w:val="none" w:sz="0" w:space="0" w:color="auto"/>
        <w:left w:val="none" w:sz="0" w:space="0" w:color="auto"/>
        <w:bottom w:val="none" w:sz="0" w:space="0" w:color="auto"/>
        <w:right w:val="none" w:sz="0" w:space="0" w:color="auto"/>
      </w:divBdr>
    </w:div>
    <w:div w:id="499657073">
      <w:bodyDiv w:val="1"/>
      <w:marLeft w:val="0"/>
      <w:marRight w:val="0"/>
      <w:marTop w:val="0"/>
      <w:marBottom w:val="0"/>
      <w:divBdr>
        <w:top w:val="none" w:sz="0" w:space="0" w:color="auto"/>
        <w:left w:val="none" w:sz="0" w:space="0" w:color="auto"/>
        <w:bottom w:val="none" w:sz="0" w:space="0" w:color="auto"/>
        <w:right w:val="none" w:sz="0" w:space="0" w:color="auto"/>
      </w:divBdr>
    </w:div>
    <w:div w:id="501624766">
      <w:bodyDiv w:val="1"/>
      <w:marLeft w:val="0"/>
      <w:marRight w:val="0"/>
      <w:marTop w:val="0"/>
      <w:marBottom w:val="0"/>
      <w:divBdr>
        <w:top w:val="none" w:sz="0" w:space="0" w:color="auto"/>
        <w:left w:val="none" w:sz="0" w:space="0" w:color="auto"/>
        <w:bottom w:val="none" w:sz="0" w:space="0" w:color="auto"/>
        <w:right w:val="none" w:sz="0" w:space="0" w:color="auto"/>
      </w:divBdr>
    </w:div>
    <w:div w:id="504327207">
      <w:bodyDiv w:val="1"/>
      <w:marLeft w:val="0"/>
      <w:marRight w:val="0"/>
      <w:marTop w:val="0"/>
      <w:marBottom w:val="0"/>
      <w:divBdr>
        <w:top w:val="none" w:sz="0" w:space="0" w:color="auto"/>
        <w:left w:val="none" w:sz="0" w:space="0" w:color="auto"/>
        <w:bottom w:val="none" w:sz="0" w:space="0" w:color="auto"/>
        <w:right w:val="none" w:sz="0" w:space="0" w:color="auto"/>
      </w:divBdr>
    </w:div>
    <w:div w:id="534271950">
      <w:bodyDiv w:val="1"/>
      <w:marLeft w:val="0"/>
      <w:marRight w:val="0"/>
      <w:marTop w:val="0"/>
      <w:marBottom w:val="0"/>
      <w:divBdr>
        <w:top w:val="none" w:sz="0" w:space="0" w:color="auto"/>
        <w:left w:val="none" w:sz="0" w:space="0" w:color="auto"/>
        <w:bottom w:val="none" w:sz="0" w:space="0" w:color="auto"/>
        <w:right w:val="none" w:sz="0" w:space="0" w:color="auto"/>
      </w:divBdr>
    </w:div>
    <w:div w:id="558783973">
      <w:bodyDiv w:val="1"/>
      <w:marLeft w:val="0"/>
      <w:marRight w:val="0"/>
      <w:marTop w:val="0"/>
      <w:marBottom w:val="0"/>
      <w:divBdr>
        <w:top w:val="none" w:sz="0" w:space="0" w:color="auto"/>
        <w:left w:val="none" w:sz="0" w:space="0" w:color="auto"/>
        <w:bottom w:val="none" w:sz="0" w:space="0" w:color="auto"/>
        <w:right w:val="none" w:sz="0" w:space="0" w:color="auto"/>
      </w:divBdr>
    </w:div>
    <w:div w:id="560214705">
      <w:bodyDiv w:val="1"/>
      <w:marLeft w:val="0"/>
      <w:marRight w:val="0"/>
      <w:marTop w:val="0"/>
      <w:marBottom w:val="0"/>
      <w:divBdr>
        <w:top w:val="none" w:sz="0" w:space="0" w:color="auto"/>
        <w:left w:val="none" w:sz="0" w:space="0" w:color="auto"/>
        <w:bottom w:val="none" w:sz="0" w:space="0" w:color="auto"/>
        <w:right w:val="none" w:sz="0" w:space="0" w:color="auto"/>
      </w:divBdr>
    </w:div>
    <w:div w:id="575936212">
      <w:bodyDiv w:val="1"/>
      <w:marLeft w:val="0"/>
      <w:marRight w:val="0"/>
      <w:marTop w:val="0"/>
      <w:marBottom w:val="0"/>
      <w:divBdr>
        <w:top w:val="none" w:sz="0" w:space="0" w:color="auto"/>
        <w:left w:val="none" w:sz="0" w:space="0" w:color="auto"/>
        <w:bottom w:val="none" w:sz="0" w:space="0" w:color="auto"/>
        <w:right w:val="none" w:sz="0" w:space="0" w:color="auto"/>
      </w:divBdr>
    </w:div>
    <w:div w:id="589319724">
      <w:bodyDiv w:val="1"/>
      <w:marLeft w:val="0"/>
      <w:marRight w:val="0"/>
      <w:marTop w:val="0"/>
      <w:marBottom w:val="0"/>
      <w:divBdr>
        <w:top w:val="none" w:sz="0" w:space="0" w:color="auto"/>
        <w:left w:val="none" w:sz="0" w:space="0" w:color="auto"/>
        <w:bottom w:val="none" w:sz="0" w:space="0" w:color="auto"/>
        <w:right w:val="none" w:sz="0" w:space="0" w:color="auto"/>
      </w:divBdr>
    </w:div>
    <w:div w:id="609557105">
      <w:bodyDiv w:val="1"/>
      <w:marLeft w:val="0"/>
      <w:marRight w:val="0"/>
      <w:marTop w:val="0"/>
      <w:marBottom w:val="0"/>
      <w:divBdr>
        <w:top w:val="none" w:sz="0" w:space="0" w:color="auto"/>
        <w:left w:val="none" w:sz="0" w:space="0" w:color="auto"/>
        <w:bottom w:val="none" w:sz="0" w:space="0" w:color="auto"/>
        <w:right w:val="none" w:sz="0" w:space="0" w:color="auto"/>
      </w:divBdr>
    </w:div>
    <w:div w:id="612245126">
      <w:bodyDiv w:val="1"/>
      <w:marLeft w:val="0"/>
      <w:marRight w:val="0"/>
      <w:marTop w:val="0"/>
      <w:marBottom w:val="0"/>
      <w:divBdr>
        <w:top w:val="none" w:sz="0" w:space="0" w:color="auto"/>
        <w:left w:val="none" w:sz="0" w:space="0" w:color="auto"/>
        <w:bottom w:val="none" w:sz="0" w:space="0" w:color="auto"/>
        <w:right w:val="none" w:sz="0" w:space="0" w:color="auto"/>
      </w:divBdr>
    </w:div>
    <w:div w:id="773211806">
      <w:bodyDiv w:val="1"/>
      <w:marLeft w:val="0"/>
      <w:marRight w:val="0"/>
      <w:marTop w:val="0"/>
      <w:marBottom w:val="0"/>
      <w:divBdr>
        <w:top w:val="none" w:sz="0" w:space="0" w:color="auto"/>
        <w:left w:val="none" w:sz="0" w:space="0" w:color="auto"/>
        <w:bottom w:val="none" w:sz="0" w:space="0" w:color="auto"/>
        <w:right w:val="none" w:sz="0" w:space="0" w:color="auto"/>
      </w:divBdr>
    </w:div>
    <w:div w:id="777682054">
      <w:bodyDiv w:val="1"/>
      <w:marLeft w:val="0"/>
      <w:marRight w:val="0"/>
      <w:marTop w:val="0"/>
      <w:marBottom w:val="0"/>
      <w:divBdr>
        <w:top w:val="none" w:sz="0" w:space="0" w:color="auto"/>
        <w:left w:val="none" w:sz="0" w:space="0" w:color="auto"/>
        <w:bottom w:val="none" w:sz="0" w:space="0" w:color="auto"/>
        <w:right w:val="none" w:sz="0" w:space="0" w:color="auto"/>
      </w:divBdr>
      <w:divsChild>
        <w:div w:id="1887796190">
          <w:marLeft w:val="0"/>
          <w:marRight w:val="0"/>
          <w:marTop w:val="0"/>
          <w:marBottom w:val="0"/>
          <w:divBdr>
            <w:top w:val="none" w:sz="0" w:space="0" w:color="auto"/>
            <w:left w:val="none" w:sz="0" w:space="0" w:color="auto"/>
            <w:bottom w:val="none" w:sz="0" w:space="0" w:color="auto"/>
            <w:right w:val="none" w:sz="0" w:space="0" w:color="auto"/>
          </w:divBdr>
          <w:divsChild>
            <w:div w:id="143374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48876">
      <w:bodyDiv w:val="1"/>
      <w:marLeft w:val="0"/>
      <w:marRight w:val="0"/>
      <w:marTop w:val="0"/>
      <w:marBottom w:val="0"/>
      <w:divBdr>
        <w:top w:val="none" w:sz="0" w:space="0" w:color="auto"/>
        <w:left w:val="none" w:sz="0" w:space="0" w:color="auto"/>
        <w:bottom w:val="none" w:sz="0" w:space="0" w:color="auto"/>
        <w:right w:val="none" w:sz="0" w:space="0" w:color="auto"/>
      </w:divBdr>
    </w:div>
    <w:div w:id="896938041">
      <w:bodyDiv w:val="1"/>
      <w:marLeft w:val="0"/>
      <w:marRight w:val="0"/>
      <w:marTop w:val="0"/>
      <w:marBottom w:val="0"/>
      <w:divBdr>
        <w:top w:val="none" w:sz="0" w:space="0" w:color="auto"/>
        <w:left w:val="none" w:sz="0" w:space="0" w:color="auto"/>
        <w:bottom w:val="none" w:sz="0" w:space="0" w:color="auto"/>
        <w:right w:val="none" w:sz="0" w:space="0" w:color="auto"/>
      </w:divBdr>
    </w:div>
    <w:div w:id="918438712">
      <w:bodyDiv w:val="1"/>
      <w:marLeft w:val="0"/>
      <w:marRight w:val="0"/>
      <w:marTop w:val="0"/>
      <w:marBottom w:val="0"/>
      <w:divBdr>
        <w:top w:val="none" w:sz="0" w:space="0" w:color="auto"/>
        <w:left w:val="none" w:sz="0" w:space="0" w:color="auto"/>
        <w:bottom w:val="none" w:sz="0" w:space="0" w:color="auto"/>
        <w:right w:val="none" w:sz="0" w:space="0" w:color="auto"/>
      </w:divBdr>
    </w:div>
    <w:div w:id="985477873">
      <w:bodyDiv w:val="1"/>
      <w:marLeft w:val="0"/>
      <w:marRight w:val="0"/>
      <w:marTop w:val="0"/>
      <w:marBottom w:val="0"/>
      <w:divBdr>
        <w:top w:val="none" w:sz="0" w:space="0" w:color="auto"/>
        <w:left w:val="none" w:sz="0" w:space="0" w:color="auto"/>
        <w:bottom w:val="none" w:sz="0" w:space="0" w:color="auto"/>
        <w:right w:val="none" w:sz="0" w:space="0" w:color="auto"/>
      </w:divBdr>
    </w:div>
    <w:div w:id="1014695537">
      <w:bodyDiv w:val="1"/>
      <w:marLeft w:val="0"/>
      <w:marRight w:val="0"/>
      <w:marTop w:val="0"/>
      <w:marBottom w:val="0"/>
      <w:divBdr>
        <w:top w:val="none" w:sz="0" w:space="0" w:color="auto"/>
        <w:left w:val="none" w:sz="0" w:space="0" w:color="auto"/>
        <w:bottom w:val="none" w:sz="0" w:space="0" w:color="auto"/>
        <w:right w:val="none" w:sz="0" w:space="0" w:color="auto"/>
      </w:divBdr>
    </w:div>
    <w:div w:id="1018656718">
      <w:bodyDiv w:val="1"/>
      <w:marLeft w:val="0"/>
      <w:marRight w:val="0"/>
      <w:marTop w:val="0"/>
      <w:marBottom w:val="0"/>
      <w:divBdr>
        <w:top w:val="none" w:sz="0" w:space="0" w:color="auto"/>
        <w:left w:val="none" w:sz="0" w:space="0" w:color="auto"/>
        <w:bottom w:val="none" w:sz="0" w:space="0" w:color="auto"/>
        <w:right w:val="none" w:sz="0" w:space="0" w:color="auto"/>
      </w:divBdr>
    </w:div>
    <w:div w:id="1115825543">
      <w:bodyDiv w:val="1"/>
      <w:marLeft w:val="0"/>
      <w:marRight w:val="0"/>
      <w:marTop w:val="0"/>
      <w:marBottom w:val="0"/>
      <w:divBdr>
        <w:top w:val="none" w:sz="0" w:space="0" w:color="auto"/>
        <w:left w:val="none" w:sz="0" w:space="0" w:color="auto"/>
        <w:bottom w:val="none" w:sz="0" w:space="0" w:color="auto"/>
        <w:right w:val="none" w:sz="0" w:space="0" w:color="auto"/>
      </w:divBdr>
    </w:div>
    <w:div w:id="1130051089">
      <w:bodyDiv w:val="1"/>
      <w:marLeft w:val="0"/>
      <w:marRight w:val="0"/>
      <w:marTop w:val="0"/>
      <w:marBottom w:val="0"/>
      <w:divBdr>
        <w:top w:val="none" w:sz="0" w:space="0" w:color="auto"/>
        <w:left w:val="none" w:sz="0" w:space="0" w:color="auto"/>
        <w:bottom w:val="none" w:sz="0" w:space="0" w:color="auto"/>
        <w:right w:val="none" w:sz="0" w:space="0" w:color="auto"/>
      </w:divBdr>
    </w:div>
    <w:div w:id="1130518653">
      <w:bodyDiv w:val="1"/>
      <w:marLeft w:val="0"/>
      <w:marRight w:val="0"/>
      <w:marTop w:val="0"/>
      <w:marBottom w:val="0"/>
      <w:divBdr>
        <w:top w:val="none" w:sz="0" w:space="0" w:color="auto"/>
        <w:left w:val="none" w:sz="0" w:space="0" w:color="auto"/>
        <w:bottom w:val="none" w:sz="0" w:space="0" w:color="auto"/>
        <w:right w:val="none" w:sz="0" w:space="0" w:color="auto"/>
      </w:divBdr>
    </w:div>
    <w:div w:id="1163660919">
      <w:bodyDiv w:val="1"/>
      <w:marLeft w:val="0"/>
      <w:marRight w:val="0"/>
      <w:marTop w:val="0"/>
      <w:marBottom w:val="0"/>
      <w:divBdr>
        <w:top w:val="none" w:sz="0" w:space="0" w:color="auto"/>
        <w:left w:val="none" w:sz="0" w:space="0" w:color="auto"/>
        <w:bottom w:val="none" w:sz="0" w:space="0" w:color="auto"/>
        <w:right w:val="none" w:sz="0" w:space="0" w:color="auto"/>
      </w:divBdr>
    </w:div>
    <w:div w:id="1229802381">
      <w:bodyDiv w:val="1"/>
      <w:marLeft w:val="0"/>
      <w:marRight w:val="0"/>
      <w:marTop w:val="0"/>
      <w:marBottom w:val="0"/>
      <w:divBdr>
        <w:top w:val="none" w:sz="0" w:space="0" w:color="auto"/>
        <w:left w:val="none" w:sz="0" w:space="0" w:color="auto"/>
        <w:bottom w:val="none" w:sz="0" w:space="0" w:color="auto"/>
        <w:right w:val="none" w:sz="0" w:space="0" w:color="auto"/>
      </w:divBdr>
    </w:div>
    <w:div w:id="1234392134">
      <w:bodyDiv w:val="1"/>
      <w:marLeft w:val="0"/>
      <w:marRight w:val="0"/>
      <w:marTop w:val="0"/>
      <w:marBottom w:val="0"/>
      <w:divBdr>
        <w:top w:val="none" w:sz="0" w:space="0" w:color="auto"/>
        <w:left w:val="none" w:sz="0" w:space="0" w:color="auto"/>
        <w:bottom w:val="none" w:sz="0" w:space="0" w:color="auto"/>
        <w:right w:val="none" w:sz="0" w:space="0" w:color="auto"/>
      </w:divBdr>
    </w:div>
    <w:div w:id="1239705674">
      <w:bodyDiv w:val="1"/>
      <w:marLeft w:val="0"/>
      <w:marRight w:val="0"/>
      <w:marTop w:val="0"/>
      <w:marBottom w:val="0"/>
      <w:divBdr>
        <w:top w:val="none" w:sz="0" w:space="0" w:color="auto"/>
        <w:left w:val="none" w:sz="0" w:space="0" w:color="auto"/>
        <w:bottom w:val="none" w:sz="0" w:space="0" w:color="auto"/>
        <w:right w:val="none" w:sz="0" w:space="0" w:color="auto"/>
      </w:divBdr>
    </w:div>
    <w:div w:id="1240402768">
      <w:bodyDiv w:val="1"/>
      <w:marLeft w:val="0"/>
      <w:marRight w:val="0"/>
      <w:marTop w:val="0"/>
      <w:marBottom w:val="0"/>
      <w:divBdr>
        <w:top w:val="none" w:sz="0" w:space="0" w:color="auto"/>
        <w:left w:val="none" w:sz="0" w:space="0" w:color="auto"/>
        <w:bottom w:val="none" w:sz="0" w:space="0" w:color="auto"/>
        <w:right w:val="none" w:sz="0" w:space="0" w:color="auto"/>
      </w:divBdr>
    </w:div>
    <w:div w:id="1261648059">
      <w:bodyDiv w:val="1"/>
      <w:marLeft w:val="0"/>
      <w:marRight w:val="0"/>
      <w:marTop w:val="0"/>
      <w:marBottom w:val="0"/>
      <w:divBdr>
        <w:top w:val="none" w:sz="0" w:space="0" w:color="auto"/>
        <w:left w:val="none" w:sz="0" w:space="0" w:color="auto"/>
        <w:bottom w:val="none" w:sz="0" w:space="0" w:color="auto"/>
        <w:right w:val="none" w:sz="0" w:space="0" w:color="auto"/>
      </w:divBdr>
    </w:div>
    <w:div w:id="1296526342">
      <w:bodyDiv w:val="1"/>
      <w:marLeft w:val="0"/>
      <w:marRight w:val="0"/>
      <w:marTop w:val="0"/>
      <w:marBottom w:val="0"/>
      <w:divBdr>
        <w:top w:val="none" w:sz="0" w:space="0" w:color="auto"/>
        <w:left w:val="none" w:sz="0" w:space="0" w:color="auto"/>
        <w:bottom w:val="none" w:sz="0" w:space="0" w:color="auto"/>
        <w:right w:val="none" w:sz="0" w:space="0" w:color="auto"/>
      </w:divBdr>
    </w:div>
    <w:div w:id="1327125401">
      <w:bodyDiv w:val="1"/>
      <w:marLeft w:val="0"/>
      <w:marRight w:val="0"/>
      <w:marTop w:val="0"/>
      <w:marBottom w:val="0"/>
      <w:divBdr>
        <w:top w:val="none" w:sz="0" w:space="0" w:color="auto"/>
        <w:left w:val="none" w:sz="0" w:space="0" w:color="auto"/>
        <w:bottom w:val="none" w:sz="0" w:space="0" w:color="auto"/>
        <w:right w:val="none" w:sz="0" w:space="0" w:color="auto"/>
      </w:divBdr>
    </w:div>
    <w:div w:id="1337729114">
      <w:bodyDiv w:val="1"/>
      <w:marLeft w:val="0"/>
      <w:marRight w:val="0"/>
      <w:marTop w:val="0"/>
      <w:marBottom w:val="0"/>
      <w:divBdr>
        <w:top w:val="none" w:sz="0" w:space="0" w:color="auto"/>
        <w:left w:val="none" w:sz="0" w:space="0" w:color="auto"/>
        <w:bottom w:val="none" w:sz="0" w:space="0" w:color="auto"/>
        <w:right w:val="none" w:sz="0" w:space="0" w:color="auto"/>
      </w:divBdr>
    </w:div>
    <w:div w:id="1359157840">
      <w:bodyDiv w:val="1"/>
      <w:marLeft w:val="0"/>
      <w:marRight w:val="0"/>
      <w:marTop w:val="0"/>
      <w:marBottom w:val="0"/>
      <w:divBdr>
        <w:top w:val="none" w:sz="0" w:space="0" w:color="auto"/>
        <w:left w:val="none" w:sz="0" w:space="0" w:color="auto"/>
        <w:bottom w:val="none" w:sz="0" w:space="0" w:color="auto"/>
        <w:right w:val="none" w:sz="0" w:space="0" w:color="auto"/>
      </w:divBdr>
    </w:div>
    <w:div w:id="1361198475">
      <w:bodyDiv w:val="1"/>
      <w:marLeft w:val="0"/>
      <w:marRight w:val="0"/>
      <w:marTop w:val="0"/>
      <w:marBottom w:val="0"/>
      <w:divBdr>
        <w:top w:val="none" w:sz="0" w:space="0" w:color="auto"/>
        <w:left w:val="none" w:sz="0" w:space="0" w:color="auto"/>
        <w:bottom w:val="none" w:sz="0" w:space="0" w:color="auto"/>
        <w:right w:val="none" w:sz="0" w:space="0" w:color="auto"/>
      </w:divBdr>
    </w:div>
    <w:div w:id="1387492284">
      <w:bodyDiv w:val="1"/>
      <w:marLeft w:val="0"/>
      <w:marRight w:val="0"/>
      <w:marTop w:val="0"/>
      <w:marBottom w:val="0"/>
      <w:divBdr>
        <w:top w:val="none" w:sz="0" w:space="0" w:color="auto"/>
        <w:left w:val="none" w:sz="0" w:space="0" w:color="auto"/>
        <w:bottom w:val="none" w:sz="0" w:space="0" w:color="auto"/>
        <w:right w:val="none" w:sz="0" w:space="0" w:color="auto"/>
      </w:divBdr>
    </w:div>
    <w:div w:id="1389500573">
      <w:bodyDiv w:val="1"/>
      <w:marLeft w:val="0"/>
      <w:marRight w:val="0"/>
      <w:marTop w:val="0"/>
      <w:marBottom w:val="0"/>
      <w:divBdr>
        <w:top w:val="none" w:sz="0" w:space="0" w:color="auto"/>
        <w:left w:val="none" w:sz="0" w:space="0" w:color="auto"/>
        <w:bottom w:val="none" w:sz="0" w:space="0" w:color="auto"/>
        <w:right w:val="none" w:sz="0" w:space="0" w:color="auto"/>
      </w:divBdr>
      <w:divsChild>
        <w:div w:id="1118643445">
          <w:marLeft w:val="0"/>
          <w:marRight w:val="0"/>
          <w:marTop w:val="0"/>
          <w:marBottom w:val="0"/>
          <w:divBdr>
            <w:top w:val="none" w:sz="0" w:space="0" w:color="auto"/>
            <w:left w:val="none" w:sz="0" w:space="0" w:color="auto"/>
            <w:bottom w:val="none" w:sz="0" w:space="0" w:color="auto"/>
            <w:right w:val="none" w:sz="0" w:space="0" w:color="auto"/>
          </w:divBdr>
          <w:divsChild>
            <w:div w:id="1184393729">
              <w:marLeft w:val="0"/>
              <w:marRight w:val="0"/>
              <w:marTop w:val="0"/>
              <w:marBottom w:val="0"/>
              <w:divBdr>
                <w:top w:val="none" w:sz="0" w:space="0" w:color="auto"/>
                <w:left w:val="none" w:sz="0" w:space="0" w:color="auto"/>
                <w:bottom w:val="none" w:sz="0" w:space="0" w:color="auto"/>
                <w:right w:val="none" w:sz="0" w:space="0" w:color="auto"/>
              </w:divBdr>
              <w:divsChild>
                <w:div w:id="1852834875">
                  <w:marLeft w:val="0"/>
                  <w:marRight w:val="0"/>
                  <w:marTop w:val="0"/>
                  <w:marBottom w:val="0"/>
                  <w:divBdr>
                    <w:top w:val="none" w:sz="0" w:space="0" w:color="auto"/>
                    <w:left w:val="none" w:sz="0" w:space="0" w:color="auto"/>
                    <w:bottom w:val="none" w:sz="0" w:space="0" w:color="auto"/>
                    <w:right w:val="none" w:sz="0" w:space="0" w:color="auto"/>
                  </w:divBdr>
                  <w:divsChild>
                    <w:div w:id="972252203">
                      <w:marLeft w:val="0"/>
                      <w:marRight w:val="0"/>
                      <w:marTop w:val="0"/>
                      <w:marBottom w:val="0"/>
                      <w:divBdr>
                        <w:top w:val="none" w:sz="0" w:space="0" w:color="auto"/>
                        <w:left w:val="none" w:sz="0" w:space="0" w:color="auto"/>
                        <w:bottom w:val="none" w:sz="0" w:space="0" w:color="auto"/>
                        <w:right w:val="none" w:sz="0" w:space="0" w:color="auto"/>
                      </w:divBdr>
                      <w:divsChild>
                        <w:div w:id="831337827">
                          <w:marLeft w:val="0"/>
                          <w:marRight w:val="0"/>
                          <w:marTop w:val="0"/>
                          <w:marBottom w:val="0"/>
                          <w:divBdr>
                            <w:top w:val="none" w:sz="0" w:space="0" w:color="auto"/>
                            <w:left w:val="none" w:sz="0" w:space="0" w:color="auto"/>
                            <w:bottom w:val="none" w:sz="0" w:space="0" w:color="auto"/>
                            <w:right w:val="none" w:sz="0" w:space="0" w:color="auto"/>
                          </w:divBdr>
                          <w:divsChild>
                            <w:div w:id="181750140">
                              <w:marLeft w:val="0"/>
                              <w:marRight w:val="0"/>
                              <w:marTop w:val="0"/>
                              <w:marBottom w:val="0"/>
                              <w:divBdr>
                                <w:top w:val="none" w:sz="0" w:space="0" w:color="auto"/>
                                <w:left w:val="none" w:sz="0" w:space="0" w:color="auto"/>
                                <w:bottom w:val="none" w:sz="0" w:space="0" w:color="auto"/>
                                <w:right w:val="none" w:sz="0" w:space="0" w:color="auto"/>
                              </w:divBdr>
                              <w:divsChild>
                                <w:div w:id="32466134">
                                  <w:marLeft w:val="0"/>
                                  <w:marRight w:val="0"/>
                                  <w:marTop w:val="0"/>
                                  <w:marBottom w:val="0"/>
                                  <w:divBdr>
                                    <w:top w:val="none" w:sz="0" w:space="0" w:color="auto"/>
                                    <w:left w:val="none" w:sz="0" w:space="0" w:color="auto"/>
                                    <w:bottom w:val="none" w:sz="0" w:space="0" w:color="auto"/>
                                    <w:right w:val="none" w:sz="0" w:space="0" w:color="auto"/>
                                  </w:divBdr>
                                  <w:divsChild>
                                    <w:div w:id="583608970">
                                      <w:marLeft w:val="0"/>
                                      <w:marRight w:val="0"/>
                                      <w:marTop w:val="0"/>
                                      <w:marBottom w:val="0"/>
                                      <w:divBdr>
                                        <w:top w:val="none" w:sz="0" w:space="0" w:color="auto"/>
                                        <w:left w:val="none" w:sz="0" w:space="0" w:color="auto"/>
                                        <w:bottom w:val="none" w:sz="0" w:space="0" w:color="auto"/>
                                        <w:right w:val="none" w:sz="0" w:space="0" w:color="auto"/>
                                      </w:divBdr>
                                      <w:divsChild>
                                        <w:div w:id="878394490">
                                          <w:marLeft w:val="0"/>
                                          <w:marRight w:val="0"/>
                                          <w:marTop w:val="0"/>
                                          <w:marBottom w:val="0"/>
                                          <w:divBdr>
                                            <w:top w:val="none" w:sz="0" w:space="0" w:color="auto"/>
                                            <w:left w:val="none" w:sz="0" w:space="0" w:color="auto"/>
                                            <w:bottom w:val="none" w:sz="0" w:space="0" w:color="auto"/>
                                            <w:right w:val="none" w:sz="0" w:space="0" w:color="auto"/>
                                          </w:divBdr>
                                          <w:divsChild>
                                            <w:div w:id="332269453">
                                              <w:marLeft w:val="0"/>
                                              <w:marRight w:val="0"/>
                                              <w:marTop w:val="0"/>
                                              <w:marBottom w:val="0"/>
                                              <w:divBdr>
                                                <w:top w:val="none" w:sz="0" w:space="0" w:color="auto"/>
                                                <w:left w:val="none" w:sz="0" w:space="0" w:color="auto"/>
                                                <w:bottom w:val="none" w:sz="0" w:space="0" w:color="auto"/>
                                                <w:right w:val="none" w:sz="0" w:space="0" w:color="auto"/>
                                              </w:divBdr>
                                              <w:divsChild>
                                                <w:div w:id="1126704101">
                                                  <w:marLeft w:val="0"/>
                                                  <w:marRight w:val="0"/>
                                                  <w:marTop w:val="0"/>
                                                  <w:marBottom w:val="0"/>
                                                  <w:divBdr>
                                                    <w:top w:val="none" w:sz="0" w:space="0" w:color="auto"/>
                                                    <w:left w:val="none" w:sz="0" w:space="0" w:color="auto"/>
                                                    <w:bottom w:val="none" w:sz="0" w:space="0" w:color="auto"/>
                                                    <w:right w:val="none" w:sz="0" w:space="0" w:color="auto"/>
                                                  </w:divBdr>
                                                  <w:divsChild>
                                                    <w:div w:id="1960258571">
                                                      <w:marLeft w:val="0"/>
                                                      <w:marRight w:val="0"/>
                                                      <w:marTop w:val="0"/>
                                                      <w:marBottom w:val="0"/>
                                                      <w:divBdr>
                                                        <w:top w:val="none" w:sz="0" w:space="0" w:color="auto"/>
                                                        <w:left w:val="none" w:sz="0" w:space="0" w:color="auto"/>
                                                        <w:bottom w:val="none" w:sz="0" w:space="0" w:color="auto"/>
                                                        <w:right w:val="none" w:sz="0" w:space="0" w:color="auto"/>
                                                      </w:divBdr>
                                                      <w:divsChild>
                                                        <w:div w:id="993606756">
                                                          <w:marLeft w:val="0"/>
                                                          <w:marRight w:val="0"/>
                                                          <w:marTop w:val="0"/>
                                                          <w:marBottom w:val="0"/>
                                                          <w:divBdr>
                                                            <w:top w:val="none" w:sz="0" w:space="0" w:color="auto"/>
                                                            <w:left w:val="none" w:sz="0" w:space="0" w:color="auto"/>
                                                            <w:bottom w:val="none" w:sz="0" w:space="0" w:color="auto"/>
                                                            <w:right w:val="none" w:sz="0" w:space="0" w:color="auto"/>
                                                          </w:divBdr>
                                                          <w:divsChild>
                                                            <w:div w:id="6179023">
                                                              <w:marLeft w:val="0"/>
                                                              <w:marRight w:val="0"/>
                                                              <w:marTop w:val="0"/>
                                                              <w:marBottom w:val="0"/>
                                                              <w:divBdr>
                                                                <w:top w:val="none" w:sz="0" w:space="0" w:color="auto"/>
                                                                <w:left w:val="none" w:sz="0" w:space="0" w:color="auto"/>
                                                                <w:bottom w:val="none" w:sz="0" w:space="0" w:color="auto"/>
                                                                <w:right w:val="none" w:sz="0" w:space="0" w:color="auto"/>
                                                              </w:divBdr>
                                                              <w:divsChild>
                                                                <w:div w:id="727730721">
                                                                  <w:marLeft w:val="0"/>
                                                                  <w:marRight w:val="0"/>
                                                                  <w:marTop w:val="0"/>
                                                                  <w:marBottom w:val="0"/>
                                                                  <w:divBdr>
                                                                    <w:top w:val="none" w:sz="0" w:space="0" w:color="auto"/>
                                                                    <w:left w:val="none" w:sz="0" w:space="0" w:color="auto"/>
                                                                    <w:bottom w:val="none" w:sz="0" w:space="0" w:color="auto"/>
                                                                    <w:right w:val="none" w:sz="0" w:space="0" w:color="auto"/>
                                                                  </w:divBdr>
                                                                  <w:divsChild>
                                                                    <w:div w:id="4601704">
                                                                      <w:marLeft w:val="0"/>
                                                                      <w:marRight w:val="0"/>
                                                                      <w:marTop w:val="0"/>
                                                                      <w:marBottom w:val="0"/>
                                                                      <w:divBdr>
                                                                        <w:top w:val="none" w:sz="0" w:space="0" w:color="auto"/>
                                                                        <w:left w:val="none" w:sz="0" w:space="0" w:color="auto"/>
                                                                        <w:bottom w:val="none" w:sz="0" w:space="0" w:color="auto"/>
                                                                        <w:right w:val="none" w:sz="0" w:space="0" w:color="auto"/>
                                                                      </w:divBdr>
                                                                      <w:divsChild>
                                                                        <w:div w:id="786588499">
                                                                          <w:marLeft w:val="0"/>
                                                                          <w:marRight w:val="0"/>
                                                                          <w:marTop w:val="0"/>
                                                                          <w:marBottom w:val="0"/>
                                                                          <w:divBdr>
                                                                            <w:top w:val="none" w:sz="0" w:space="0" w:color="auto"/>
                                                                            <w:left w:val="none" w:sz="0" w:space="0" w:color="auto"/>
                                                                            <w:bottom w:val="none" w:sz="0" w:space="0" w:color="auto"/>
                                                                            <w:right w:val="none" w:sz="0" w:space="0" w:color="auto"/>
                                                                          </w:divBdr>
                                                                          <w:divsChild>
                                                                            <w:div w:id="1126238783">
                                                                              <w:marLeft w:val="0"/>
                                                                              <w:marRight w:val="0"/>
                                                                              <w:marTop w:val="0"/>
                                                                              <w:marBottom w:val="0"/>
                                                                              <w:divBdr>
                                                                                <w:top w:val="none" w:sz="0" w:space="0" w:color="auto"/>
                                                                                <w:left w:val="none" w:sz="0" w:space="0" w:color="auto"/>
                                                                                <w:bottom w:val="none" w:sz="0" w:space="0" w:color="auto"/>
                                                                                <w:right w:val="none" w:sz="0" w:space="0" w:color="auto"/>
                                                                              </w:divBdr>
                                                                              <w:divsChild>
                                                                                <w:div w:id="582616416">
                                                                                  <w:marLeft w:val="0"/>
                                                                                  <w:marRight w:val="0"/>
                                                                                  <w:marTop w:val="0"/>
                                                                                  <w:marBottom w:val="0"/>
                                                                                  <w:divBdr>
                                                                                    <w:top w:val="none" w:sz="0" w:space="0" w:color="auto"/>
                                                                                    <w:left w:val="none" w:sz="0" w:space="0" w:color="auto"/>
                                                                                    <w:bottom w:val="none" w:sz="0" w:space="0" w:color="auto"/>
                                                                                    <w:right w:val="none" w:sz="0" w:space="0" w:color="auto"/>
                                                                                  </w:divBdr>
                                                                                  <w:divsChild>
                                                                                    <w:div w:id="805850699">
                                                                                      <w:marLeft w:val="0"/>
                                                                                      <w:marRight w:val="0"/>
                                                                                      <w:marTop w:val="0"/>
                                                                                      <w:marBottom w:val="0"/>
                                                                                      <w:divBdr>
                                                                                        <w:top w:val="none" w:sz="0" w:space="0" w:color="auto"/>
                                                                                        <w:left w:val="none" w:sz="0" w:space="0" w:color="auto"/>
                                                                                        <w:bottom w:val="none" w:sz="0" w:space="0" w:color="auto"/>
                                                                                        <w:right w:val="none" w:sz="0" w:space="0" w:color="auto"/>
                                                                                      </w:divBdr>
                                                                                      <w:divsChild>
                                                                                        <w:div w:id="952249245">
                                                                                          <w:marLeft w:val="0"/>
                                                                                          <w:marRight w:val="0"/>
                                                                                          <w:marTop w:val="0"/>
                                                                                          <w:marBottom w:val="0"/>
                                                                                          <w:divBdr>
                                                                                            <w:top w:val="none" w:sz="0" w:space="0" w:color="auto"/>
                                                                                            <w:left w:val="none" w:sz="0" w:space="0" w:color="auto"/>
                                                                                            <w:bottom w:val="none" w:sz="0" w:space="0" w:color="auto"/>
                                                                                            <w:right w:val="none" w:sz="0" w:space="0" w:color="auto"/>
                                                                                          </w:divBdr>
                                                                                          <w:divsChild>
                                                                                            <w:div w:id="75828353">
                                                                                              <w:marLeft w:val="0"/>
                                                                                              <w:marRight w:val="0"/>
                                                                                              <w:marTop w:val="0"/>
                                                                                              <w:marBottom w:val="0"/>
                                                                                              <w:divBdr>
                                                                                                <w:top w:val="none" w:sz="0" w:space="0" w:color="auto"/>
                                                                                                <w:left w:val="none" w:sz="0" w:space="0" w:color="auto"/>
                                                                                                <w:bottom w:val="none" w:sz="0" w:space="0" w:color="auto"/>
                                                                                                <w:right w:val="none" w:sz="0" w:space="0" w:color="auto"/>
                                                                                              </w:divBdr>
                                                                                              <w:divsChild>
                                                                                                <w:div w:id="1838378742">
                                                                                                  <w:marLeft w:val="0"/>
                                                                                                  <w:marRight w:val="0"/>
                                                                                                  <w:marTop w:val="0"/>
                                                                                                  <w:marBottom w:val="0"/>
                                                                                                  <w:divBdr>
                                                                                                    <w:top w:val="none" w:sz="0" w:space="0" w:color="auto"/>
                                                                                                    <w:left w:val="none" w:sz="0" w:space="0" w:color="auto"/>
                                                                                                    <w:bottom w:val="none" w:sz="0" w:space="0" w:color="auto"/>
                                                                                                    <w:right w:val="none" w:sz="0" w:space="0" w:color="auto"/>
                                                                                                  </w:divBdr>
                                                                                                  <w:divsChild>
                                                                                                    <w:div w:id="16928152">
                                                                                                      <w:marLeft w:val="0"/>
                                                                                                      <w:marRight w:val="0"/>
                                                                                                      <w:marTop w:val="0"/>
                                                                                                      <w:marBottom w:val="0"/>
                                                                                                      <w:divBdr>
                                                                                                        <w:top w:val="none" w:sz="0" w:space="0" w:color="auto"/>
                                                                                                        <w:left w:val="none" w:sz="0" w:space="0" w:color="auto"/>
                                                                                                        <w:bottom w:val="none" w:sz="0" w:space="0" w:color="auto"/>
                                                                                                        <w:right w:val="none" w:sz="0" w:space="0" w:color="auto"/>
                                                                                                      </w:divBdr>
                                                                                                      <w:divsChild>
                                                                                                        <w:div w:id="2042706945">
                                                                                                          <w:marLeft w:val="0"/>
                                                                                                          <w:marRight w:val="0"/>
                                                                                                          <w:marTop w:val="0"/>
                                                                                                          <w:marBottom w:val="525"/>
                                                                                                          <w:divBdr>
                                                                                                            <w:top w:val="none" w:sz="0" w:space="0" w:color="auto"/>
                                                                                                            <w:left w:val="none" w:sz="0" w:space="0" w:color="auto"/>
                                                                                                            <w:bottom w:val="none" w:sz="0" w:space="0" w:color="auto"/>
                                                                                                            <w:right w:val="none" w:sz="0" w:space="0" w:color="auto"/>
                                                                                                          </w:divBdr>
                                                                                                          <w:divsChild>
                                                                                                            <w:div w:id="841166491">
                                                                                                              <w:marLeft w:val="0"/>
                                                                                                              <w:marRight w:val="0"/>
                                                                                                              <w:marTop w:val="0"/>
                                                                                                              <w:marBottom w:val="0"/>
                                                                                                              <w:divBdr>
                                                                                                                <w:top w:val="none" w:sz="0" w:space="0" w:color="auto"/>
                                                                                                                <w:left w:val="none" w:sz="0" w:space="0" w:color="auto"/>
                                                                                                                <w:bottom w:val="none" w:sz="0" w:space="0" w:color="auto"/>
                                                                                                                <w:right w:val="none" w:sz="0" w:space="0" w:color="auto"/>
                                                                                                              </w:divBdr>
                                                                                                              <w:divsChild>
                                                                                                                <w:div w:id="624701892">
                                                                                                                  <w:marLeft w:val="0"/>
                                                                                                                  <w:marRight w:val="0"/>
                                                                                                                  <w:marTop w:val="0"/>
                                                                                                                  <w:marBottom w:val="0"/>
                                                                                                                  <w:divBdr>
                                                                                                                    <w:top w:val="none" w:sz="0" w:space="0" w:color="auto"/>
                                                                                                                    <w:left w:val="none" w:sz="0" w:space="0" w:color="auto"/>
                                                                                                                    <w:bottom w:val="none" w:sz="0" w:space="0" w:color="auto"/>
                                                                                                                    <w:right w:val="none" w:sz="0" w:space="0" w:color="auto"/>
                                                                                                                  </w:divBdr>
                                                                                                                  <w:divsChild>
                                                                                                                    <w:div w:id="284043014">
                                                                                                                      <w:marLeft w:val="0"/>
                                                                                                                      <w:marRight w:val="0"/>
                                                                                                                      <w:marTop w:val="0"/>
                                                                                                                      <w:marBottom w:val="0"/>
                                                                                                                      <w:divBdr>
                                                                                                                        <w:top w:val="none" w:sz="0" w:space="0" w:color="auto"/>
                                                                                                                        <w:left w:val="none" w:sz="0" w:space="0" w:color="auto"/>
                                                                                                                        <w:bottom w:val="none" w:sz="0" w:space="0" w:color="auto"/>
                                                                                                                        <w:right w:val="none" w:sz="0" w:space="0" w:color="auto"/>
                                                                                                                      </w:divBdr>
                                                                                                                    </w:div>
                                                                                                                    <w:div w:id="1006250334">
                                                                                                                      <w:marLeft w:val="0"/>
                                                                                                                      <w:marRight w:val="0"/>
                                                                                                                      <w:marTop w:val="0"/>
                                                                                                                      <w:marBottom w:val="0"/>
                                                                                                                      <w:divBdr>
                                                                                                                        <w:top w:val="none" w:sz="0" w:space="0" w:color="auto"/>
                                                                                                                        <w:left w:val="none" w:sz="0" w:space="0" w:color="auto"/>
                                                                                                                        <w:bottom w:val="none" w:sz="0" w:space="0" w:color="auto"/>
                                                                                                                        <w:right w:val="none" w:sz="0" w:space="0" w:color="auto"/>
                                                                                                                      </w:divBdr>
                                                                                                                    </w:div>
                                                                                                                    <w:div w:id="15428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9765522">
      <w:bodyDiv w:val="1"/>
      <w:marLeft w:val="0"/>
      <w:marRight w:val="0"/>
      <w:marTop w:val="0"/>
      <w:marBottom w:val="0"/>
      <w:divBdr>
        <w:top w:val="none" w:sz="0" w:space="0" w:color="auto"/>
        <w:left w:val="none" w:sz="0" w:space="0" w:color="auto"/>
        <w:bottom w:val="none" w:sz="0" w:space="0" w:color="auto"/>
        <w:right w:val="none" w:sz="0" w:space="0" w:color="auto"/>
      </w:divBdr>
    </w:div>
    <w:div w:id="1428506070">
      <w:bodyDiv w:val="1"/>
      <w:marLeft w:val="0"/>
      <w:marRight w:val="0"/>
      <w:marTop w:val="0"/>
      <w:marBottom w:val="0"/>
      <w:divBdr>
        <w:top w:val="none" w:sz="0" w:space="0" w:color="auto"/>
        <w:left w:val="none" w:sz="0" w:space="0" w:color="auto"/>
        <w:bottom w:val="none" w:sz="0" w:space="0" w:color="auto"/>
        <w:right w:val="none" w:sz="0" w:space="0" w:color="auto"/>
      </w:divBdr>
    </w:div>
    <w:div w:id="1447849584">
      <w:bodyDiv w:val="1"/>
      <w:marLeft w:val="0"/>
      <w:marRight w:val="0"/>
      <w:marTop w:val="0"/>
      <w:marBottom w:val="0"/>
      <w:divBdr>
        <w:top w:val="none" w:sz="0" w:space="0" w:color="auto"/>
        <w:left w:val="none" w:sz="0" w:space="0" w:color="auto"/>
        <w:bottom w:val="none" w:sz="0" w:space="0" w:color="auto"/>
        <w:right w:val="none" w:sz="0" w:space="0" w:color="auto"/>
      </w:divBdr>
    </w:div>
    <w:div w:id="1451317822">
      <w:bodyDiv w:val="1"/>
      <w:marLeft w:val="0"/>
      <w:marRight w:val="0"/>
      <w:marTop w:val="0"/>
      <w:marBottom w:val="0"/>
      <w:divBdr>
        <w:top w:val="none" w:sz="0" w:space="0" w:color="auto"/>
        <w:left w:val="none" w:sz="0" w:space="0" w:color="auto"/>
        <w:bottom w:val="none" w:sz="0" w:space="0" w:color="auto"/>
        <w:right w:val="none" w:sz="0" w:space="0" w:color="auto"/>
      </w:divBdr>
    </w:div>
    <w:div w:id="1456673753">
      <w:bodyDiv w:val="1"/>
      <w:marLeft w:val="0"/>
      <w:marRight w:val="0"/>
      <w:marTop w:val="0"/>
      <w:marBottom w:val="0"/>
      <w:divBdr>
        <w:top w:val="none" w:sz="0" w:space="0" w:color="auto"/>
        <w:left w:val="none" w:sz="0" w:space="0" w:color="auto"/>
        <w:bottom w:val="none" w:sz="0" w:space="0" w:color="auto"/>
        <w:right w:val="none" w:sz="0" w:space="0" w:color="auto"/>
      </w:divBdr>
    </w:div>
    <w:div w:id="1461535620">
      <w:bodyDiv w:val="1"/>
      <w:marLeft w:val="0"/>
      <w:marRight w:val="0"/>
      <w:marTop w:val="0"/>
      <w:marBottom w:val="0"/>
      <w:divBdr>
        <w:top w:val="none" w:sz="0" w:space="0" w:color="auto"/>
        <w:left w:val="none" w:sz="0" w:space="0" w:color="auto"/>
        <w:bottom w:val="none" w:sz="0" w:space="0" w:color="auto"/>
        <w:right w:val="none" w:sz="0" w:space="0" w:color="auto"/>
      </w:divBdr>
      <w:divsChild>
        <w:div w:id="216279422">
          <w:marLeft w:val="0"/>
          <w:marRight w:val="0"/>
          <w:marTop w:val="0"/>
          <w:marBottom w:val="0"/>
          <w:divBdr>
            <w:top w:val="none" w:sz="0" w:space="0" w:color="auto"/>
            <w:left w:val="none" w:sz="0" w:space="0" w:color="auto"/>
            <w:bottom w:val="none" w:sz="0" w:space="0" w:color="auto"/>
            <w:right w:val="none" w:sz="0" w:space="0" w:color="auto"/>
          </w:divBdr>
          <w:divsChild>
            <w:div w:id="1553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07145">
      <w:bodyDiv w:val="1"/>
      <w:marLeft w:val="0"/>
      <w:marRight w:val="0"/>
      <w:marTop w:val="0"/>
      <w:marBottom w:val="0"/>
      <w:divBdr>
        <w:top w:val="none" w:sz="0" w:space="0" w:color="auto"/>
        <w:left w:val="none" w:sz="0" w:space="0" w:color="auto"/>
        <w:bottom w:val="none" w:sz="0" w:space="0" w:color="auto"/>
        <w:right w:val="none" w:sz="0" w:space="0" w:color="auto"/>
      </w:divBdr>
    </w:div>
    <w:div w:id="1511332176">
      <w:bodyDiv w:val="1"/>
      <w:marLeft w:val="0"/>
      <w:marRight w:val="0"/>
      <w:marTop w:val="0"/>
      <w:marBottom w:val="0"/>
      <w:divBdr>
        <w:top w:val="none" w:sz="0" w:space="0" w:color="auto"/>
        <w:left w:val="none" w:sz="0" w:space="0" w:color="auto"/>
        <w:bottom w:val="none" w:sz="0" w:space="0" w:color="auto"/>
        <w:right w:val="none" w:sz="0" w:space="0" w:color="auto"/>
      </w:divBdr>
    </w:div>
    <w:div w:id="1552158649">
      <w:bodyDiv w:val="1"/>
      <w:marLeft w:val="0"/>
      <w:marRight w:val="0"/>
      <w:marTop w:val="0"/>
      <w:marBottom w:val="0"/>
      <w:divBdr>
        <w:top w:val="none" w:sz="0" w:space="0" w:color="auto"/>
        <w:left w:val="none" w:sz="0" w:space="0" w:color="auto"/>
        <w:bottom w:val="none" w:sz="0" w:space="0" w:color="auto"/>
        <w:right w:val="none" w:sz="0" w:space="0" w:color="auto"/>
      </w:divBdr>
    </w:div>
    <w:div w:id="1556315546">
      <w:bodyDiv w:val="1"/>
      <w:marLeft w:val="0"/>
      <w:marRight w:val="0"/>
      <w:marTop w:val="0"/>
      <w:marBottom w:val="0"/>
      <w:divBdr>
        <w:top w:val="none" w:sz="0" w:space="0" w:color="auto"/>
        <w:left w:val="none" w:sz="0" w:space="0" w:color="auto"/>
        <w:bottom w:val="none" w:sz="0" w:space="0" w:color="auto"/>
        <w:right w:val="none" w:sz="0" w:space="0" w:color="auto"/>
      </w:divBdr>
    </w:div>
    <w:div w:id="1581600684">
      <w:bodyDiv w:val="1"/>
      <w:marLeft w:val="0"/>
      <w:marRight w:val="0"/>
      <w:marTop w:val="0"/>
      <w:marBottom w:val="0"/>
      <w:divBdr>
        <w:top w:val="none" w:sz="0" w:space="0" w:color="auto"/>
        <w:left w:val="none" w:sz="0" w:space="0" w:color="auto"/>
        <w:bottom w:val="none" w:sz="0" w:space="0" w:color="auto"/>
        <w:right w:val="none" w:sz="0" w:space="0" w:color="auto"/>
      </w:divBdr>
    </w:div>
    <w:div w:id="1672676504">
      <w:bodyDiv w:val="1"/>
      <w:marLeft w:val="0"/>
      <w:marRight w:val="0"/>
      <w:marTop w:val="0"/>
      <w:marBottom w:val="0"/>
      <w:divBdr>
        <w:top w:val="none" w:sz="0" w:space="0" w:color="auto"/>
        <w:left w:val="none" w:sz="0" w:space="0" w:color="auto"/>
        <w:bottom w:val="none" w:sz="0" w:space="0" w:color="auto"/>
        <w:right w:val="none" w:sz="0" w:space="0" w:color="auto"/>
      </w:divBdr>
    </w:div>
    <w:div w:id="1704330152">
      <w:bodyDiv w:val="1"/>
      <w:marLeft w:val="0"/>
      <w:marRight w:val="0"/>
      <w:marTop w:val="0"/>
      <w:marBottom w:val="0"/>
      <w:divBdr>
        <w:top w:val="none" w:sz="0" w:space="0" w:color="auto"/>
        <w:left w:val="none" w:sz="0" w:space="0" w:color="auto"/>
        <w:bottom w:val="none" w:sz="0" w:space="0" w:color="auto"/>
        <w:right w:val="none" w:sz="0" w:space="0" w:color="auto"/>
      </w:divBdr>
    </w:div>
    <w:div w:id="1721904621">
      <w:bodyDiv w:val="1"/>
      <w:marLeft w:val="0"/>
      <w:marRight w:val="0"/>
      <w:marTop w:val="0"/>
      <w:marBottom w:val="0"/>
      <w:divBdr>
        <w:top w:val="none" w:sz="0" w:space="0" w:color="auto"/>
        <w:left w:val="none" w:sz="0" w:space="0" w:color="auto"/>
        <w:bottom w:val="none" w:sz="0" w:space="0" w:color="auto"/>
        <w:right w:val="none" w:sz="0" w:space="0" w:color="auto"/>
      </w:divBdr>
    </w:div>
    <w:div w:id="1745295571">
      <w:bodyDiv w:val="1"/>
      <w:marLeft w:val="0"/>
      <w:marRight w:val="0"/>
      <w:marTop w:val="0"/>
      <w:marBottom w:val="0"/>
      <w:divBdr>
        <w:top w:val="none" w:sz="0" w:space="0" w:color="auto"/>
        <w:left w:val="none" w:sz="0" w:space="0" w:color="auto"/>
        <w:bottom w:val="none" w:sz="0" w:space="0" w:color="auto"/>
        <w:right w:val="none" w:sz="0" w:space="0" w:color="auto"/>
      </w:divBdr>
    </w:div>
    <w:div w:id="1755010405">
      <w:bodyDiv w:val="1"/>
      <w:marLeft w:val="0"/>
      <w:marRight w:val="0"/>
      <w:marTop w:val="0"/>
      <w:marBottom w:val="0"/>
      <w:divBdr>
        <w:top w:val="none" w:sz="0" w:space="0" w:color="auto"/>
        <w:left w:val="none" w:sz="0" w:space="0" w:color="auto"/>
        <w:bottom w:val="none" w:sz="0" w:space="0" w:color="auto"/>
        <w:right w:val="none" w:sz="0" w:space="0" w:color="auto"/>
      </w:divBdr>
    </w:div>
    <w:div w:id="1767075594">
      <w:bodyDiv w:val="1"/>
      <w:marLeft w:val="0"/>
      <w:marRight w:val="0"/>
      <w:marTop w:val="0"/>
      <w:marBottom w:val="0"/>
      <w:divBdr>
        <w:top w:val="none" w:sz="0" w:space="0" w:color="auto"/>
        <w:left w:val="none" w:sz="0" w:space="0" w:color="auto"/>
        <w:bottom w:val="none" w:sz="0" w:space="0" w:color="auto"/>
        <w:right w:val="none" w:sz="0" w:space="0" w:color="auto"/>
      </w:divBdr>
    </w:div>
    <w:div w:id="1782995486">
      <w:bodyDiv w:val="1"/>
      <w:marLeft w:val="0"/>
      <w:marRight w:val="0"/>
      <w:marTop w:val="0"/>
      <w:marBottom w:val="0"/>
      <w:divBdr>
        <w:top w:val="none" w:sz="0" w:space="0" w:color="auto"/>
        <w:left w:val="none" w:sz="0" w:space="0" w:color="auto"/>
        <w:bottom w:val="none" w:sz="0" w:space="0" w:color="auto"/>
        <w:right w:val="none" w:sz="0" w:space="0" w:color="auto"/>
      </w:divBdr>
    </w:div>
    <w:div w:id="1812942516">
      <w:bodyDiv w:val="1"/>
      <w:marLeft w:val="0"/>
      <w:marRight w:val="0"/>
      <w:marTop w:val="0"/>
      <w:marBottom w:val="0"/>
      <w:divBdr>
        <w:top w:val="none" w:sz="0" w:space="0" w:color="auto"/>
        <w:left w:val="none" w:sz="0" w:space="0" w:color="auto"/>
        <w:bottom w:val="none" w:sz="0" w:space="0" w:color="auto"/>
        <w:right w:val="none" w:sz="0" w:space="0" w:color="auto"/>
      </w:divBdr>
    </w:div>
    <w:div w:id="1836916233">
      <w:bodyDiv w:val="1"/>
      <w:marLeft w:val="0"/>
      <w:marRight w:val="0"/>
      <w:marTop w:val="0"/>
      <w:marBottom w:val="0"/>
      <w:divBdr>
        <w:top w:val="none" w:sz="0" w:space="0" w:color="auto"/>
        <w:left w:val="none" w:sz="0" w:space="0" w:color="auto"/>
        <w:bottom w:val="none" w:sz="0" w:space="0" w:color="auto"/>
        <w:right w:val="none" w:sz="0" w:space="0" w:color="auto"/>
      </w:divBdr>
    </w:div>
    <w:div w:id="1863207996">
      <w:bodyDiv w:val="1"/>
      <w:marLeft w:val="0"/>
      <w:marRight w:val="0"/>
      <w:marTop w:val="0"/>
      <w:marBottom w:val="0"/>
      <w:divBdr>
        <w:top w:val="none" w:sz="0" w:space="0" w:color="auto"/>
        <w:left w:val="none" w:sz="0" w:space="0" w:color="auto"/>
        <w:bottom w:val="none" w:sz="0" w:space="0" w:color="auto"/>
        <w:right w:val="none" w:sz="0" w:space="0" w:color="auto"/>
      </w:divBdr>
    </w:div>
    <w:div w:id="1873377027">
      <w:bodyDiv w:val="1"/>
      <w:marLeft w:val="0"/>
      <w:marRight w:val="0"/>
      <w:marTop w:val="0"/>
      <w:marBottom w:val="0"/>
      <w:divBdr>
        <w:top w:val="none" w:sz="0" w:space="0" w:color="auto"/>
        <w:left w:val="none" w:sz="0" w:space="0" w:color="auto"/>
        <w:bottom w:val="none" w:sz="0" w:space="0" w:color="auto"/>
        <w:right w:val="none" w:sz="0" w:space="0" w:color="auto"/>
      </w:divBdr>
    </w:div>
    <w:div w:id="1897234046">
      <w:bodyDiv w:val="1"/>
      <w:marLeft w:val="0"/>
      <w:marRight w:val="0"/>
      <w:marTop w:val="0"/>
      <w:marBottom w:val="0"/>
      <w:divBdr>
        <w:top w:val="none" w:sz="0" w:space="0" w:color="auto"/>
        <w:left w:val="none" w:sz="0" w:space="0" w:color="auto"/>
        <w:bottom w:val="none" w:sz="0" w:space="0" w:color="auto"/>
        <w:right w:val="none" w:sz="0" w:space="0" w:color="auto"/>
      </w:divBdr>
    </w:div>
    <w:div w:id="1932200659">
      <w:bodyDiv w:val="1"/>
      <w:marLeft w:val="0"/>
      <w:marRight w:val="0"/>
      <w:marTop w:val="0"/>
      <w:marBottom w:val="0"/>
      <w:divBdr>
        <w:top w:val="none" w:sz="0" w:space="0" w:color="auto"/>
        <w:left w:val="none" w:sz="0" w:space="0" w:color="auto"/>
        <w:bottom w:val="none" w:sz="0" w:space="0" w:color="auto"/>
        <w:right w:val="none" w:sz="0" w:space="0" w:color="auto"/>
      </w:divBdr>
    </w:div>
    <w:div w:id="1940749475">
      <w:bodyDiv w:val="1"/>
      <w:marLeft w:val="0"/>
      <w:marRight w:val="0"/>
      <w:marTop w:val="0"/>
      <w:marBottom w:val="0"/>
      <w:divBdr>
        <w:top w:val="none" w:sz="0" w:space="0" w:color="auto"/>
        <w:left w:val="none" w:sz="0" w:space="0" w:color="auto"/>
        <w:bottom w:val="none" w:sz="0" w:space="0" w:color="auto"/>
        <w:right w:val="none" w:sz="0" w:space="0" w:color="auto"/>
      </w:divBdr>
    </w:div>
    <w:div w:id="1968584964">
      <w:bodyDiv w:val="1"/>
      <w:marLeft w:val="0"/>
      <w:marRight w:val="0"/>
      <w:marTop w:val="0"/>
      <w:marBottom w:val="0"/>
      <w:divBdr>
        <w:top w:val="none" w:sz="0" w:space="0" w:color="auto"/>
        <w:left w:val="none" w:sz="0" w:space="0" w:color="auto"/>
        <w:bottom w:val="none" w:sz="0" w:space="0" w:color="auto"/>
        <w:right w:val="none" w:sz="0" w:space="0" w:color="auto"/>
      </w:divBdr>
    </w:div>
    <w:div w:id="1976328356">
      <w:bodyDiv w:val="1"/>
      <w:marLeft w:val="0"/>
      <w:marRight w:val="0"/>
      <w:marTop w:val="0"/>
      <w:marBottom w:val="0"/>
      <w:divBdr>
        <w:top w:val="none" w:sz="0" w:space="0" w:color="auto"/>
        <w:left w:val="none" w:sz="0" w:space="0" w:color="auto"/>
        <w:bottom w:val="none" w:sz="0" w:space="0" w:color="auto"/>
        <w:right w:val="none" w:sz="0" w:space="0" w:color="auto"/>
      </w:divBdr>
    </w:div>
    <w:div w:id="1999110466">
      <w:bodyDiv w:val="1"/>
      <w:marLeft w:val="0"/>
      <w:marRight w:val="0"/>
      <w:marTop w:val="0"/>
      <w:marBottom w:val="0"/>
      <w:divBdr>
        <w:top w:val="none" w:sz="0" w:space="0" w:color="auto"/>
        <w:left w:val="none" w:sz="0" w:space="0" w:color="auto"/>
        <w:bottom w:val="none" w:sz="0" w:space="0" w:color="auto"/>
        <w:right w:val="none" w:sz="0" w:space="0" w:color="auto"/>
      </w:divBdr>
    </w:div>
    <w:div w:id="2002848425">
      <w:bodyDiv w:val="1"/>
      <w:marLeft w:val="0"/>
      <w:marRight w:val="0"/>
      <w:marTop w:val="0"/>
      <w:marBottom w:val="0"/>
      <w:divBdr>
        <w:top w:val="none" w:sz="0" w:space="0" w:color="auto"/>
        <w:left w:val="none" w:sz="0" w:space="0" w:color="auto"/>
        <w:bottom w:val="none" w:sz="0" w:space="0" w:color="auto"/>
        <w:right w:val="none" w:sz="0" w:space="0" w:color="auto"/>
      </w:divBdr>
    </w:div>
    <w:div w:id="2005014807">
      <w:bodyDiv w:val="1"/>
      <w:marLeft w:val="0"/>
      <w:marRight w:val="0"/>
      <w:marTop w:val="0"/>
      <w:marBottom w:val="0"/>
      <w:divBdr>
        <w:top w:val="none" w:sz="0" w:space="0" w:color="auto"/>
        <w:left w:val="none" w:sz="0" w:space="0" w:color="auto"/>
        <w:bottom w:val="none" w:sz="0" w:space="0" w:color="auto"/>
        <w:right w:val="none" w:sz="0" w:space="0" w:color="auto"/>
      </w:divBdr>
    </w:div>
    <w:div w:id="2036421630">
      <w:bodyDiv w:val="1"/>
      <w:marLeft w:val="0"/>
      <w:marRight w:val="0"/>
      <w:marTop w:val="0"/>
      <w:marBottom w:val="0"/>
      <w:divBdr>
        <w:top w:val="none" w:sz="0" w:space="0" w:color="auto"/>
        <w:left w:val="none" w:sz="0" w:space="0" w:color="auto"/>
        <w:bottom w:val="none" w:sz="0" w:space="0" w:color="auto"/>
        <w:right w:val="none" w:sz="0" w:space="0" w:color="auto"/>
      </w:divBdr>
    </w:div>
    <w:div w:id="2049642819">
      <w:bodyDiv w:val="1"/>
      <w:marLeft w:val="0"/>
      <w:marRight w:val="0"/>
      <w:marTop w:val="0"/>
      <w:marBottom w:val="0"/>
      <w:divBdr>
        <w:top w:val="none" w:sz="0" w:space="0" w:color="auto"/>
        <w:left w:val="none" w:sz="0" w:space="0" w:color="auto"/>
        <w:bottom w:val="none" w:sz="0" w:space="0" w:color="auto"/>
        <w:right w:val="none" w:sz="0" w:space="0" w:color="auto"/>
      </w:divBdr>
    </w:div>
    <w:div w:id="211354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yperlink" Target="https://www.nice.org.uk/guidance/ng58" TargetMode="External"/><Relationship Id="rId26" Type="http://schemas.openxmlformats.org/officeDocument/2006/relationships/hyperlink" Target="https://www.hisengage.scot/equipping-professionals/national-mental-health-and-substance-use-protocol/quality-management-system/quality-management-system-what-might-this-look-like/" TargetMode="External"/><Relationship Id="rId3" Type="http://schemas.openxmlformats.org/officeDocument/2006/relationships/customXml" Target="../customXml/item3.xml"/><Relationship Id="rId21" Type="http://schemas.openxmlformats.org/officeDocument/2006/relationships/hyperlink" Target="https://www.hisengage.scot/equipping-professionals/national-mental-health-and-substance-use-protocol/joint-decision-making-joint-working-and-transitions/communication-and-information-sharing-what-might-this-look-lik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matrix.nhs.scot/" TargetMode="External"/><Relationship Id="rId25" Type="http://schemas.openxmlformats.org/officeDocument/2006/relationships/hyperlink" Target="https://www.hisengage.scot/equipping-professionals/national-mental-health-and-substance-use-protocol/enabling-better-care/" TargetMode="External"/><Relationship Id="rId2" Type="http://schemas.openxmlformats.org/officeDocument/2006/relationships/customXml" Target="../customXml/item2.xml"/><Relationship Id="rId16" Type="http://schemas.openxmlformats.org/officeDocument/2006/relationships/hyperlink" Target="https://www.hisengage.scot/equipping-professionals/national-mental-health-and-substance-use-protocol/joint-decision-making-joint-working-and-transitions/understanding-and-responding-to-needs-what-might-this-look-like/" TargetMode="External"/><Relationship Id="rId20" Type="http://schemas.openxmlformats.org/officeDocument/2006/relationships/hyperlink" Target="https://www.mwcscot.org.uk/sites/default/files/2024-04/CarersConsentAndConfidentiality_2024.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hisengage.scot/equipping-professionals/national-mental-health-and-substance-use-protocol/whole-system-planning-and-delivery/commissioning-what-might-this-look-like/" TargetMode="External"/><Relationship Id="rId5" Type="http://schemas.openxmlformats.org/officeDocument/2006/relationships/customXml" Target="../customXml/item5.xml"/><Relationship Id="rId15" Type="http://schemas.openxmlformats.org/officeDocument/2006/relationships/hyperlink" Target="https://www.hisengage.scot/equipping-professionals/national-mental-health-and-substance-use-protocol/joint-decision-making-joint-working-and-transitions/pathways-and-access-to-services-what-might-this-look-like/" TargetMode="External"/><Relationship Id="rId23" Type="http://schemas.openxmlformats.org/officeDocument/2006/relationships/hyperlink" Target="https://www.hisengage.scot/equipping-professionals/national-mental-health-and-substance-use-protocol/whole-system-planning-and-delivery/wider-system-interfaces-what-might-this-look-like/"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hisengage.scot/equipping-professionals/national-mental-health-and-substance-use-protocol/joint-decision-making-joint-working-and-transitions/roles-and-responsibilities-what-might-this-look-lik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isengage.scot/equipping-professionals/national-mental-health-and-substance-use-protocol/" TargetMode="External"/><Relationship Id="rId22" Type="http://schemas.openxmlformats.org/officeDocument/2006/relationships/hyperlink" Target="https://www.hisengage.scot/equipping-professionals/national-mental-health-and-substance-use-protocol/leadership-and-culture-change/leadership-and-culture-change-what-might-this-look-like-for-services-service-planning-and-workforce-development/" TargetMode="External"/><Relationship Id="rId27"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orporateTemplates\Word\ihub%20Report%20(light%20green).dotx" TargetMode="External"/></Relationships>
</file>

<file path=word/theme/theme1.xml><?xml version="1.0" encoding="utf-8"?>
<a:theme xmlns:a="http://schemas.openxmlformats.org/drawingml/2006/main" name="Office Theme">
  <a:themeElements>
    <a:clrScheme name="HIS">
      <a:dk1>
        <a:srgbClr val="403E40"/>
      </a:dk1>
      <a:lt1>
        <a:sysClr val="window" lastClr="FFFFFF"/>
      </a:lt1>
      <a:dk2>
        <a:srgbClr val="1B4C87"/>
      </a:dk2>
      <a:lt2>
        <a:srgbClr val="009FE2"/>
      </a:lt2>
      <a:accent1>
        <a:srgbClr val="00704A"/>
      </a:accent1>
      <a:accent2>
        <a:srgbClr val="00516A"/>
      </a:accent2>
      <a:accent3>
        <a:srgbClr val="E71D72"/>
      </a:accent3>
      <a:accent4>
        <a:srgbClr val="602365"/>
      </a:accent4>
      <a:accent5>
        <a:srgbClr val="008D80"/>
      </a:accent5>
      <a:accent6>
        <a:srgbClr val="7AC143"/>
      </a:accent6>
      <a:hlink>
        <a:srgbClr val="00B050"/>
      </a:hlink>
      <a:folHlink>
        <a:srgbClr val="78278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ase Document" ma:contentTypeID="0x0101009B9C30850FF64BE98BE1A18B621E9B38003B8DD66EA2A6EA4EA63CA2150F833E3B" ma:contentTypeVersion="5" ma:contentTypeDescription="Base Document" ma:contentTypeScope="" ma:versionID="9dadf323e77ca7c0ca63a5107764fc89">
  <xsd:schema xmlns:xsd="http://www.w3.org/2001/XMLSchema" xmlns:xs="http://www.w3.org/2001/XMLSchema" xmlns:p="http://schemas.microsoft.com/office/2006/metadata/properties" xmlns:ns1="c90fc823-f927-4b13-b746-572312a1c935" xmlns:ns3="54fb642d-8df1-4a40-b81f-b7c7f28e2e7f" targetNamespace="http://schemas.microsoft.com/office/2006/metadata/properties" ma:root="true" ma:fieldsID="dcfd87a868d966f591bab925489a6202" ns1:_="" ns3:_="">
    <xsd:import namespace="c90fc823-f927-4b13-b746-572312a1c935"/>
    <xsd:import namespace="54fb642d-8df1-4a40-b81f-b7c7f28e2e7f"/>
    <xsd:element name="properties">
      <xsd:complexType>
        <xsd:sequence>
          <xsd:element name="documentManagement">
            <xsd:complexType>
              <xsd:all>
                <xsd:element ref="ns1:b0997d7f6f2b4bc7890c40ab47985429" minOccurs="0"/>
                <xsd:element ref="ns1:TaxCatchAll" minOccurs="0"/>
                <xsd:element ref="ns1: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fc823-f927-4b13-b746-572312a1c935" elementFormDefault="qualified">
    <xsd:import namespace="http://schemas.microsoft.com/office/2006/documentManagement/types"/>
    <xsd:import namespace="http://schemas.microsoft.com/office/infopath/2007/PartnerControls"/>
    <xsd:element name="b0997d7f6f2b4bc7890c40ab47985429" ma:index="8" nillable="true" ma:taxonomy="true" ma:internalName="b0997d7f6f2b4bc7890c40ab47985429" ma:taxonomyFieldName="Departments" ma:displayName="Departments" ma:fieldId="{b0997d7f-6f2b-4bc7-890c-40ab47985429}" ma:sspId="12ec0724-cfef-4554-94cf-02961d342542" ma:termSetId="184a1858-4a21-4b18-a878-30e190b7640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f5b355e-5b78-4275-9d55-722e430928fb}" ma:internalName="TaxCatchAll" ma:showField="CatchAllData" ma:web="c90fc823-f927-4b13-b746-572312a1c93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f5b355e-5b78-4275-9d55-722e430928fb}" ma:internalName="TaxCatchAllLabel" ma:readOnly="true" ma:showField="CatchAllDataLabel" ma:web="c90fc823-f927-4b13-b746-572312a1c9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fb642d-8df1-4a40-b81f-b7c7f28e2e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c90fc823-f927-4b13-b746-572312a1c935">
      <Value>23</Value>
    </TaxCatchAll>
    <b0997d7f6f2b4bc7890c40ab47985429 xmlns="c90fc823-f927-4b13-b746-572312a1c935">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2fbf1ff5-de18-469c-b676-07c9d4f1dcac</TermId>
        </TermInfo>
      </Terms>
    </b0997d7f6f2b4bc7890c40ab47985429>
  </documentManagement>
</p:properties>
</file>

<file path=customXml/itemProps1.xml><?xml version="1.0" encoding="utf-8"?>
<ds:datastoreItem xmlns:ds="http://schemas.openxmlformats.org/officeDocument/2006/customXml" ds:itemID="{B7D461C6-EA97-411A-A94D-15F9957D8EF8}">
  <ds:schemaRefs>
    <ds:schemaRef ds:uri="http://schemas.openxmlformats.org/officeDocument/2006/bibliography"/>
  </ds:schemaRefs>
</ds:datastoreItem>
</file>

<file path=customXml/itemProps2.xml><?xml version="1.0" encoding="utf-8"?>
<ds:datastoreItem xmlns:ds="http://schemas.openxmlformats.org/officeDocument/2006/customXml" ds:itemID="{3A25B67B-AD51-4611-AABB-CCE6EFB0C88A}">
  <ds:schemaRefs>
    <ds:schemaRef ds:uri="http://schemas.microsoft.com/sharepoint/v3/contenttype/forms"/>
  </ds:schemaRefs>
</ds:datastoreItem>
</file>

<file path=customXml/itemProps3.xml><?xml version="1.0" encoding="utf-8"?>
<ds:datastoreItem xmlns:ds="http://schemas.openxmlformats.org/officeDocument/2006/customXml" ds:itemID="{F7CE5B57-001A-4448-B3EB-ADC0A0B3C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fc823-f927-4b13-b746-572312a1c935"/>
    <ds:schemaRef ds:uri="54fb642d-8df1-4a40-b81f-b7c7f28e2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9B54A8-16B5-4F37-85A7-751F9709E1E7}">
  <ds:schemaRefs>
    <ds:schemaRef ds:uri="http://schemas.openxmlformats.org/officeDocument/2006/bibliography"/>
  </ds:schemaRefs>
</ds:datastoreItem>
</file>

<file path=customXml/itemProps5.xml><?xml version="1.0" encoding="utf-8"?>
<ds:datastoreItem xmlns:ds="http://schemas.openxmlformats.org/officeDocument/2006/customXml" ds:itemID="{31ACD7BE-703C-4FCE-B0F7-72B36E023A87}">
  <ds:schemaRefs>
    <ds:schemaRef ds:uri="http://schemas.microsoft.com/office/2006/metadata/properties"/>
    <ds:schemaRef ds:uri="http://schemas.microsoft.com/office/infopath/2007/PartnerControls"/>
    <ds:schemaRef ds:uri="c90fc823-f927-4b13-b746-572312a1c935"/>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ihub Report (light green)</Template>
  <TotalTime>1007</TotalTime>
  <Pages>23</Pages>
  <Words>4938</Words>
  <Characters>27557</Characters>
  <Application>Microsoft Office Word</Application>
  <DocSecurity>0</DocSecurity>
  <Lines>451</Lines>
  <Paragraphs>264</Paragraphs>
  <ScaleCrop>false</ScaleCrop>
  <HeadingPairs>
    <vt:vector size="2" baseType="variant">
      <vt:variant>
        <vt:lpstr>Title</vt:lpstr>
      </vt:variant>
      <vt:variant>
        <vt:i4>1</vt:i4>
      </vt:variant>
    </vt:vector>
  </HeadingPairs>
  <TitlesOfParts>
    <vt:vector size="1" baseType="lpstr">
      <vt:lpstr/>
    </vt:vector>
  </TitlesOfParts>
  <Company>NHS Quality Improvement Scotland</Company>
  <LinksUpToDate>false</LinksUpToDate>
  <CharactersWithSpaces>32231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Graham</dc:creator>
  <cp:keywords/>
  <dc:description/>
  <cp:lastModifiedBy>Ruth Darbyshire (NHS Healthcare Improvement Scotland)</cp:lastModifiedBy>
  <cp:revision>4</cp:revision>
  <cp:lastPrinted>2024-10-14T14:14:00Z</cp:lastPrinted>
  <dcterms:created xsi:type="dcterms:W3CDTF">2025-02-25T17:49:00Z</dcterms:created>
  <dcterms:modified xsi:type="dcterms:W3CDTF">2025-02-27T09:59:00Z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2067340388</vt:i4>
  </property>
  <property fmtid="{D5CDD505-2E9C-101B-9397-08002B2CF9AE}" pid="3" name="ContentTypeId">
    <vt:lpwstr>0x0101009B9C30850FF64BE98BE1A18B621E9B38003B8DD66EA2A6EA4EA63CA2150F833E3B</vt:lpwstr>
  </property>
  <property fmtid="{D5CDD505-2E9C-101B-9397-08002B2CF9AE}" pid="4" name="Departments">
    <vt:lpwstr>23;#Communications|2fbf1ff5-de18-469c-b676-07c9d4f1dcac</vt:lpwstr>
  </property>
</Properties>
</file>